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32" w:type="dxa"/>
        <w:jc w:val="center"/>
        <w:tblLayout w:type="fixed"/>
        <w:tblLook w:val="01E0" w:firstRow="1" w:lastRow="1" w:firstColumn="1" w:lastColumn="1" w:noHBand="0" w:noVBand="0"/>
      </w:tblPr>
      <w:tblGrid>
        <w:gridCol w:w="9432"/>
      </w:tblGrid>
      <w:tr w:rsidR="00FD3E2A" w:rsidRPr="00B85809" w14:paraId="407CC30B" w14:textId="77777777" w:rsidTr="00FD3E2A">
        <w:trPr>
          <w:trHeight w:val="1313"/>
          <w:jc w:val="center"/>
        </w:trPr>
        <w:tc>
          <w:tcPr>
            <w:tcW w:w="9432" w:type="dxa"/>
            <w:vAlign w:val="bottom"/>
          </w:tcPr>
          <w:p w14:paraId="554F34F6" w14:textId="77777777" w:rsidR="00FD3E2A" w:rsidRPr="00B85809" w:rsidRDefault="00FD3E2A" w:rsidP="00E42FBC">
            <w:pPr>
              <w:jc w:val="center"/>
              <w:rPr>
                <w:rFonts w:cs="Tahoma"/>
                <w:sz w:val="22"/>
              </w:rPr>
            </w:pPr>
            <w:bookmarkStart w:id="0" w:name="_GoBack"/>
            <w:bookmarkEnd w:id="0"/>
            <w:r w:rsidRPr="00B85809">
              <w:rPr>
                <w:rFonts w:cs="Tahoma"/>
                <w:noProof/>
                <w:sz w:val="22"/>
                <w:lang w:eastAsia="en-US"/>
              </w:rPr>
              <w:drawing>
                <wp:anchor distT="0" distB="0" distL="114300" distR="114300" simplePos="0" relativeHeight="251660288" behindDoc="0" locked="0" layoutInCell="1" allowOverlap="1" wp14:anchorId="17396C40" wp14:editId="10FA974A">
                  <wp:simplePos x="0" y="0"/>
                  <wp:positionH relativeFrom="margin">
                    <wp:posOffset>2402205</wp:posOffset>
                  </wp:positionH>
                  <wp:positionV relativeFrom="paragraph">
                    <wp:posOffset>-219075</wp:posOffset>
                  </wp:positionV>
                  <wp:extent cx="1035685" cy="969645"/>
                  <wp:effectExtent l="0" t="0" r="0" b="1905"/>
                  <wp:wrapNone/>
                  <wp:docPr id="56" name="Picture 7" descr="Coat of Arms (Tru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t of Arms (True colour)"/>
                          <pic:cNvPicPr>
                            <a:picLocks noChangeAspect="1" noChangeArrowheads="1"/>
                          </pic:cNvPicPr>
                        </pic:nvPicPr>
                        <pic:blipFill>
                          <a:blip r:embed="rId8">
                            <a:lum bright="24000" contrast="76000"/>
                            <a:extLst>
                              <a:ext uri="{28A0092B-C50C-407E-A947-70E740481C1C}">
                                <a14:useLocalDpi xmlns:a14="http://schemas.microsoft.com/office/drawing/2010/main" val="0"/>
                              </a:ext>
                            </a:extLst>
                          </a:blip>
                          <a:srcRect/>
                          <a:stretch>
                            <a:fillRect/>
                          </a:stretch>
                        </pic:blipFill>
                        <pic:spPr bwMode="auto">
                          <a:xfrm>
                            <a:off x="0" y="0"/>
                            <a:ext cx="1035685"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FA3BF" w14:textId="77777777" w:rsidR="00FD3E2A" w:rsidRPr="00B85809" w:rsidRDefault="00FD3E2A" w:rsidP="00E42FBC">
            <w:pPr>
              <w:jc w:val="center"/>
              <w:rPr>
                <w:rFonts w:cs="Tahoma"/>
                <w:sz w:val="22"/>
              </w:rPr>
            </w:pPr>
          </w:p>
          <w:p w14:paraId="1F29C32F" w14:textId="77777777" w:rsidR="00FD3E2A" w:rsidRPr="00B85809" w:rsidRDefault="00FD3E2A" w:rsidP="00E42FBC">
            <w:pPr>
              <w:jc w:val="center"/>
              <w:rPr>
                <w:rFonts w:cs="Tahoma"/>
                <w:sz w:val="22"/>
              </w:rPr>
            </w:pPr>
          </w:p>
          <w:p w14:paraId="2031B206" w14:textId="77777777" w:rsidR="00FD3E2A" w:rsidRPr="00B85809" w:rsidRDefault="00FD3E2A" w:rsidP="00E42FBC">
            <w:pPr>
              <w:jc w:val="center"/>
              <w:rPr>
                <w:rFonts w:cs="Tahoma"/>
                <w:caps/>
                <w:color w:val="0070C0"/>
                <w:sz w:val="22"/>
              </w:rPr>
            </w:pPr>
          </w:p>
          <w:p w14:paraId="2D8762C1" w14:textId="77777777" w:rsidR="00FD3E2A" w:rsidRPr="00B85809" w:rsidRDefault="00FD3E2A" w:rsidP="00E42FBC">
            <w:pPr>
              <w:jc w:val="center"/>
              <w:rPr>
                <w:rFonts w:cs="Tahoma"/>
                <w:caps/>
                <w:color w:val="0070C0"/>
                <w:sz w:val="22"/>
              </w:rPr>
            </w:pPr>
          </w:p>
          <w:p w14:paraId="3DE44009" w14:textId="77777777" w:rsidR="00FD3E2A" w:rsidRPr="00B85809" w:rsidRDefault="006C47D5" w:rsidP="00E42FBC">
            <w:pPr>
              <w:jc w:val="center"/>
              <w:rPr>
                <w:rFonts w:cs="Tahoma"/>
                <w:b/>
                <w:sz w:val="22"/>
              </w:rPr>
            </w:pPr>
            <w:r w:rsidRPr="00B85809">
              <w:rPr>
                <w:rFonts w:cs="Tahoma"/>
                <w:b/>
                <w:sz w:val="22"/>
              </w:rPr>
              <w:t>MINISTRY OF ENERGY AND PETROLEUM</w:t>
            </w:r>
          </w:p>
          <w:p w14:paraId="78795C67" w14:textId="77777777" w:rsidR="00FD3E2A" w:rsidRPr="00B85809" w:rsidRDefault="006C47D5" w:rsidP="00E42FBC">
            <w:pPr>
              <w:jc w:val="center"/>
              <w:rPr>
                <w:rFonts w:cs="Tahoma"/>
                <w:b/>
                <w:sz w:val="22"/>
              </w:rPr>
            </w:pPr>
            <w:r w:rsidRPr="00B85809">
              <w:rPr>
                <w:rFonts w:cs="Tahoma"/>
                <w:b/>
                <w:sz w:val="22"/>
              </w:rPr>
              <w:t>REPUBLIC OF KENYA</w:t>
            </w:r>
          </w:p>
          <w:p w14:paraId="62DAD207" w14:textId="77777777" w:rsidR="00FD3E2A" w:rsidRPr="00B85809" w:rsidRDefault="00FD3E2A" w:rsidP="00E42FBC">
            <w:pPr>
              <w:jc w:val="center"/>
              <w:rPr>
                <w:rFonts w:cs="Tahoma"/>
                <w:sz w:val="22"/>
              </w:rPr>
            </w:pPr>
          </w:p>
          <w:p w14:paraId="7FB8450F" w14:textId="77777777" w:rsidR="00FD3E2A" w:rsidRPr="00B85809" w:rsidRDefault="00FD3E2A" w:rsidP="00E42FBC">
            <w:pPr>
              <w:jc w:val="center"/>
              <w:rPr>
                <w:rFonts w:cs="Tahoma"/>
                <w:sz w:val="22"/>
              </w:rPr>
            </w:pPr>
          </w:p>
          <w:p w14:paraId="5B3E4D94" w14:textId="77777777" w:rsidR="00FD3E2A" w:rsidRPr="00B85809" w:rsidRDefault="00FD3E2A" w:rsidP="00E42FBC">
            <w:pPr>
              <w:jc w:val="center"/>
              <w:rPr>
                <w:rFonts w:cs="Tahoma"/>
                <w:sz w:val="22"/>
              </w:rPr>
            </w:pPr>
          </w:p>
          <w:p w14:paraId="00330DCC" w14:textId="77777777" w:rsidR="00FD3E2A" w:rsidRPr="00B85809" w:rsidRDefault="00FD3E2A" w:rsidP="00E42FBC">
            <w:pPr>
              <w:jc w:val="center"/>
              <w:rPr>
                <w:rFonts w:cs="Tahoma"/>
                <w:sz w:val="22"/>
                <w:lang w:eastAsia="de-AT"/>
              </w:rPr>
            </w:pPr>
            <w:r w:rsidRPr="00B85809">
              <w:rPr>
                <w:rFonts w:cs="Tahoma"/>
                <w:b/>
                <w:sz w:val="22"/>
              </w:rPr>
              <w:t>KENYA OFF-GRID SOLAR ACCESS PROJECT (KOSAP) FOR UNDERSERVED COUNTIES</w:t>
            </w:r>
          </w:p>
          <w:p w14:paraId="41A4F538" w14:textId="77777777" w:rsidR="00FD3E2A" w:rsidRPr="00B85809" w:rsidRDefault="00FD3E2A" w:rsidP="00E42FBC">
            <w:pPr>
              <w:spacing w:before="120"/>
              <w:jc w:val="center"/>
              <w:rPr>
                <w:rFonts w:cs="Tahoma"/>
                <w:b/>
                <w:color w:val="888888"/>
                <w:sz w:val="22"/>
              </w:rPr>
            </w:pPr>
          </w:p>
          <w:p w14:paraId="70604254" w14:textId="77777777" w:rsidR="00FD3E2A" w:rsidRPr="00B85809" w:rsidRDefault="00900324" w:rsidP="00E42FBC">
            <w:pPr>
              <w:spacing w:before="120"/>
              <w:jc w:val="center"/>
              <w:rPr>
                <w:rFonts w:cs="Tahoma"/>
                <w:b/>
                <w:color w:val="888888"/>
                <w:sz w:val="22"/>
              </w:rPr>
            </w:pPr>
            <w:r w:rsidRPr="00B85809">
              <w:rPr>
                <w:rFonts w:cs="Tahoma"/>
                <w:noProof/>
                <w:sz w:val="22"/>
                <w:lang w:eastAsia="en-US"/>
              </w:rPr>
              <w:drawing>
                <wp:inline distT="0" distB="0" distL="0" distR="0" wp14:anchorId="788AA2A8" wp14:editId="798F10BF">
                  <wp:extent cx="5796366" cy="4370070"/>
                  <wp:effectExtent l="0" t="0" r="0" b="0"/>
                  <wp:docPr id="15" name="Picture 15" descr="https://lh3.googleusercontent.com/pw/AM-JKLX8TA44lo-41kEZgOYowMnHaH1wdDAvFpOjOoksIwyIbaJeo3Yvv83dIF6_Qqg91vQS7bzN17VlDMDE3_qasHxdoWxfWLqVgFnXHjOlnxTEmYUL1N3jzTnkhJ8y1AxbJKCW7C4Vtrb7zTVF1eKlxAnYqg=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M-JKLX8TA44lo-41kEZgOYowMnHaH1wdDAvFpOjOoksIwyIbaJeo3Yvv83dIF6_Qqg91vQS7bzN17VlDMDE3_qasHxdoWxfWLqVgFnXHjOlnxTEmYUL1N3jzTnkhJ8y1AxbJKCW7C4Vtrb7zTVF1eKlxAnYqg=w1366-h632-no?authuser=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440" cy="4416870"/>
                          </a:xfrm>
                          <a:prstGeom prst="rect">
                            <a:avLst/>
                          </a:prstGeom>
                          <a:noFill/>
                          <a:ln>
                            <a:noFill/>
                          </a:ln>
                        </pic:spPr>
                      </pic:pic>
                    </a:graphicData>
                  </a:graphic>
                </wp:inline>
              </w:drawing>
            </w:r>
          </w:p>
          <w:p w14:paraId="37DD88B4" w14:textId="77777777" w:rsidR="00FD3E2A" w:rsidRPr="00B85809" w:rsidRDefault="00FD3E2A" w:rsidP="00E42FBC">
            <w:pPr>
              <w:spacing w:before="120"/>
              <w:jc w:val="center"/>
              <w:rPr>
                <w:rFonts w:cs="Tahoma"/>
                <w:b/>
                <w:color w:val="888888"/>
                <w:sz w:val="22"/>
              </w:rPr>
            </w:pPr>
          </w:p>
          <w:p w14:paraId="48D2225A" w14:textId="77777777" w:rsidR="00FD3E2A" w:rsidRPr="00B85809" w:rsidRDefault="00FD3E2A" w:rsidP="00E42FBC">
            <w:pPr>
              <w:spacing w:before="120"/>
              <w:jc w:val="center"/>
              <w:rPr>
                <w:rFonts w:cs="Tahoma"/>
                <w:b/>
                <w:color w:val="888888"/>
                <w:sz w:val="22"/>
              </w:rPr>
            </w:pPr>
          </w:p>
        </w:tc>
      </w:tr>
      <w:tr w:rsidR="00FD3E2A" w:rsidRPr="00B85809" w14:paraId="4F37786F" w14:textId="77777777" w:rsidTr="00FD3E2A">
        <w:trPr>
          <w:trHeight w:val="1313"/>
          <w:jc w:val="center"/>
        </w:trPr>
        <w:tc>
          <w:tcPr>
            <w:tcW w:w="9432" w:type="dxa"/>
          </w:tcPr>
          <w:p w14:paraId="469AAC6D" w14:textId="77777777" w:rsidR="00FD3E2A" w:rsidRDefault="00FD3E2A" w:rsidP="00E42FBC">
            <w:pPr>
              <w:jc w:val="center"/>
              <w:rPr>
                <w:rFonts w:cs="Tahoma"/>
                <w:b/>
                <w:sz w:val="22"/>
              </w:rPr>
            </w:pPr>
            <w:r w:rsidRPr="00B85809">
              <w:rPr>
                <w:rFonts w:cs="Tahoma"/>
                <w:b/>
                <w:sz w:val="22"/>
              </w:rPr>
              <w:t xml:space="preserve">ENVIRONMENTAL &amp; SOCIAL IMPACT ASSESSMENT REPORT FOR THE PROPOSED </w:t>
            </w:r>
            <w:r w:rsidR="00916E95" w:rsidRPr="00B85809">
              <w:rPr>
                <w:rFonts w:cs="Tahoma"/>
                <w:b/>
                <w:sz w:val="22"/>
              </w:rPr>
              <w:t>QARA OFF</w:t>
            </w:r>
            <w:r w:rsidRPr="00B85809">
              <w:rPr>
                <w:rFonts w:cs="Tahoma"/>
                <w:b/>
                <w:sz w:val="22"/>
              </w:rPr>
              <w:t>-GRID SOLAR PROJECT</w:t>
            </w:r>
          </w:p>
          <w:p w14:paraId="36D5A5AB" w14:textId="77777777" w:rsidR="00E42FBC" w:rsidRDefault="00E42FBC" w:rsidP="00E42FBC">
            <w:pPr>
              <w:jc w:val="center"/>
              <w:rPr>
                <w:rFonts w:cs="Tahoma"/>
                <w:b/>
                <w:sz w:val="22"/>
              </w:rPr>
            </w:pPr>
          </w:p>
          <w:p w14:paraId="3D416351" w14:textId="77777777" w:rsidR="00E42FBC" w:rsidRDefault="00E42FBC" w:rsidP="00E42FBC">
            <w:pPr>
              <w:jc w:val="center"/>
              <w:rPr>
                <w:rFonts w:cs="Tahoma"/>
                <w:b/>
                <w:sz w:val="22"/>
              </w:rPr>
            </w:pPr>
          </w:p>
          <w:p w14:paraId="0D534980" w14:textId="3A6FCBE6" w:rsidR="00E42FBC" w:rsidRPr="00E42FBC" w:rsidRDefault="00E42FBC" w:rsidP="00E42FBC">
            <w:pPr>
              <w:jc w:val="center"/>
              <w:rPr>
                <w:rFonts w:cs="Tahoma"/>
                <w:sz w:val="28"/>
                <w:szCs w:val="28"/>
                <w:lang w:eastAsia="de-AT"/>
              </w:rPr>
            </w:pPr>
            <w:r w:rsidRPr="00E42FBC">
              <w:rPr>
                <w:rFonts w:cs="Tahoma"/>
                <w:b/>
                <w:sz w:val="28"/>
                <w:szCs w:val="28"/>
              </w:rPr>
              <w:t>2023</w:t>
            </w:r>
          </w:p>
        </w:tc>
      </w:tr>
    </w:tbl>
    <w:p w14:paraId="1E14185D" w14:textId="77777777" w:rsidR="00FD3E2A" w:rsidRPr="00B85809" w:rsidRDefault="00FD3E2A" w:rsidP="00E42FBC">
      <w:pPr>
        <w:pStyle w:val="Heading1"/>
        <w:numPr>
          <w:ilvl w:val="0"/>
          <w:numId w:val="0"/>
        </w:numPr>
        <w:shd w:val="clear" w:color="auto" w:fill="auto"/>
        <w:rPr>
          <w:rFonts w:cs="Tahoma"/>
          <w:sz w:val="22"/>
          <w:szCs w:val="22"/>
          <w:lang w:val="en-US"/>
        </w:rPr>
      </w:pPr>
      <w:bookmarkStart w:id="1" w:name="_Toc89801074"/>
      <w:bookmarkStart w:id="2" w:name="_Toc138424217"/>
      <w:bookmarkStart w:id="3" w:name="_Toc69299322"/>
      <w:r w:rsidRPr="00B85809">
        <w:rPr>
          <w:rFonts w:cs="Tahoma"/>
          <w:sz w:val="22"/>
          <w:szCs w:val="22"/>
          <w:lang w:val="en-US"/>
        </w:rPr>
        <w:lastRenderedPageBreak/>
        <w:t>CERTIFICATION</w:t>
      </w:r>
      <w:bookmarkEnd w:id="1"/>
      <w:bookmarkEnd w:id="2"/>
    </w:p>
    <w:bookmarkEnd w:id="3"/>
    <w:p w14:paraId="03F759B1" w14:textId="77777777" w:rsidR="00FD3E2A" w:rsidRPr="00B85809" w:rsidRDefault="00FD3E2A" w:rsidP="00E42FBC">
      <w:pPr>
        <w:spacing w:after="240"/>
        <w:rPr>
          <w:rFonts w:cs="Tahoma"/>
          <w:b/>
          <w:sz w:val="22"/>
        </w:rPr>
      </w:pPr>
      <w:r w:rsidRPr="00B85809">
        <w:rPr>
          <w:rFonts w:cs="Tahoma"/>
          <w:sz w:val="22"/>
          <w:lang w:eastAsia="en-US"/>
        </w:rPr>
        <w:t xml:space="preserve">This ESIA project report for the proposed </w:t>
      </w:r>
      <w:r w:rsidRPr="00B85809">
        <w:rPr>
          <w:rFonts w:cs="Tahoma"/>
          <w:bCs/>
          <w:sz w:val="22"/>
        </w:rPr>
        <w:t>Qara Off-Grid Solar Project</w:t>
      </w:r>
      <w:r w:rsidRPr="00B85809">
        <w:rPr>
          <w:rFonts w:cs="Tahoma"/>
          <w:b/>
          <w:sz w:val="22"/>
        </w:rPr>
        <w:t xml:space="preserve"> </w:t>
      </w:r>
      <w:r w:rsidRPr="00B85809">
        <w:rPr>
          <w:rFonts w:cs="Tahoma"/>
          <w:sz w:val="22"/>
          <w:lang w:eastAsia="en-US"/>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Further, it reflects the views </w:t>
      </w:r>
      <w:r w:rsidRPr="00B85809">
        <w:rPr>
          <w:rFonts w:cs="Tahoma"/>
          <w:sz w:val="22"/>
        </w:rPr>
        <w:t>provided by various stakeholders and village elders at Qara, Wajir county.</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5112"/>
        <w:gridCol w:w="4479"/>
      </w:tblGrid>
      <w:tr w:rsidR="00FD3E2A" w:rsidRPr="00B85809" w14:paraId="4044C7A7" w14:textId="77777777" w:rsidTr="00FD3E2A">
        <w:trPr>
          <w:trHeight w:val="620"/>
        </w:trPr>
        <w:tc>
          <w:tcPr>
            <w:tcW w:w="2665" w:type="pct"/>
            <w:tcBorders>
              <w:bottom w:val="nil"/>
            </w:tcBorders>
            <w:shd w:val="clear" w:color="auto" w:fill="auto"/>
            <w:vAlign w:val="center"/>
          </w:tcPr>
          <w:p w14:paraId="43388DBA" w14:textId="77777777" w:rsidR="00FD3E2A" w:rsidRPr="00B85809" w:rsidRDefault="00FD3E2A" w:rsidP="00E42FBC">
            <w:pPr>
              <w:keepNext/>
              <w:rPr>
                <w:rFonts w:cs="Tahoma"/>
                <w:b/>
                <w:sz w:val="22"/>
              </w:rPr>
            </w:pPr>
            <w:r w:rsidRPr="00B85809">
              <w:rPr>
                <w:rFonts w:cs="Tahoma"/>
                <w:b/>
                <w:noProof/>
                <w:sz w:val="22"/>
                <w:lang w:eastAsia="en-US"/>
              </w:rPr>
              <w:drawing>
                <wp:inline distT="0" distB="0" distL="0" distR="0" wp14:anchorId="00826A33" wp14:editId="2630CEEA">
                  <wp:extent cx="2571750" cy="60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71750" cy="609600"/>
                          </a:xfrm>
                          <a:prstGeom prst="rect">
                            <a:avLst/>
                          </a:prstGeom>
                          <a:noFill/>
                          <a:ln>
                            <a:noFill/>
                          </a:ln>
                        </pic:spPr>
                      </pic:pic>
                    </a:graphicData>
                  </a:graphic>
                </wp:inline>
              </w:drawing>
            </w:r>
          </w:p>
        </w:tc>
        <w:tc>
          <w:tcPr>
            <w:tcW w:w="2335" w:type="pct"/>
            <w:tcBorders>
              <w:bottom w:val="nil"/>
            </w:tcBorders>
            <w:shd w:val="clear" w:color="auto" w:fill="auto"/>
            <w:vAlign w:val="center"/>
          </w:tcPr>
          <w:p w14:paraId="6BA1FBC6" w14:textId="77777777" w:rsidR="00FD3E2A" w:rsidRPr="00B85809" w:rsidRDefault="00FD3E2A" w:rsidP="00E42FBC">
            <w:pPr>
              <w:keepNext/>
              <w:rPr>
                <w:rFonts w:eastAsia="Calibri" w:cs="Tahoma"/>
                <w:b/>
                <w:sz w:val="22"/>
              </w:rPr>
            </w:pPr>
            <w:r w:rsidRPr="00B85809">
              <w:rPr>
                <w:rFonts w:eastAsia="Calibri" w:cs="Tahoma"/>
                <w:noProof/>
                <w:sz w:val="22"/>
                <w:lang w:eastAsia="en-US"/>
              </w:rPr>
              <w:drawing>
                <wp:inline distT="0" distB="0" distL="0" distR="0" wp14:anchorId="397EBD2D" wp14:editId="4E2C4857">
                  <wp:extent cx="2047875" cy="6191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47875" cy="619125"/>
                          </a:xfrm>
                          <a:prstGeom prst="rect">
                            <a:avLst/>
                          </a:prstGeom>
                          <a:noFill/>
                          <a:ln>
                            <a:noFill/>
                          </a:ln>
                        </pic:spPr>
                      </pic:pic>
                    </a:graphicData>
                  </a:graphic>
                </wp:inline>
              </w:drawing>
            </w:r>
          </w:p>
        </w:tc>
      </w:tr>
      <w:tr w:rsidR="00FD3E2A" w:rsidRPr="00B85809" w14:paraId="517D9240" w14:textId="77777777" w:rsidTr="00FD3E2A">
        <w:trPr>
          <w:trHeight w:val="915"/>
        </w:trPr>
        <w:tc>
          <w:tcPr>
            <w:tcW w:w="2665" w:type="pct"/>
            <w:tcBorders>
              <w:top w:val="nil"/>
            </w:tcBorders>
            <w:shd w:val="clear" w:color="auto" w:fill="auto"/>
            <w:vAlign w:val="center"/>
          </w:tcPr>
          <w:p w14:paraId="29AC1ABA" w14:textId="77777777" w:rsidR="00FD3E2A" w:rsidRPr="00B85809" w:rsidRDefault="00FD3E2A" w:rsidP="00E42FBC">
            <w:pPr>
              <w:keepNext/>
              <w:rPr>
                <w:rFonts w:eastAsia="Calibri" w:cs="Tahoma"/>
                <w:sz w:val="22"/>
              </w:rPr>
            </w:pPr>
            <w:r w:rsidRPr="00B85809">
              <w:rPr>
                <w:rFonts w:eastAsia="Calibri" w:cs="Tahoma"/>
                <w:sz w:val="22"/>
              </w:rPr>
              <w:t xml:space="preserve">P. O. Box 9882 - 00100 </w:t>
            </w:r>
          </w:p>
          <w:p w14:paraId="4A8A08DE" w14:textId="77777777" w:rsidR="00FD3E2A" w:rsidRPr="00B85809" w:rsidRDefault="00FD3E2A" w:rsidP="00E42FBC">
            <w:pPr>
              <w:keepNext/>
              <w:rPr>
                <w:rFonts w:eastAsia="Calibri" w:cs="Tahoma"/>
                <w:sz w:val="22"/>
              </w:rPr>
            </w:pPr>
            <w:r w:rsidRPr="00B85809">
              <w:rPr>
                <w:rFonts w:eastAsia="Calibri" w:cs="Tahoma"/>
                <w:sz w:val="22"/>
              </w:rPr>
              <w:t>Nairobi, Kenya</w:t>
            </w:r>
          </w:p>
          <w:p w14:paraId="2C830870" w14:textId="77777777" w:rsidR="00FD3E2A" w:rsidRPr="00B85809" w:rsidRDefault="00FD3E2A" w:rsidP="00E42FBC">
            <w:pPr>
              <w:keepNext/>
              <w:rPr>
                <w:rFonts w:eastAsia="Calibri" w:cs="Tahoma"/>
                <w:sz w:val="22"/>
              </w:rPr>
            </w:pPr>
            <w:r w:rsidRPr="00B85809">
              <w:rPr>
                <w:rFonts w:eastAsia="Calibri" w:cs="Tahoma"/>
                <w:sz w:val="22"/>
              </w:rPr>
              <w:t>Tel. 254 020 2248762</w:t>
            </w:r>
          </w:p>
          <w:p w14:paraId="39E777B8" w14:textId="77777777" w:rsidR="00FD3E2A" w:rsidRPr="00B85809" w:rsidRDefault="00FD3E2A" w:rsidP="00E42FBC">
            <w:pPr>
              <w:keepNext/>
              <w:rPr>
                <w:rFonts w:eastAsia="Calibri" w:cs="Tahoma"/>
                <w:sz w:val="22"/>
              </w:rPr>
            </w:pPr>
            <w:r w:rsidRPr="00B85809">
              <w:rPr>
                <w:rFonts w:eastAsia="Calibri" w:cs="Tahoma"/>
                <w:sz w:val="22"/>
              </w:rPr>
              <w:t>Registration No. of Firm of Experts: 0181</w:t>
            </w:r>
          </w:p>
        </w:tc>
        <w:tc>
          <w:tcPr>
            <w:tcW w:w="2335" w:type="pct"/>
            <w:tcBorders>
              <w:top w:val="nil"/>
            </w:tcBorders>
            <w:shd w:val="clear" w:color="auto" w:fill="auto"/>
            <w:vAlign w:val="center"/>
          </w:tcPr>
          <w:p w14:paraId="7FE8AF2C" w14:textId="77777777" w:rsidR="00FD3E2A" w:rsidRPr="00B85809" w:rsidRDefault="00FD3E2A" w:rsidP="00E42FBC">
            <w:pPr>
              <w:keepNext/>
              <w:spacing w:before="120"/>
              <w:textAlignment w:val="baseline"/>
              <w:rPr>
                <w:rFonts w:cs="Tahoma"/>
                <w:sz w:val="22"/>
                <w:lang w:eastAsia="en-US"/>
              </w:rPr>
            </w:pPr>
            <w:r w:rsidRPr="00B85809">
              <w:rPr>
                <w:rFonts w:cs="Tahoma"/>
                <w:sz w:val="22"/>
                <w:bdr w:val="none" w:sz="0" w:space="0" w:color="auto" w:frame="1"/>
                <w:lang w:eastAsia="en-US"/>
              </w:rPr>
              <w:t>P.O. Box 102081-00101</w:t>
            </w:r>
          </w:p>
          <w:p w14:paraId="1C952951" w14:textId="77777777" w:rsidR="00FD3E2A" w:rsidRPr="00B85809" w:rsidRDefault="00FD3E2A" w:rsidP="00E42FBC">
            <w:pPr>
              <w:keepNext/>
              <w:textAlignment w:val="baseline"/>
              <w:rPr>
                <w:rFonts w:cs="Tahoma"/>
                <w:sz w:val="22"/>
                <w:lang w:eastAsia="en-US"/>
              </w:rPr>
            </w:pPr>
            <w:r w:rsidRPr="00B85809">
              <w:rPr>
                <w:rFonts w:cs="Tahoma"/>
                <w:sz w:val="22"/>
                <w:bdr w:val="none" w:sz="0" w:space="0" w:color="auto" w:frame="1"/>
                <w:lang w:eastAsia="en-US"/>
              </w:rPr>
              <w:t>Nairobi, Kenya</w:t>
            </w:r>
          </w:p>
          <w:p w14:paraId="215EC57F" w14:textId="77777777" w:rsidR="00FD3E2A" w:rsidRPr="00B85809" w:rsidRDefault="00FD3E2A" w:rsidP="00E42FBC">
            <w:pPr>
              <w:keepNext/>
              <w:textAlignment w:val="baseline"/>
              <w:rPr>
                <w:rFonts w:cs="Tahoma"/>
                <w:sz w:val="22"/>
                <w:lang w:eastAsia="en-US"/>
              </w:rPr>
            </w:pPr>
            <w:r w:rsidRPr="00B85809">
              <w:rPr>
                <w:rFonts w:cs="Tahoma"/>
                <w:sz w:val="22"/>
                <w:bdr w:val="none" w:sz="0" w:space="0" w:color="auto" w:frame="1"/>
                <w:lang w:eastAsia="en-US"/>
              </w:rPr>
              <w:t>Tel. +254718068517</w:t>
            </w:r>
          </w:p>
          <w:p w14:paraId="4BCB4E09" w14:textId="77777777" w:rsidR="00FD3E2A" w:rsidRPr="00B85809" w:rsidRDefault="00FD3E2A" w:rsidP="00E42FBC">
            <w:pPr>
              <w:keepNext/>
              <w:rPr>
                <w:rFonts w:eastAsia="Calibri" w:cs="Tahoma"/>
                <w:sz w:val="22"/>
              </w:rPr>
            </w:pPr>
            <w:r w:rsidRPr="00B85809">
              <w:rPr>
                <w:rFonts w:eastAsia="Calibri" w:cs="Tahoma"/>
                <w:sz w:val="22"/>
              </w:rPr>
              <w:t>Registration No. of Firm of Experts: 7112</w:t>
            </w:r>
          </w:p>
        </w:tc>
      </w:tr>
    </w:tbl>
    <w:p w14:paraId="59607911" w14:textId="77777777" w:rsidR="00FD3E2A" w:rsidRPr="00B85809" w:rsidRDefault="00FD3E2A" w:rsidP="00E42FBC">
      <w:pPr>
        <w:rPr>
          <w:rFonts w:eastAsia="Calibri" w:cs="Tahoma"/>
          <w:b/>
          <w:sz w:val="22"/>
        </w:rPr>
      </w:pPr>
      <w:r w:rsidRPr="00B85809">
        <w:rPr>
          <w:rFonts w:eastAsia="Calibri" w:cs="Tahoma"/>
          <w:b/>
          <w:sz w:val="22"/>
        </w:rPr>
        <w:t>Name and Address of Firm of Experts:</w:t>
      </w:r>
      <w:r w:rsidRPr="00B85809">
        <w:rPr>
          <w:rFonts w:eastAsia="Calibri" w:cs="Tahoma"/>
          <w:b/>
          <w:sz w:val="22"/>
        </w:rPr>
        <w:tab/>
      </w:r>
    </w:p>
    <w:p w14:paraId="65115684" w14:textId="77777777" w:rsidR="00FD3E2A" w:rsidRPr="00B85809" w:rsidRDefault="00FD3E2A" w:rsidP="00E42FBC">
      <w:pPr>
        <w:rPr>
          <w:rFonts w:eastAsia="Calibri" w:cs="Tahoma"/>
          <w:b/>
          <w:sz w:val="22"/>
        </w:rPr>
      </w:pPr>
    </w:p>
    <w:p w14:paraId="653101E2" w14:textId="77777777" w:rsidR="00FD3E2A" w:rsidRPr="00B85809" w:rsidRDefault="00FD3E2A" w:rsidP="00E42FBC">
      <w:pPr>
        <w:rPr>
          <w:rFonts w:eastAsia="Calibri" w:cs="Tahoma"/>
          <w:b/>
          <w:sz w:val="22"/>
        </w:rPr>
      </w:pPr>
    </w:p>
    <w:p w14:paraId="24222594" w14:textId="77777777" w:rsidR="00FD3E2A" w:rsidRPr="00B85809" w:rsidRDefault="00FD3E2A" w:rsidP="00E42FBC">
      <w:pPr>
        <w:rPr>
          <w:rFonts w:eastAsia="Calibri" w:cs="Tahoma"/>
          <w:b/>
          <w:sz w:val="22"/>
        </w:rPr>
      </w:pPr>
      <w:r w:rsidRPr="00B85809">
        <w:rPr>
          <w:rFonts w:eastAsia="Calibri" w:cs="Tahoma"/>
          <w:b/>
          <w:sz w:val="22"/>
        </w:rPr>
        <w:t xml:space="preserve">Name and Address of Firm of Experts:    </w:t>
      </w:r>
    </w:p>
    <w:p w14:paraId="4D085683" w14:textId="77777777" w:rsidR="00FD3E2A" w:rsidRPr="00B85809" w:rsidRDefault="00FD3E2A" w:rsidP="00E42FBC">
      <w:pPr>
        <w:spacing w:before="480"/>
        <w:rPr>
          <w:rFonts w:eastAsia="Calibri" w:cs="Tahoma"/>
          <w:sz w:val="22"/>
        </w:rPr>
      </w:pPr>
      <w:r w:rsidRPr="00B85809">
        <w:rPr>
          <w:rFonts w:eastAsia="Calibri" w:cs="Tahoma"/>
          <w:sz w:val="22"/>
        </w:rPr>
        <w:t xml:space="preserve">Signed: ____________________________ </w:t>
      </w:r>
      <w:r w:rsidRPr="00B85809">
        <w:rPr>
          <w:rFonts w:eastAsia="Calibri" w:cs="Tahoma"/>
          <w:sz w:val="22"/>
        </w:rPr>
        <w:tab/>
        <w:t>Date: _____________________</w:t>
      </w:r>
    </w:p>
    <w:p w14:paraId="53EBBED3" w14:textId="77777777" w:rsidR="00FD3E2A" w:rsidRPr="00B85809" w:rsidRDefault="00FD3E2A" w:rsidP="00E42FBC">
      <w:pPr>
        <w:rPr>
          <w:rFonts w:eastAsia="Calibri" w:cs="Tahoma"/>
          <w:sz w:val="22"/>
        </w:rPr>
      </w:pPr>
      <w:r w:rsidRPr="00B85809">
        <w:rPr>
          <w:rFonts w:eastAsia="Calibri" w:cs="Tahoma"/>
          <w:sz w:val="22"/>
        </w:rPr>
        <w:t>Isaiah B. Kegora</w:t>
      </w:r>
    </w:p>
    <w:p w14:paraId="16047953" w14:textId="77777777" w:rsidR="00FD3E2A" w:rsidRPr="00B85809" w:rsidRDefault="00FD3E2A" w:rsidP="00E42FBC">
      <w:pPr>
        <w:rPr>
          <w:rFonts w:eastAsia="Calibri" w:cs="Tahoma"/>
          <w:sz w:val="22"/>
        </w:rPr>
      </w:pPr>
      <w:r w:rsidRPr="00B85809">
        <w:rPr>
          <w:rFonts w:eastAsia="Calibri" w:cs="Tahoma"/>
          <w:sz w:val="22"/>
        </w:rPr>
        <w:t>Lead EIA/EA Expert (NEMA Reg. No 1893)</w:t>
      </w:r>
      <w:r w:rsidRPr="00B85809">
        <w:rPr>
          <w:rFonts w:eastAsia="Calibri" w:cs="Tahoma"/>
          <w:sz w:val="22"/>
        </w:rPr>
        <w:tab/>
      </w:r>
      <w:r w:rsidRPr="00B85809">
        <w:rPr>
          <w:rFonts w:eastAsia="Calibri" w:cs="Tahoma"/>
          <w:sz w:val="22"/>
        </w:rPr>
        <w:tab/>
      </w:r>
    </w:p>
    <w:p w14:paraId="44AF225E" w14:textId="77777777" w:rsidR="00FD3E2A" w:rsidRPr="00B85809" w:rsidRDefault="00FD3E2A" w:rsidP="00E42FBC">
      <w:pPr>
        <w:rPr>
          <w:rFonts w:eastAsia="Calibri" w:cs="Tahoma"/>
          <w:sz w:val="22"/>
        </w:rPr>
      </w:pPr>
      <w:r w:rsidRPr="00B85809">
        <w:rPr>
          <w:rFonts w:eastAsia="Calibri" w:cs="Tahoma"/>
          <w:sz w:val="22"/>
        </w:rPr>
        <w:t>For: Norken (I) Ltd &amp; Centric Africa Ltd</w:t>
      </w:r>
    </w:p>
    <w:p w14:paraId="0DC6595A" w14:textId="77777777" w:rsidR="00FD3E2A" w:rsidRPr="00B85809" w:rsidRDefault="00FD3E2A" w:rsidP="00E42FBC">
      <w:pPr>
        <w:ind w:left="1440"/>
        <w:rPr>
          <w:rFonts w:eastAsia="Calibri" w:cs="Tahoma"/>
          <w:sz w:val="22"/>
        </w:rPr>
      </w:pPr>
    </w:p>
    <w:p w14:paraId="0D5E8613" w14:textId="77777777" w:rsidR="00FD3E2A" w:rsidRPr="00B85809" w:rsidRDefault="00FD3E2A" w:rsidP="00E42FBC">
      <w:pPr>
        <w:rPr>
          <w:rFonts w:eastAsia="Calibri" w:cs="Tahoma"/>
          <w:sz w:val="22"/>
        </w:rPr>
      </w:pPr>
    </w:p>
    <w:p w14:paraId="7E4A391A" w14:textId="77777777" w:rsidR="00FD3E2A" w:rsidRPr="00B85809" w:rsidRDefault="00FD3E2A" w:rsidP="00E42FBC">
      <w:pPr>
        <w:rPr>
          <w:rFonts w:eastAsia="Calibri" w:cs="Tahoma"/>
          <w:b/>
          <w:sz w:val="22"/>
        </w:rPr>
      </w:pPr>
      <w:r w:rsidRPr="00B85809">
        <w:rPr>
          <w:rFonts w:eastAsia="Calibri" w:cs="Tahoma"/>
          <w:b/>
          <w:sz w:val="22"/>
        </w:rPr>
        <w:t>Name and Address of the Proponent:</w:t>
      </w:r>
    </w:p>
    <w:p w14:paraId="772B99B0" w14:textId="77777777" w:rsidR="00B85809" w:rsidRPr="00CF09FE" w:rsidRDefault="00B85809" w:rsidP="00E42FBC">
      <w:pPr>
        <w:spacing w:line="240" w:lineRule="auto"/>
        <w:rPr>
          <w:rFonts w:eastAsia="Calibri" w:cs="Tahoma"/>
          <w:sz w:val="22"/>
        </w:rPr>
      </w:pPr>
      <w:r w:rsidRPr="00CF09FE">
        <w:rPr>
          <w:rFonts w:eastAsia="Calibri" w:cs="Tahoma"/>
          <w:sz w:val="22"/>
        </w:rPr>
        <w:t>Mr. Rodney I. Sultani</w:t>
      </w:r>
    </w:p>
    <w:p w14:paraId="007D8F1D" w14:textId="2142E7AD" w:rsidR="00FD3E2A" w:rsidRPr="00B85809" w:rsidRDefault="00B85809" w:rsidP="00E42FBC">
      <w:pPr>
        <w:spacing w:line="240" w:lineRule="auto"/>
        <w:rPr>
          <w:rFonts w:eastAsia="Calibri" w:cs="Tahoma"/>
          <w:sz w:val="22"/>
        </w:rPr>
      </w:pPr>
      <w:r w:rsidRPr="00CF09FE">
        <w:rPr>
          <w:rFonts w:eastAsia="Calibri" w:cs="Tahoma"/>
          <w:sz w:val="22"/>
        </w:rPr>
        <w:t>Project Coordinator, KOSAP</w:t>
      </w:r>
    </w:p>
    <w:p w14:paraId="26DDF1D2" w14:textId="6E1304F2" w:rsidR="00000334" w:rsidRPr="00B85809" w:rsidRDefault="00000334" w:rsidP="00E42FBC">
      <w:pPr>
        <w:spacing w:line="240" w:lineRule="auto"/>
        <w:rPr>
          <w:rFonts w:cs="Tahoma"/>
          <w:sz w:val="22"/>
        </w:rPr>
      </w:pPr>
      <w:r w:rsidRPr="00B85809">
        <w:rPr>
          <w:rFonts w:cs="Tahoma"/>
          <w:sz w:val="22"/>
        </w:rPr>
        <w:t>Ministry of Energy</w:t>
      </w:r>
      <w:r w:rsidRPr="00B85809">
        <w:rPr>
          <w:rFonts w:cs="Tahoma"/>
          <w:sz w:val="22"/>
          <w:shd w:val="clear" w:color="auto" w:fill="FFFFFF"/>
        </w:rPr>
        <w:t>,</w:t>
      </w:r>
      <w:r w:rsidRPr="00B85809">
        <w:rPr>
          <w:rFonts w:cs="Tahoma"/>
          <w:sz w:val="22"/>
        </w:rPr>
        <w:t xml:space="preserve">  </w:t>
      </w:r>
    </w:p>
    <w:p w14:paraId="2B92CCC6" w14:textId="77777777" w:rsidR="00000334" w:rsidRPr="00B85809" w:rsidRDefault="00000334" w:rsidP="00E42FBC">
      <w:pPr>
        <w:spacing w:line="240" w:lineRule="auto"/>
        <w:rPr>
          <w:rFonts w:cs="Tahoma"/>
          <w:sz w:val="22"/>
        </w:rPr>
      </w:pPr>
      <w:r w:rsidRPr="00B85809">
        <w:rPr>
          <w:rFonts w:cs="Tahoma"/>
          <w:sz w:val="22"/>
        </w:rPr>
        <w:t>P.O. Box 30582</w:t>
      </w:r>
      <w:r w:rsidRPr="00B85809">
        <w:rPr>
          <w:rFonts w:cs="Tahoma"/>
          <w:sz w:val="22"/>
          <w:shd w:val="clear" w:color="auto" w:fill="FFFFFF"/>
        </w:rPr>
        <w:t>-00100</w:t>
      </w:r>
      <w:r w:rsidRPr="00B85809">
        <w:rPr>
          <w:rFonts w:cs="Tahoma"/>
          <w:sz w:val="22"/>
        </w:rPr>
        <w:t xml:space="preserve">, </w:t>
      </w:r>
    </w:p>
    <w:p w14:paraId="39C68658" w14:textId="77777777" w:rsidR="00000334" w:rsidRPr="00B85809" w:rsidRDefault="00000334" w:rsidP="00E42FBC">
      <w:pPr>
        <w:rPr>
          <w:rFonts w:cs="Tahoma"/>
          <w:sz w:val="22"/>
        </w:rPr>
      </w:pPr>
      <w:r w:rsidRPr="00B85809">
        <w:rPr>
          <w:rFonts w:cs="Tahoma"/>
          <w:sz w:val="22"/>
        </w:rPr>
        <w:t xml:space="preserve">Kawi House, Nairobi, Kenya </w:t>
      </w:r>
    </w:p>
    <w:p w14:paraId="501DC7AF" w14:textId="77777777" w:rsidR="00FD3E2A" w:rsidRPr="00B85809" w:rsidRDefault="00FD3E2A" w:rsidP="00E42FBC">
      <w:pPr>
        <w:rPr>
          <w:rFonts w:cs="Tahoma"/>
          <w:sz w:val="22"/>
        </w:rPr>
      </w:pPr>
    </w:p>
    <w:p w14:paraId="218253A0" w14:textId="77777777" w:rsidR="00FD3E2A" w:rsidRPr="00B85809" w:rsidRDefault="00FD3E2A" w:rsidP="00E42FBC">
      <w:pPr>
        <w:rPr>
          <w:rFonts w:eastAsia="Calibri" w:cs="Tahoma"/>
          <w:sz w:val="22"/>
        </w:rPr>
      </w:pPr>
      <w:r w:rsidRPr="00B85809">
        <w:rPr>
          <w:rFonts w:cs="Tahoma"/>
          <w:sz w:val="22"/>
        </w:rPr>
        <w:t xml:space="preserve">Signed: </w:t>
      </w:r>
      <w:r w:rsidRPr="00B85809">
        <w:rPr>
          <w:rFonts w:eastAsia="Calibri" w:cs="Tahoma"/>
          <w:sz w:val="22"/>
        </w:rPr>
        <w:t xml:space="preserve">____________________________ </w:t>
      </w:r>
      <w:r w:rsidRPr="00B85809">
        <w:rPr>
          <w:rFonts w:eastAsia="Calibri" w:cs="Tahoma"/>
          <w:sz w:val="22"/>
        </w:rPr>
        <w:tab/>
      </w:r>
      <w:r w:rsidRPr="00B85809">
        <w:rPr>
          <w:rFonts w:eastAsia="Calibri" w:cs="Tahoma"/>
          <w:sz w:val="22"/>
        </w:rPr>
        <w:tab/>
        <w:t>Date: _____________________</w:t>
      </w:r>
    </w:p>
    <w:p w14:paraId="1FCEECCE" w14:textId="77777777" w:rsidR="00FD3E2A" w:rsidRPr="00B85809" w:rsidRDefault="00FD3E2A" w:rsidP="00E42FBC">
      <w:pPr>
        <w:rPr>
          <w:rFonts w:cs="Tahoma"/>
          <w:sz w:val="22"/>
        </w:rPr>
      </w:pPr>
    </w:p>
    <w:p w14:paraId="55B591AE" w14:textId="77777777" w:rsidR="00A91677" w:rsidRPr="00B85809" w:rsidRDefault="00A91677" w:rsidP="00E42FBC">
      <w:pPr>
        <w:rPr>
          <w:rFonts w:cs="Tahoma"/>
          <w:sz w:val="22"/>
        </w:rPr>
      </w:pPr>
    </w:p>
    <w:p w14:paraId="27AA4A5B" w14:textId="77777777" w:rsidR="00FD3E2A" w:rsidRPr="00B85809" w:rsidRDefault="00FD3E2A" w:rsidP="00E42FBC">
      <w:pPr>
        <w:rPr>
          <w:rFonts w:eastAsia="Calibri" w:cs="Tahoma"/>
          <w:i/>
          <w:iCs/>
          <w:sz w:val="22"/>
          <w:u w:val="single"/>
        </w:rPr>
      </w:pPr>
      <w:bookmarkStart w:id="4" w:name="_Toc130964105"/>
      <w:bookmarkStart w:id="5" w:name="_Toc155958619"/>
      <w:bookmarkStart w:id="6" w:name="_Toc156106124"/>
      <w:r w:rsidRPr="00B85809">
        <w:rPr>
          <w:rFonts w:eastAsia="Calibri" w:cs="Tahoma"/>
          <w:i/>
          <w:iCs/>
          <w:sz w:val="22"/>
          <w:u w:val="single"/>
        </w:rPr>
        <w:t>Disclaimer:</w:t>
      </w:r>
      <w:bookmarkEnd w:id="4"/>
      <w:bookmarkEnd w:id="5"/>
      <w:bookmarkEnd w:id="6"/>
    </w:p>
    <w:p w14:paraId="4AF35D40" w14:textId="44680864" w:rsidR="00FD3E2A" w:rsidRPr="00B85809" w:rsidRDefault="00FD3E2A" w:rsidP="00E42FBC">
      <w:pPr>
        <w:rPr>
          <w:rFonts w:cs="Tahoma"/>
          <w:sz w:val="22"/>
        </w:rPr>
      </w:pPr>
      <w:r w:rsidRPr="00B85809">
        <w:rPr>
          <w:rFonts w:eastAsia="Calibri" w:cs="Tahoma"/>
          <w:i/>
          <w:iCs/>
          <w:sz w:val="22"/>
        </w:rPr>
        <w:t xml:space="preserve">This ESIA report is strictly confidential to </w:t>
      </w:r>
      <w:r w:rsidR="00000334" w:rsidRPr="00B85809">
        <w:rPr>
          <w:rFonts w:eastAsia="Calibri" w:cs="Tahoma"/>
          <w:i/>
          <w:iCs/>
          <w:sz w:val="22"/>
        </w:rPr>
        <w:t>MoE (</w:t>
      </w:r>
      <w:r w:rsidRPr="00B85809">
        <w:rPr>
          <w:rFonts w:eastAsia="Calibri" w:cs="Tahoma"/>
          <w:i/>
          <w:iCs/>
          <w:sz w:val="22"/>
        </w:rPr>
        <w:t>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754D3212" w14:textId="77777777" w:rsidR="00FD3E2A" w:rsidRPr="00B85809" w:rsidRDefault="00FD3E2A" w:rsidP="00E42FBC">
      <w:pPr>
        <w:tabs>
          <w:tab w:val="left" w:pos="3345"/>
        </w:tabs>
        <w:rPr>
          <w:rFonts w:cs="Tahoma"/>
          <w:b/>
          <w:bCs/>
          <w:sz w:val="22"/>
        </w:rPr>
        <w:sectPr w:rsidR="00FD3E2A" w:rsidRPr="00B85809" w:rsidSect="00FD3E2A">
          <w:headerReference w:type="default" r:id="rId12"/>
          <w:pgSz w:w="11905" w:h="16840"/>
          <w:pgMar w:top="1008" w:right="1152" w:bottom="1008" w:left="1152" w:header="720" w:footer="720" w:gutter="0"/>
          <w:cols w:space="720"/>
          <w:noEndnote/>
          <w:docGrid w:linePitch="272"/>
        </w:sectPr>
      </w:pPr>
    </w:p>
    <w:p w14:paraId="2D86C3DE" w14:textId="77777777" w:rsidR="00FD3E2A" w:rsidRPr="00B85809" w:rsidRDefault="00FD3E2A" w:rsidP="00E42FBC">
      <w:pPr>
        <w:rPr>
          <w:rFonts w:cs="Tahoma"/>
          <w:sz w:val="22"/>
        </w:rPr>
        <w:sectPr w:rsidR="00FD3E2A" w:rsidRPr="00B85809" w:rsidSect="00FD3E2A">
          <w:type w:val="continuous"/>
          <w:pgSz w:w="11905" w:h="16840"/>
          <w:pgMar w:top="1008" w:right="1152" w:bottom="1008" w:left="1152" w:header="720" w:footer="720" w:gutter="0"/>
          <w:cols w:space="720"/>
          <w:noEndnote/>
        </w:sectPr>
      </w:pPr>
    </w:p>
    <w:p w14:paraId="522E5FD1" w14:textId="77777777" w:rsidR="00A91677" w:rsidRPr="00B85809" w:rsidRDefault="00A91677" w:rsidP="00E42FBC">
      <w:pPr>
        <w:keepNext/>
        <w:pageBreakBefore/>
        <w:pBdr>
          <w:bottom w:val="single" w:sz="2" w:space="1" w:color="808080"/>
        </w:pBdr>
        <w:spacing w:before="120" w:after="160"/>
        <w:jc w:val="center"/>
        <w:outlineLvl w:val="0"/>
        <w:rPr>
          <w:rFonts w:cs="Tahoma"/>
          <w:sz w:val="22"/>
        </w:rPr>
      </w:pPr>
      <w:bookmarkStart w:id="7" w:name="_Toc489474417"/>
      <w:bookmarkStart w:id="8" w:name="_Toc73092096"/>
      <w:bookmarkStart w:id="9" w:name="_Toc127509605"/>
      <w:bookmarkStart w:id="10" w:name="_Toc140420369"/>
      <w:bookmarkStart w:id="11" w:name="_Toc148535301"/>
      <w:bookmarkStart w:id="12" w:name="_Toc148602617"/>
      <w:r w:rsidRPr="00B85809">
        <w:rPr>
          <w:rFonts w:cs="Tahoma"/>
          <w:b/>
          <w:caps/>
          <w:color w:val="0062A7"/>
          <w:sz w:val="22"/>
        </w:rPr>
        <w:lastRenderedPageBreak/>
        <w:t>ACKNOWLEDGEMENT</w:t>
      </w:r>
      <w:bookmarkEnd w:id="7"/>
      <w:bookmarkEnd w:id="8"/>
      <w:bookmarkEnd w:id="9"/>
      <w:bookmarkEnd w:id="10"/>
      <w:bookmarkEnd w:id="11"/>
      <w:bookmarkEnd w:id="12"/>
    </w:p>
    <w:p w14:paraId="581EC372" w14:textId="36B78DCE" w:rsidR="00A91677" w:rsidRPr="00B85809" w:rsidRDefault="00A91677" w:rsidP="00E42FBC">
      <w:pPr>
        <w:widowControl w:val="0"/>
        <w:autoSpaceDE w:val="0"/>
        <w:autoSpaceDN w:val="0"/>
        <w:adjustRightInd w:val="0"/>
        <w:spacing w:before="240" w:after="100"/>
        <w:rPr>
          <w:rFonts w:cs="Tahoma"/>
          <w:color w:val="000000"/>
          <w:sz w:val="22"/>
        </w:rPr>
      </w:pPr>
      <w:r w:rsidRPr="00B85809">
        <w:rPr>
          <w:rFonts w:cs="Tahoma"/>
          <w:sz w:val="22"/>
        </w:rPr>
        <w:t>The ESIA/Audit Experts are grateful to the project proponent</w:t>
      </w:r>
      <w:r w:rsidRPr="00B85809">
        <w:rPr>
          <w:rFonts w:cs="Tahoma"/>
          <w:bCs/>
          <w:sz w:val="22"/>
        </w:rPr>
        <w:t xml:space="preserve"> </w:t>
      </w:r>
      <w:r w:rsidRPr="00B85809">
        <w:rPr>
          <w:rFonts w:cs="Tahoma"/>
          <w:sz w:val="22"/>
        </w:rPr>
        <w:t xml:space="preserve">for commissioning this Environment Social Impact Assessment. We would like to acknowledge with great appreciation Qara community members who were involved in public participation and consultation process, for their cooperation throughout the exercise. I further acknowledge the support, either direct or indirect, from the various parties who assisted the ESIA/EA experts’ team towards the successful completion of this </w:t>
      </w:r>
      <w:r w:rsidRPr="00B85809">
        <w:rPr>
          <w:rFonts w:cs="Tahoma"/>
          <w:color w:val="000000"/>
          <w:sz w:val="22"/>
        </w:rPr>
        <w:t xml:space="preserve">ESIA report. They include environmental experts from Centric Africa Limited and Norken International Limited. </w:t>
      </w:r>
      <w:r w:rsidRPr="00B85809">
        <w:rPr>
          <w:rFonts w:cs="Tahoma"/>
          <w:sz w:val="22"/>
        </w:rPr>
        <w:t xml:space="preserve">We wish to thank the community leaders that supported the organization of community members during public participation and stakeholder consultation. </w:t>
      </w:r>
    </w:p>
    <w:p w14:paraId="2F3CC32F" w14:textId="77777777" w:rsidR="00A91677" w:rsidRPr="00B85809" w:rsidRDefault="00A91677" w:rsidP="00E42FBC">
      <w:pPr>
        <w:widowControl w:val="0"/>
        <w:autoSpaceDE w:val="0"/>
        <w:autoSpaceDN w:val="0"/>
        <w:adjustRightInd w:val="0"/>
        <w:spacing w:before="240" w:after="100"/>
        <w:rPr>
          <w:rFonts w:cs="Tahoma"/>
          <w:sz w:val="22"/>
        </w:rPr>
      </w:pPr>
      <w:r w:rsidRPr="00B85809">
        <w:rPr>
          <w:rFonts w:cs="Tahoma"/>
          <w:sz w:val="22"/>
        </w:rPr>
        <w:t xml:space="preserve">Finally, the consultant wishes to acknowledge and appreciate the efforts and inputs by MOEP, the Implementing Agencies (KPLC and REREC), and the World Bank Group teams in reviewing this report to the required standards. </w:t>
      </w:r>
    </w:p>
    <w:p w14:paraId="2983C362" w14:textId="77777777" w:rsidR="00A91677" w:rsidRPr="00B85809" w:rsidRDefault="00A91677" w:rsidP="00E42FBC">
      <w:pPr>
        <w:pStyle w:val="TOCHeading"/>
        <w:spacing w:line="276" w:lineRule="auto"/>
        <w:jc w:val="both"/>
        <w:rPr>
          <w:rFonts w:ascii="Tahoma" w:hAnsi="Tahoma" w:cs="Tahoma"/>
          <w:b/>
          <w:bCs/>
          <w:sz w:val="22"/>
          <w:szCs w:val="22"/>
        </w:rPr>
      </w:pPr>
    </w:p>
    <w:p w14:paraId="6236B664" w14:textId="77777777" w:rsidR="00A91677" w:rsidRPr="00B85809" w:rsidRDefault="00A91677" w:rsidP="00E42FBC">
      <w:pPr>
        <w:pStyle w:val="TOCHeading"/>
        <w:spacing w:line="276" w:lineRule="auto"/>
        <w:jc w:val="both"/>
        <w:rPr>
          <w:rFonts w:ascii="Tahoma" w:hAnsi="Tahoma" w:cs="Tahoma"/>
          <w:b/>
          <w:bCs/>
          <w:sz w:val="22"/>
          <w:szCs w:val="22"/>
        </w:rPr>
      </w:pPr>
    </w:p>
    <w:p w14:paraId="648B61A8" w14:textId="77777777" w:rsidR="00A91677" w:rsidRPr="00B85809" w:rsidRDefault="00A91677" w:rsidP="00E42FBC">
      <w:pPr>
        <w:pStyle w:val="TOCHeading"/>
        <w:spacing w:line="276" w:lineRule="auto"/>
        <w:jc w:val="both"/>
        <w:rPr>
          <w:rFonts w:ascii="Tahoma" w:hAnsi="Tahoma" w:cs="Tahoma"/>
          <w:b/>
          <w:bCs/>
          <w:sz w:val="22"/>
          <w:szCs w:val="22"/>
        </w:rPr>
      </w:pPr>
    </w:p>
    <w:p w14:paraId="20844E92" w14:textId="77777777" w:rsidR="00A91677" w:rsidRPr="00B85809" w:rsidRDefault="00A91677" w:rsidP="00E42FBC">
      <w:pPr>
        <w:rPr>
          <w:rFonts w:cs="Tahoma"/>
          <w:sz w:val="22"/>
          <w:lang w:eastAsia="en-US"/>
        </w:rPr>
      </w:pPr>
    </w:p>
    <w:p w14:paraId="00B23509" w14:textId="77777777" w:rsidR="00A91677" w:rsidRPr="00B85809" w:rsidRDefault="00A91677" w:rsidP="00E42FBC">
      <w:pPr>
        <w:rPr>
          <w:rFonts w:cs="Tahoma"/>
          <w:sz w:val="22"/>
          <w:lang w:eastAsia="en-US"/>
        </w:rPr>
      </w:pPr>
    </w:p>
    <w:p w14:paraId="2A46EA86" w14:textId="77777777" w:rsidR="00A91677" w:rsidRPr="00B85809" w:rsidRDefault="00A91677" w:rsidP="00E42FBC">
      <w:pPr>
        <w:rPr>
          <w:rFonts w:cs="Tahoma"/>
          <w:sz w:val="22"/>
          <w:lang w:eastAsia="en-US"/>
        </w:rPr>
      </w:pPr>
    </w:p>
    <w:p w14:paraId="778B21A5" w14:textId="77777777" w:rsidR="00A91677" w:rsidRPr="00B85809" w:rsidRDefault="00A91677" w:rsidP="00E42FBC">
      <w:pPr>
        <w:rPr>
          <w:rFonts w:cs="Tahoma"/>
          <w:sz w:val="22"/>
          <w:lang w:eastAsia="en-US"/>
        </w:rPr>
      </w:pPr>
    </w:p>
    <w:p w14:paraId="45614827" w14:textId="77777777" w:rsidR="00A91677" w:rsidRPr="00B85809" w:rsidRDefault="00A91677" w:rsidP="00E42FBC">
      <w:pPr>
        <w:rPr>
          <w:rFonts w:cs="Tahoma"/>
          <w:sz w:val="22"/>
          <w:lang w:eastAsia="en-US"/>
        </w:rPr>
      </w:pPr>
    </w:p>
    <w:p w14:paraId="39EFFA5B" w14:textId="77777777" w:rsidR="00A91677" w:rsidRPr="00B85809" w:rsidRDefault="00A91677" w:rsidP="00E42FBC">
      <w:pPr>
        <w:rPr>
          <w:rFonts w:cs="Tahoma"/>
          <w:sz w:val="22"/>
          <w:lang w:eastAsia="en-US"/>
        </w:rPr>
      </w:pPr>
    </w:p>
    <w:p w14:paraId="12B1EE07" w14:textId="77777777" w:rsidR="00A91677" w:rsidRPr="00B85809" w:rsidRDefault="00A91677" w:rsidP="00E42FBC">
      <w:pPr>
        <w:rPr>
          <w:rFonts w:cs="Tahoma"/>
          <w:sz w:val="22"/>
          <w:lang w:eastAsia="en-US"/>
        </w:rPr>
      </w:pPr>
    </w:p>
    <w:p w14:paraId="19FE2110" w14:textId="77777777" w:rsidR="00A91677" w:rsidRPr="00B85809" w:rsidRDefault="00A91677" w:rsidP="00E42FBC">
      <w:pPr>
        <w:rPr>
          <w:rFonts w:cs="Tahoma"/>
          <w:sz w:val="22"/>
          <w:lang w:eastAsia="en-US"/>
        </w:rPr>
      </w:pPr>
    </w:p>
    <w:p w14:paraId="559EAA7D" w14:textId="77777777" w:rsidR="00A91677" w:rsidRPr="00B85809" w:rsidRDefault="00A91677" w:rsidP="00E42FBC">
      <w:pPr>
        <w:rPr>
          <w:rFonts w:cs="Tahoma"/>
          <w:sz w:val="22"/>
          <w:lang w:eastAsia="en-US"/>
        </w:rPr>
      </w:pPr>
    </w:p>
    <w:p w14:paraId="5CA8770B" w14:textId="77777777" w:rsidR="00A91677" w:rsidRPr="00B85809" w:rsidRDefault="00A91677" w:rsidP="00E42FBC">
      <w:pPr>
        <w:rPr>
          <w:rFonts w:cs="Tahoma"/>
          <w:sz w:val="22"/>
          <w:lang w:eastAsia="en-US"/>
        </w:rPr>
      </w:pPr>
    </w:p>
    <w:p w14:paraId="0384A637" w14:textId="77777777" w:rsidR="00A91677" w:rsidRPr="00B85809" w:rsidRDefault="00A91677" w:rsidP="00E42FBC">
      <w:pPr>
        <w:rPr>
          <w:rFonts w:cs="Tahoma"/>
          <w:sz w:val="22"/>
          <w:lang w:eastAsia="en-US"/>
        </w:rPr>
      </w:pPr>
    </w:p>
    <w:p w14:paraId="17EF6BCB" w14:textId="77777777" w:rsidR="00A91677" w:rsidRPr="00B85809" w:rsidRDefault="00A91677" w:rsidP="00E42FBC">
      <w:pPr>
        <w:rPr>
          <w:rFonts w:cs="Tahoma"/>
          <w:sz w:val="22"/>
          <w:lang w:eastAsia="en-US"/>
        </w:rPr>
      </w:pPr>
    </w:p>
    <w:p w14:paraId="430E79F9" w14:textId="77777777" w:rsidR="00A91677" w:rsidRPr="00B85809" w:rsidRDefault="00A91677" w:rsidP="00E42FBC">
      <w:pPr>
        <w:rPr>
          <w:rFonts w:cs="Tahoma"/>
          <w:sz w:val="22"/>
          <w:lang w:eastAsia="en-US"/>
        </w:rPr>
      </w:pPr>
    </w:p>
    <w:p w14:paraId="0B4817E6" w14:textId="77777777" w:rsidR="00A91677" w:rsidRPr="00B85809" w:rsidRDefault="00A91677" w:rsidP="00E42FBC">
      <w:pPr>
        <w:rPr>
          <w:rFonts w:cs="Tahoma"/>
          <w:sz w:val="22"/>
          <w:lang w:eastAsia="en-US"/>
        </w:rPr>
      </w:pPr>
    </w:p>
    <w:p w14:paraId="373C28B2" w14:textId="77777777" w:rsidR="00A91677" w:rsidRPr="00B85809" w:rsidRDefault="00A91677" w:rsidP="00E42FBC">
      <w:pPr>
        <w:rPr>
          <w:rFonts w:cs="Tahoma"/>
          <w:sz w:val="22"/>
          <w:lang w:eastAsia="en-US"/>
        </w:rPr>
      </w:pPr>
    </w:p>
    <w:p w14:paraId="72718715" w14:textId="77777777" w:rsidR="00A91677" w:rsidRPr="00B85809" w:rsidRDefault="00A91677" w:rsidP="00E42FBC">
      <w:pPr>
        <w:rPr>
          <w:rFonts w:cs="Tahoma"/>
          <w:sz w:val="22"/>
          <w:lang w:eastAsia="en-US"/>
        </w:rPr>
      </w:pPr>
    </w:p>
    <w:p w14:paraId="367C3969" w14:textId="77777777" w:rsidR="00A91677" w:rsidRPr="00B85809" w:rsidRDefault="00A91677" w:rsidP="00E42FBC">
      <w:pPr>
        <w:rPr>
          <w:rFonts w:cs="Tahoma"/>
          <w:sz w:val="22"/>
          <w:lang w:eastAsia="en-US"/>
        </w:rPr>
      </w:pPr>
    </w:p>
    <w:p w14:paraId="365C2236" w14:textId="77777777" w:rsidR="00A91677" w:rsidRPr="00B85809" w:rsidRDefault="00A91677" w:rsidP="00E42FBC">
      <w:pPr>
        <w:rPr>
          <w:rFonts w:cs="Tahoma"/>
          <w:sz w:val="22"/>
          <w:lang w:eastAsia="en-US"/>
        </w:rPr>
      </w:pPr>
    </w:p>
    <w:p w14:paraId="1F9FF14A" w14:textId="77777777" w:rsidR="00A91677" w:rsidRPr="00B85809" w:rsidRDefault="00A91677" w:rsidP="00E42FBC">
      <w:pPr>
        <w:rPr>
          <w:rFonts w:cs="Tahoma"/>
          <w:sz w:val="22"/>
          <w:lang w:eastAsia="en-US"/>
        </w:rPr>
      </w:pPr>
    </w:p>
    <w:p w14:paraId="35BD3941" w14:textId="77777777" w:rsidR="00A91677" w:rsidRPr="00B85809" w:rsidRDefault="00A91677" w:rsidP="00E42FBC">
      <w:pPr>
        <w:rPr>
          <w:rFonts w:cs="Tahoma"/>
          <w:sz w:val="22"/>
          <w:lang w:eastAsia="en-US"/>
        </w:rPr>
      </w:pPr>
    </w:p>
    <w:p w14:paraId="3894AD9D" w14:textId="77777777" w:rsidR="00A91677" w:rsidRPr="00B85809" w:rsidRDefault="00A91677" w:rsidP="00E42FBC">
      <w:pPr>
        <w:rPr>
          <w:rFonts w:cs="Tahoma"/>
          <w:sz w:val="22"/>
          <w:lang w:eastAsia="en-US"/>
        </w:rPr>
      </w:pPr>
    </w:p>
    <w:p w14:paraId="2208AD51" w14:textId="77777777" w:rsidR="00A91677" w:rsidRPr="00B85809" w:rsidRDefault="00A91677" w:rsidP="00E42FBC">
      <w:pPr>
        <w:rPr>
          <w:rFonts w:cs="Tahoma"/>
          <w:sz w:val="22"/>
          <w:lang w:eastAsia="en-US"/>
        </w:rPr>
      </w:pPr>
    </w:p>
    <w:p w14:paraId="56EC5DCE" w14:textId="77777777" w:rsidR="00A91677" w:rsidRPr="00B85809" w:rsidRDefault="00A91677" w:rsidP="00E42FBC">
      <w:pPr>
        <w:rPr>
          <w:rFonts w:cs="Tahoma"/>
          <w:sz w:val="22"/>
          <w:lang w:eastAsia="en-US"/>
        </w:rPr>
      </w:pPr>
    </w:p>
    <w:p w14:paraId="1AAABA9E" w14:textId="77777777" w:rsidR="00A91677" w:rsidRPr="00B85809" w:rsidRDefault="00A91677" w:rsidP="00E42FBC">
      <w:pPr>
        <w:rPr>
          <w:rFonts w:cs="Tahoma"/>
          <w:sz w:val="22"/>
          <w:lang w:eastAsia="en-US"/>
        </w:rPr>
      </w:pPr>
    </w:p>
    <w:p w14:paraId="205F1D67" w14:textId="77777777" w:rsidR="00A91677" w:rsidRPr="00B85809" w:rsidRDefault="00A91677" w:rsidP="00E42FBC">
      <w:pPr>
        <w:rPr>
          <w:rFonts w:cs="Tahoma"/>
          <w:sz w:val="22"/>
          <w:lang w:eastAsia="en-US"/>
        </w:rPr>
      </w:pPr>
    </w:p>
    <w:p w14:paraId="2614E1B5" w14:textId="680009F8" w:rsidR="00FD3E2A" w:rsidRPr="00B85809" w:rsidRDefault="00FD3E2A" w:rsidP="00E42FBC">
      <w:pPr>
        <w:pStyle w:val="TOCHeading"/>
        <w:spacing w:line="276" w:lineRule="auto"/>
        <w:jc w:val="both"/>
        <w:rPr>
          <w:rFonts w:ascii="Tahoma" w:hAnsi="Tahoma" w:cs="Tahoma"/>
          <w:b/>
          <w:bCs/>
          <w:sz w:val="22"/>
          <w:szCs w:val="22"/>
        </w:rPr>
      </w:pPr>
      <w:r w:rsidRPr="00B85809">
        <w:rPr>
          <w:rFonts w:ascii="Tahoma" w:hAnsi="Tahoma" w:cs="Tahoma"/>
          <w:b/>
          <w:bCs/>
          <w:sz w:val="22"/>
          <w:szCs w:val="22"/>
        </w:rPr>
        <w:t>Table of Contents</w:t>
      </w:r>
    </w:p>
    <w:p w14:paraId="2AC84F4D" w14:textId="593545F6" w:rsidR="006C682D" w:rsidRPr="00B85809" w:rsidRDefault="00FD3E2A" w:rsidP="00E42FBC">
      <w:pPr>
        <w:pStyle w:val="TOC1"/>
        <w:tabs>
          <w:tab w:val="right" w:leader="dot" w:pos="8295"/>
        </w:tabs>
        <w:rPr>
          <w:rFonts w:eastAsiaTheme="minorEastAsia" w:cs="Tahoma"/>
          <w:b w:val="0"/>
          <w:bCs w:val="0"/>
          <w:caps w:val="0"/>
          <w:noProof/>
          <w:kern w:val="2"/>
          <w:sz w:val="22"/>
          <w:lang w:eastAsia="en-US"/>
          <w14:ligatures w14:val="standardContextual"/>
        </w:rPr>
      </w:pPr>
      <w:r w:rsidRPr="00B85809">
        <w:rPr>
          <w:rFonts w:cs="Tahoma"/>
          <w:b w:val="0"/>
          <w:sz w:val="22"/>
        </w:rPr>
        <w:fldChar w:fldCharType="begin"/>
      </w:r>
      <w:r w:rsidRPr="00B85809">
        <w:rPr>
          <w:rFonts w:cs="Tahoma"/>
          <w:b w:val="0"/>
          <w:sz w:val="22"/>
        </w:rPr>
        <w:instrText xml:space="preserve"> TOC \o "1-3" \h \z \u </w:instrText>
      </w:r>
      <w:r w:rsidRPr="00B85809">
        <w:rPr>
          <w:rFonts w:cs="Tahoma"/>
          <w:b w:val="0"/>
          <w:sz w:val="22"/>
        </w:rPr>
        <w:fldChar w:fldCharType="separate"/>
      </w:r>
      <w:hyperlink w:anchor="_Toc138424217" w:history="1">
        <w:r w:rsidR="006C682D" w:rsidRPr="00B85809">
          <w:rPr>
            <w:rStyle w:val="Hyperlink"/>
            <w:rFonts w:cs="Tahoma"/>
            <w:noProof/>
            <w:sz w:val="22"/>
          </w:rPr>
          <w:t>CERTIFICATION</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_Toc138424217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2</w:t>
        </w:r>
        <w:r w:rsidR="006C682D" w:rsidRPr="00B85809">
          <w:rPr>
            <w:rFonts w:cs="Tahoma"/>
            <w:noProof/>
            <w:webHidden/>
            <w:sz w:val="22"/>
          </w:rPr>
          <w:fldChar w:fldCharType="end"/>
        </w:r>
      </w:hyperlink>
    </w:p>
    <w:p w14:paraId="6196F83D" w14:textId="11B68734"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218" w:history="1">
        <w:r w:rsidR="006C682D" w:rsidRPr="00B85809">
          <w:rPr>
            <w:rStyle w:val="Hyperlink"/>
            <w:rFonts w:cs="Tahoma"/>
            <w:noProof/>
            <w:sz w:val="22"/>
          </w:rPr>
          <w:t>EXECUTIVE SUMMARY</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_Toc138424218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1-1</w:t>
        </w:r>
        <w:r w:rsidR="006C682D" w:rsidRPr="00B85809">
          <w:rPr>
            <w:rFonts w:cs="Tahoma"/>
            <w:noProof/>
            <w:webHidden/>
            <w:sz w:val="22"/>
          </w:rPr>
          <w:fldChar w:fldCharType="end"/>
        </w:r>
      </w:hyperlink>
    </w:p>
    <w:p w14:paraId="77BE2FFF" w14:textId="0768E61B"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219" w:history="1">
        <w:r w:rsidR="006C682D" w:rsidRPr="00B85809">
          <w:rPr>
            <w:rStyle w:val="Hyperlink"/>
            <w:rFonts w:eastAsia="SimSun" w:cs="Tahoma"/>
            <w:noProof/>
            <w:sz w:val="22"/>
          </w:rPr>
          <w:t>1</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eastAsia="SimSun" w:cs="Tahoma"/>
            <w:noProof/>
            <w:sz w:val="22"/>
          </w:rPr>
          <w:t>INTRODUCTION DESCRIPTION</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_Toc138424219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1-10</w:t>
        </w:r>
        <w:r w:rsidR="006C682D" w:rsidRPr="00B85809">
          <w:rPr>
            <w:rFonts w:cs="Tahoma"/>
            <w:noProof/>
            <w:webHidden/>
            <w:sz w:val="22"/>
          </w:rPr>
          <w:fldChar w:fldCharType="end"/>
        </w:r>
      </w:hyperlink>
    </w:p>
    <w:p w14:paraId="564442CB" w14:textId="55E87D41"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20" w:history="1">
        <w:r w:rsidR="006C682D" w:rsidRPr="00B85809">
          <w:rPr>
            <w:rStyle w:val="Hyperlink"/>
            <w:rFonts w:eastAsia="SimSun" w:cs="Tahoma"/>
            <w:noProof/>
          </w:rPr>
          <w:t>1.1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Context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1-10</w:t>
        </w:r>
        <w:r w:rsidR="006C682D" w:rsidRPr="00B85809">
          <w:rPr>
            <w:rFonts w:cs="Tahoma"/>
            <w:noProof/>
            <w:webHidden/>
          </w:rPr>
          <w:fldChar w:fldCharType="end"/>
        </w:r>
      </w:hyperlink>
    </w:p>
    <w:p w14:paraId="13C35B03" w14:textId="7F05403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21" w:history="1">
        <w:r w:rsidR="006C682D" w:rsidRPr="00B85809">
          <w:rPr>
            <w:rStyle w:val="Hyperlink"/>
            <w:rFonts w:eastAsia="DengXian" w:cs="Tahoma"/>
            <w:noProof/>
            <w:lang w:val="en-ZA" w:eastAsia="en-GB"/>
          </w:rPr>
          <w:t>1.2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lang w:val="en-ZA" w:eastAsia="en-GB"/>
          </w:rPr>
          <w:t>Project Justification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1-11</w:t>
        </w:r>
        <w:r w:rsidR="006C682D" w:rsidRPr="00B85809">
          <w:rPr>
            <w:rFonts w:cs="Tahoma"/>
            <w:noProof/>
            <w:webHidden/>
          </w:rPr>
          <w:fldChar w:fldCharType="end"/>
        </w:r>
      </w:hyperlink>
    </w:p>
    <w:p w14:paraId="48873FD5" w14:textId="396E9AFD"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22" w:history="1">
        <w:r w:rsidR="006C682D" w:rsidRPr="00B85809">
          <w:rPr>
            <w:rStyle w:val="Hyperlink"/>
            <w:rFonts w:eastAsia="SimSun" w:cs="Tahoma"/>
            <w:noProof/>
          </w:rPr>
          <w:t>1.3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Project Overview</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1-11</w:t>
        </w:r>
        <w:r w:rsidR="006C682D" w:rsidRPr="00B85809">
          <w:rPr>
            <w:rFonts w:cs="Tahoma"/>
            <w:noProof/>
            <w:webHidden/>
          </w:rPr>
          <w:fldChar w:fldCharType="end"/>
        </w:r>
      </w:hyperlink>
    </w:p>
    <w:p w14:paraId="07A89BA2" w14:textId="31ED7500" w:rsidR="006C682D" w:rsidRPr="00B85809" w:rsidRDefault="00E65A2D" w:rsidP="00E42FBC">
      <w:pPr>
        <w:pStyle w:val="TOC3"/>
        <w:rPr>
          <w:rFonts w:eastAsiaTheme="minorEastAsia" w:cs="Tahoma"/>
          <w:smallCaps w:val="0"/>
          <w:noProof/>
          <w:kern w:val="2"/>
          <w:lang w:eastAsia="en-US"/>
          <w14:ligatures w14:val="standardContextual"/>
        </w:rPr>
      </w:pPr>
      <w:hyperlink w:anchor="_Toc138424223" w:history="1">
        <w:r w:rsidR="006C682D" w:rsidRPr="00B85809">
          <w:rPr>
            <w:rStyle w:val="Hyperlink"/>
            <w:rFonts w:eastAsia="DengXian" w:cs="Tahoma"/>
            <w:noProof/>
            <w:lang w:eastAsia="en-US"/>
          </w:rPr>
          <w:t>1.3.1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Objectives of the Study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1-12</w:t>
        </w:r>
        <w:r w:rsidR="006C682D" w:rsidRPr="00B85809">
          <w:rPr>
            <w:rFonts w:cs="Tahoma"/>
            <w:noProof/>
            <w:webHidden/>
          </w:rPr>
          <w:fldChar w:fldCharType="end"/>
        </w:r>
      </w:hyperlink>
    </w:p>
    <w:p w14:paraId="6A6753BD" w14:textId="4A8EC392"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24" w:history="1">
        <w:r w:rsidR="006C682D" w:rsidRPr="00B85809">
          <w:rPr>
            <w:rStyle w:val="Hyperlink"/>
            <w:rFonts w:eastAsia="SimSun" w:cs="Tahoma"/>
            <w:noProof/>
          </w:rPr>
          <w:t>1.4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Purpose and Scope of Work</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1-12</w:t>
        </w:r>
        <w:r w:rsidR="006C682D" w:rsidRPr="00B85809">
          <w:rPr>
            <w:rFonts w:cs="Tahoma"/>
            <w:noProof/>
            <w:webHidden/>
          </w:rPr>
          <w:fldChar w:fldCharType="end"/>
        </w:r>
      </w:hyperlink>
    </w:p>
    <w:p w14:paraId="19047B37" w14:textId="351B7A77"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25" w:history="1">
        <w:r w:rsidR="006C682D" w:rsidRPr="00B85809">
          <w:rPr>
            <w:rStyle w:val="Hyperlink"/>
            <w:rFonts w:eastAsia="SimSun" w:cs="Tahoma"/>
            <w:noProof/>
          </w:rPr>
          <w:t>1.5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ESIA Methodology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1-12</w:t>
        </w:r>
        <w:r w:rsidR="006C682D" w:rsidRPr="00B85809">
          <w:rPr>
            <w:rFonts w:cs="Tahoma"/>
            <w:noProof/>
            <w:webHidden/>
          </w:rPr>
          <w:fldChar w:fldCharType="end"/>
        </w:r>
      </w:hyperlink>
    </w:p>
    <w:p w14:paraId="5BF7A2A1" w14:textId="655863B6" w:rsidR="006C682D" w:rsidRPr="00B85809" w:rsidRDefault="00E65A2D" w:rsidP="00E42FBC">
      <w:pPr>
        <w:pStyle w:val="TOC3"/>
        <w:rPr>
          <w:rFonts w:eastAsiaTheme="minorEastAsia" w:cs="Tahoma"/>
          <w:smallCaps w:val="0"/>
          <w:noProof/>
          <w:kern w:val="2"/>
          <w:lang w:eastAsia="en-US"/>
          <w14:ligatures w14:val="standardContextual"/>
        </w:rPr>
      </w:pPr>
      <w:hyperlink w:anchor="_Toc138424226" w:history="1">
        <w:r w:rsidR="006C682D" w:rsidRPr="00B85809">
          <w:rPr>
            <w:rStyle w:val="Hyperlink"/>
            <w:rFonts w:cs="Tahoma"/>
            <w:noProof/>
          </w:rPr>
          <w:t>1.5.1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Screening and Scoping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1-12</w:t>
        </w:r>
        <w:r w:rsidR="006C682D" w:rsidRPr="00B85809">
          <w:rPr>
            <w:rFonts w:cs="Tahoma"/>
            <w:noProof/>
            <w:webHidden/>
          </w:rPr>
          <w:fldChar w:fldCharType="end"/>
        </w:r>
      </w:hyperlink>
    </w:p>
    <w:p w14:paraId="4626D66D" w14:textId="6B7062AC" w:rsidR="006C682D" w:rsidRPr="00B85809" w:rsidRDefault="00E65A2D" w:rsidP="00E42FBC">
      <w:pPr>
        <w:pStyle w:val="TOC3"/>
        <w:rPr>
          <w:rFonts w:eastAsiaTheme="minorEastAsia" w:cs="Tahoma"/>
          <w:smallCaps w:val="0"/>
          <w:noProof/>
          <w:kern w:val="2"/>
          <w:lang w:eastAsia="en-US"/>
          <w14:ligatures w14:val="standardContextual"/>
        </w:rPr>
      </w:pPr>
      <w:hyperlink w:anchor="_Toc138424227" w:history="1">
        <w:r w:rsidR="006C682D" w:rsidRPr="00B85809">
          <w:rPr>
            <w:rStyle w:val="Hyperlink"/>
            <w:rFonts w:cs="Tahoma"/>
            <w:noProof/>
          </w:rPr>
          <w:t>1.5.2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Environmental Impact Assessment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1-12</w:t>
        </w:r>
        <w:r w:rsidR="006C682D" w:rsidRPr="00B85809">
          <w:rPr>
            <w:rFonts w:cs="Tahoma"/>
            <w:noProof/>
            <w:webHidden/>
          </w:rPr>
          <w:fldChar w:fldCharType="end"/>
        </w:r>
      </w:hyperlink>
    </w:p>
    <w:p w14:paraId="5AFCE891" w14:textId="1157B1FF" w:rsidR="006C682D" w:rsidRPr="00B85809" w:rsidRDefault="00E65A2D" w:rsidP="00E42FBC">
      <w:pPr>
        <w:pStyle w:val="TOC3"/>
        <w:rPr>
          <w:rFonts w:eastAsiaTheme="minorEastAsia" w:cs="Tahoma"/>
          <w:smallCaps w:val="0"/>
          <w:noProof/>
          <w:kern w:val="2"/>
          <w:lang w:eastAsia="en-US"/>
          <w14:ligatures w14:val="standardContextual"/>
        </w:rPr>
      </w:pPr>
      <w:hyperlink w:anchor="_Toc138424228" w:history="1">
        <w:r w:rsidR="006C682D" w:rsidRPr="00B85809">
          <w:rPr>
            <w:rStyle w:val="Hyperlink"/>
            <w:rFonts w:cs="Tahoma"/>
            <w:noProof/>
          </w:rPr>
          <w:t>1.5.3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Public Consultations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1-14</w:t>
        </w:r>
        <w:r w:rsidR="006C682D" w:rsidRPr="00B85809">
          <w:rPr>
            <w:rFonts w:cs="Tahoma"/>
            <w:noProof/>
            <w:webHidden/>
          </w:rPr>
          <w:fldChar w:fldCharType="end"/>
        </w:r>
      </w:hyperlink>
    </w:p>
    <w:p w14:paraId="3372DBC4" w14:textId="08D63DEF" w:rsidR="006C682D" w:rsidRPr="00B85809" w:rsidRDefault="00E65A2D" w:rsidP="00E42FBC">
      <w:pPr>
        <w:pStyle w:val="TOC3"/>
        <w:rPr>
          <w:rFonts w:eastAsiaTheme="minorEastAsia" w:cs="Tahoma"/>
          <w:smallCaps w:val="0"/>
          <w:noProof/>
          <w:kern w:val="2"/>
          <w:lang w:eastAsia="en-US"/>
          <w14:ligatures w14:val="standardContextual"/>
        </w:rPr>
      </w:pPr>
      <w:hyperlink w:anchor="_Toc138424229" w:history="1">
        <w:r w:rsidR="006C682D" w:rsidRPr="00B85809">
          <w:rPr>
            <w:rStyle w:val="Hyperlink"/>
            <w:rFonts w:cs="Tahoma"/>
            <w:noProof/>
          </w:rPr>
          <w:t>1.5.4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Sampling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_Toc138424229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1-16</w:t>
        </w:r>
        <w:r w:rsidR="006C682D" w:rsidRPr="00B85809">
          <w:rPr>
            <w:rFonts w:cs="Tahoma"/>
            <w:noProof/>
            <w:webHidden/>
          </w:rPr>
          <w:fldChar w:fldCharType="end"/>
        </w:r>
      </w:hyperlink>
    </w:p>
    <w:p w14:paraId="5865C6EB" w14:textId="117F0797" w:rsidR="006C682D" w:rsidRPr="00B85809" w:rsidRDefault="00E65A2D" w:rsidP="00E42FBC">
      <w:pPr>
        <w:pStyle w:val="TOC3"/>
        <w:rPr>
          <w:rFonts w:eastAsiaTheme="minorEastAsia" w:cs="Tahoma"/>
          <w:smallCaps w:val="0"/>
          <w:noProof/>
          <w:kern w:val="2"/>
          <w:lang w:eastAsia="en-US"/>
          <w14:ligatures w14:val="standardContextual"/>
        </w:rPr>
      </w:pPr>
      <w:hyperlink w:anchor="_Toc138424230" w:history="1">
        <w:r w:rsidR="006C682D" w:rsidRPr="00B85809">
          <w:rPr>
            <w:rStyle w:val="Hyperlink"/>
            <w:rFonts w:cs="Tahoma"/>
            <w:noProof/>
          </w:rPr>
          <w:t>1.5.5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Environmental and Social Management and Monitoring Plan (ESMMP)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1-17</w:t>
        </w:r>
        <w:r w:rsidR="006C682D" w:rsidRPr="00B85809">
          <w:rPr>
            <w:rFonts w:cs="Tahoma"/>
            <w:noProof/>
            <w:webHidden/>
          </w:rPr>
          <w:fldChar w:fldCharType="end"/>
        </w:r>
      </w:hyperlink>
    </w:p>
    <w:p w14:paraId="538D019B" w14:textId="7CC693D0"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1" w:history="1">
        <w:r w:rsidR="006C682D" w:rsidRPr="00B85809">
          <w:rPr>
            <w:rStyle w:val="Hyperlink"/>
            <w:rFonts w:eastAsia="SimSun" w:cs="Tahoma"/>
            <w:noProof/>
          </w:rPr>
          <w:t>1.6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Limitations/Uncertainties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1-18</w:t>
        </w:r>
        <w:r w:rsidR="006C682D" w:rsidRPr="00B85809">
          <w:rPr>
            <w:rFonts w:cs="Tahoma"/>
            <w:noProof/>
            <w:webHidden/>
          </w:rPr>
          <w:fldChar w:fldCharType="end"/>
        </w:r>
      </w:hyperlink>
    </w:p>
    <w:p w14:paraId="63838826" w14:textId="3D98B064" w:rsidR="006C682D" w:rsidRPr="00B85809" w:rsidRDefault="00E65A2D" w:rsidP="00E42FBC">
      <w:pPr>
        <w:pStyle w:val="TOC3"/>
        <w:rPr>
          <w:rFonts w:eastAsiaTheme="minorEastAsia" w:cs="Tahoma"/>
          <w:smallCaps w:val="0"/>
          <w:noProof/>
          <w:kern w:val="2"/>
          <w:lang w:eastAsia="en-US"/>
          <w14:ligatures w14:val="standardContextual"/>
        </w:rPr>
      </w:pPr>
      <w:hyperlink w:anchor="_Toc138424232" w:history="1">
        <w:r w:rsidR="006C682D" w:rsidRPr="00B85809">
          <w:rPr>
            <w:rStyle w:val="Hyperlink"/>
            <w:rFonts w:cs="Tahoma"/>
            <w:noProof/>
          </w:rPr>
          <w:t>1.6.1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The limitation experienced during the study.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1-18</w:t>
        </w:r>
        <w:r w:rsidR="006C682D" w:rsidRPr="00B85809">
          <w:rPr>
            <w:rFonts w:cs="Tahoma"/>
            <w:noProof/>
            <w:webHidden/>
          </w:rPr>
          <w:fldChar w:fldCharType="end"/>
        </w:r>
      </w:hyperlink>
    </w:p>
    <w:p w14:paraId="480B08C6" w14:textId="11CEE15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3" w:history="1">
        <w:r w:rsidR="006C682D" w:rsidRPr="00B85809">
          <w:rPr>
            <w:rStyle w:val="Hyperlink"/>
            <w:rFonts w:eastAsia="SimSun" w:cs="Tahoma"/>
            <w:noProof/>
          </w:rPr>
          <w:t>1.7 Layout of the Report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1-19</w:t>
        </w:r>
        <w:r w:rsidR="006C682D" w:rsidRPr="00B85809">
          <w:rPr>
            <w:rFonts w:cs="Tahoma"/>
            <w:noProof/>
            <w:webHidden/>
          </w:rPr>
          <w:fldChar w:fldCharType="end"/>
        </w:r>
      </w:hyperlink>
    </w:p>
    <w:p w14:paraId="6A5C6E24" w14:textId="041C11DD"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4" w:history="1">
        <w:r w:rsidR="006C682D" w:rsidRPr="00B85809">
          <w:rPr>
            <w:rStyle w:val="Hyperlink"/>
            <w:rFonts w:eastAsia="SimSun" w:cs="Tahoma"/>
            <w:noProof/>
          </w:rPr>
          <w:t>1.8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SimSun" w:cs="Tahoma"/>
            <w:noProof/>
          </w:rPr>
          <w:t>Study Team</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1-19</w:t>
        </w:r>
        <w:r w:rsidR="006C682D" w:rsidRPr="00B85809">
          <w:rPr>
            <w:rFonts w:cs="Tahoma"/>
            <w:noProof/>
            <w:webHidden/>
          </w:rPr>
          <w:fldChar w:fldCharType="end"/>
        </w:r>
      </w:hyperlink>
    </w:p>
    <w:p w14:paraId="76FA4F97" w14:textId="3924EF04"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235" w:history="1">
        <w:r w:rsidR="006C682D" w:rsidRPr="00B85809">
          <w:rPr>
            <w:rStyle w:val="Hyperlink"/>
            <w:rFonts w:cs="Tahoma"/>
            <w:noProof/>
            <w:sz w:val="22"/>
          </w:rPr>
          <w:t>2</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PROJECT DESCRIPTION and alternatives</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_Toc138424235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2-21</w:t>
        </w:r>
        <w:r w:rsidR="006C682D" w:rsidRPr="00B85809">
          <w:rPr>
            <w:rFonts w:cs="Tahoma"/>
            <w:noProof/>
            <w:webHidden/>
            <w:sz w:val="22"/>
          </w:rPr>
          <w:fldChar w:fldCharType="end"/>
        </w:r>
      </w:hyperlink>
    </w:p>
    <w:p w14:paraId="7BCC3F00" w14:textId="048295C4"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6" w:history="1">
        <w:r w:rsidR="006C682D" w:rsidRPr="00B85809">
          <w:rPr>
            <w:rStyle w:val="Hyperlink"/>
            <w:rFonts w:cs="Tahoma"/>
            <w:noProof/>
          </w:rPr>
          <w:t>2.1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2-21</w:t>
        </w:r>
        <w:r w:rsidR="006C682D" w:rsidRPr="00B85809">
          <w:rPr>
            <w:rFonts w:cs="Tahoma"/>
            <w:noProof/>
            <w:webHidden/>
          </w:rPr>
          <w:fldChar w:fldCharType="end"/>
        </w:r>
      </w:hyperlink>
    </w:p>
    <w:p w14:paraId="6599D99C" w14:textId="0CD0D674"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7" w:history="1">
        <w:r w:rsidR="006C682D" w:rsidRPr="00B85809">
          <w:rPr>
            <w:rStyle w:val="Hyperlink"/>
            <w:rFonts w:cs="Tahoma"/>
            <w:noProof/>
          </w:rPr>
          <w:t>2.2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Project Location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2-22</w:t>
        </w:r>
        <w:r w:rsidR="006C682D" w:rsidRPr="00B85809">
          <w:rPr>
            <w:rFonts w:cs="Tahoma"/>
            <w:noProof/>
            <w:webHidden/>
          </w:rPr>
          <w:fldChar w:fldCharType="end"/>
        </w:r>
      </w:hyperlink>
    </w:p>
    <w:p w14:paraId="5A3E2431" w14:textId="6604B4A7"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38" w:history="1">
        <w:r w:rsidR="006C682D" w:rsidRPr="00B85809">
          <w:rPr>
            <w:rStyle w:val="Hyperlink"/>
            <w:rFonts w:cs="Tahoma"/>
            <w:noProof/>
          </w:rPr>
          <w:t>2.3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Description of Project Facilities, Components and Activities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2-23</w:t>
        </w:r>
        <w:r w:rsidR="006C682D" w:rsidRPr="00B85809">
          <w:rPr>
            <w:rFonts w:cs="Tahoma"/>
            <w:noProof/>
            <w:webHidden/>
          </w:rPr>
          <w:fldChar w:fldCharType="end"/>
        </w:r>
      </w:hyperlink>
    </w:p>
    <w:p w14:paraId="1CFF4292" w14:textId="2ADC317F" w:rsidR="006C682D" w:rsidRPr="00B85809" w:rsidRDefault="00E65A2D" w:rsidP="00E42FBC">
      <w:pPr>
        <w:pStyle w:val="TOC3"/>
        <w:rPr>
          <w:rFonts w:eastAsiaTheme="minorEastAsia" w:cs="Tahoma"/>
          <w:smallCaps w:val="0"/>
          <w:noProof/>
          <w:kern w:val="2"/>
          <w:lang w:eastAsia="en-US"/>
          <w14:ligatures w14:val="standardContextual"/>
        </w:rPr>
      </w:pPr>
      <w:hyperlink w:anchor="_Toc138424239" w:history="1">
        <w:r w:rsidR="006C682D" w:rsidRPr="00B85809">
          <w:rPr>
            <w:rStyle w:val="Hyperlink"/>
            <w:rFonts w:cs="Tahoma"/>
            <w:noProof/>
          </w:rPr>
          <w:t>2.3.1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Description of the Proposed Solar Mini-grid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_Toc138424239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2-23</w:t>
        </w:r>
        <w:r w:rsidR="006C682D" w:rsidRPr="00B85809">
          <w:rPr>
            <w:rFonts w:cs="Tahoma"/>
            <w:noProof/>
            <w:webHidden/>
          </w:rPr>
          <w:fldChar w:fldCharType="end"/>
        </w:r>
      </w:hyperlink>
    </w:p>
    <w:p w14:paraId="07A99B8E" w14:textId="007FFEDA" w:rsidR="006C682D" w:rsidRPr="00B85809" w:rsidRDefault="00E65A2D" w:rsidP="00E42FBC">
      <w:pPr>
        <w:pStyle w:val="TOC3"/>
        <w:rPr>
          <w:rFonts w:eastAsiaTheme="minorEastAsia" w:cs="Tahoma"/>
          <w:smallCaps w:val="0"/>
          <w:noProof/>
          <w:kern w:val="2"/>
          <w:lang w:eastAsia="en-US"/>
          <w14:ligatures w14:val="standardContextual"/>
        </w:rPr>
      </w:pPr>
      <w:hyperlink w:anchor="_Toc138424240" w:history="1">
        <w:r w:rsidR="006C682D" w:rsidRPr="00B85809">
          <w:rPr>
            <w:rStyle w:val="Hyperlink"/>
            <w:rFonts w:cs="Tahoma"/>
            <w:noProof/>
          </w:rPr>
          <w:t>2.3.2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Project Components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2-23</w:t>
        </w:r>
        <w:r w:rsidR="006C682D" w:rsidRPr="00B85809">
          <w:rPr>
            <w:rFonts w:cs="Tahoma"/>
            <w:noProof/>
            <w:webHidden/>
          </w:rPr>
          <w:fldChar w:fldCharType="end"/>
        </w:r>
      </w:hyperlink>
    </w:p>
    <w:p w14:paraId="10C15920" w14:textId="3B9168AC"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41" w:history="1">
        <w:r w:rsidR="006C682D" w:rsidRPr="00B85809">
          <w:rPr>
            <w:rStyle w:val="Hyperlink"/>
            <w:rFonts w:cs="Tahoma"/>
            <w:noProof/>
          </w:rPr>
          <w:t>2.4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Access to the site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2-26</w:t>
        </w:r>
        <w:r w:rsidR="006C682D" w:rsidRPr="00B85809">
          <w:rPr>
            <w:rFonts w:cs="Tahoma"/>
            <w:noProof/>
            <w:webHidden/>
          </w:rPr>
          <w:fldChar w:fldCharType="end"/>
        </w:r>
      </w:hyperlink>
    </w:p>
    <w:p w14:paraId="6484DF7D" w14:textId="0D6C4419"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42" w:history="1">
        <w:r w:rsidR="006C682D" w:rsidRPr="00B85809">
          <w:rPr>
            <w:rStyle w:val="Hyperlink"/>
            <w:rFonts w:cs="Tahoma"/>
            <w:noProof/>
          </w:rPr>
          <w:t>2.5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Resource Requirement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587EA775" w14:textId="1586446B" w:rsidR="006C682D" w:rsidRPr="00B85809" w:rsidRDefault="00E65A2D" w:rsidP="00E42FBC">
      <w:pPr>
        <w:pStyle w:val="TOC3"/>
        <w:rPr>
          <w:rFonts w:eastAsiaTheme="minorEastAsia" w:cs="Tahoma"/>
          <w:smallCaps w:val="0"/>
          <w:noProof/>
          <w:kern w:val="2"/>
          <w:lang w:eastAsia="en-US"/>
          <w14:ligatures w14:val="standardContextual"/>
        </w:rPr>
      </w:pPr>
      <w:hyperlink w:anchor="_Toc138424243" w:history="1">
        <w:r w:rsidR="006C682D" w:rsidRPr="00B85809">
          <w:rPr>
            <w:rStyle w:val="Hyperlink"/>
            <w:rFonts w:cs="Tahoma"/>
            <w:noProof/>
          </w:rPr>
          <w:t>2.5.1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Workforce Requirement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0DEB26AC" w14:textId="3F277A0A" w:rsidR="006C682D" w:rsidRPr="00B85809" w:rsidRDefault="00E65A2D" w:rsidP="00E42FBC">
      <w:pPr>
        <w:pStyle w:val="TOC3"/>
        <w:rPr>
          <w:rFonts w:eastAsiaTheme="minorEastAsia" w:cs="Tahoma"/>
          <w:smallCaps w:val="0"/>
          <w:noProof/>
          <w:kern w:val="2"/>
          <w:lang w:eastAsia="en-US"/>
          <w14:ligatures w14:val="standardContextual"/>
        </w:rPr>
      </w:pPr>
      <w:hyperlink w:anchor="_Toc138424244" w:history="1">
        <w:r w:rsidR="006C682D" w:rsidRPr="00B85809">
          <w:rPr>
            <w:rStyle w:val="Hyperlink"/>
            <w:rFonts w:cs="Tahoma"/>
            <w:noProof/>
          </w:rPr>
          <w:t>2.5.2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Water Requirement and Source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11374EEE" w14:textId="731F1421" w:rsidR="006C682D" w:rsidRPr="00B85809" w:rsidRDefault="00E65A2D" w:rsidP="00E42FBC">
      <w:pPr>
        <w:pStyle w:val="TOC3"/>
        <w:rPr>
          <w:rFonts w:eastAsiaTheme="minorEastAsia" w:cs="Tahoma"/>
          <w:smallCaps w:val="0"/>
          <w:noProof/>
          <w:kern w:val="2"/>
          <w:lang w:eastAsia="en-US"/>
          <w14:ligatures w14:val="standardContextual"/>
        </w:rPr>
      </w:pPr>
      <w:hyperlink w:anchor="_Toc138424245" w:history="1">
        <w:r w:rsidR="006C682D" w:rsidRPr="00B85809">
          <w:rPr>
            <w:rStyle w:val="Hyperlink"/>
            <w:rFonts w:cs="Tahoma"/>
            <w:noProof/>
          </w:rPr>
          <w:t>2.5.3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Raw Material Requirement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11DBCE04" w14:textId="5618328D" w:rsidR="006C682D" w:rsidRPr="00B85809" w:rsidRDefault="00E65A2D" w:rsidP="00E42FBC">
      <w:pPr>
        <w:pStyle w:val="TOC3"/>
        <w:rPr>
          <w:rFonts w:eastAsiaTheme="minorEastAsia" w:cs="Tahoma"/>
          <w:smallCaps w:val="0"/>
          <w:noProof/>
          <w:kern w:val="2"/>
          <w:lang w:eastAsia="en-US"/>
          <w14:ligatures w14:val="standardContextual"/>
        </w:rPr>
      </w:pPr>
      <w:hyperlink w:anchor="_Toc138424246" w:history="1">
        <w:r w:rsidR="006C682D" w:rsidRPr="00B85809">
          <w:rPr>
            <w:rStyle w:val="Hyperlink"/>
            <w:rFonts w:cs="Tahoma"/>
            <w:noProof/>
          </w:rPr>
          <w:t>2.5.4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Power Requirement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387B22DB" w14:textId="0897F66A" w:rsidR="006C682D" w:rsidRPr="00B85809" w:rsidRDefault="00E65A2D" w:rsidP="00E42FBC">
      <w:pPr>
        <w:pStyle w:val="TOC3"/>
        <w:rPr>
          <w:rFonts w:eastAsiaTheme="minorEastAsia" w:cs="Tahoma"/>
          <w:smallCaps w:val="0"/>
          <w:noProof/>
          <w:kern w:val="2"/>
          <w:lang w:eastAsia="en-US"/>
          <w14:ligatures w14:val="standardContextual"/>
        </w:rPr>
      </w:pPr>
      <w:hyperlink w:anchor="_Toc138424247" w:history="1">
        <w:r w:rsidR="006C682D" w:rsidRPr="00B85809">
          <w:rPr>
            <w:rStyle w:val="Hyperlink"/>
            <w:rFonts w:cs="Tahoma"/>
            <w:noProof/>
          </w:rPr>
          <w:t>2.5.5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Fire Safety and Security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2-27</w:t>
        </w:r>
        <w:r w:rsidR="006C682D" w:rsidRPr="00B85809">
          <w:rPr>
            <w:rFonts w:cs="Tahoma"/>
            <w:noProof/>
            <w:webHidden/>
          </w:rPr>
          <w:fldChar w:fldCharType="end"/>
        </w:r>
      </w:hyperlink>
    </w:p>
    <w:p w14:paraId="66F4F643" w14:textId="4BFEC48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48" w:history="1">
        <w:r w:rsidR="006C682D" w:rsidRPr="00B85809">
          <w:rPr>
            <w:rStyle w:val="Hyperlink"/>
            <w:rFonts w:cs="Tahoma"/>
            <w:noProof/>
          </w:rPr>
          <w:t>2.6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Analysis Of Alternatives And Project Justification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2-28</w:t>
        </w:r>
        <w:r w:rsidR="006C682D" w:rsidRPr="00B85809">
          <w:rPr>
            <w:rFonts w:cs="Tahoma"/>
            <w:noProof/>
            <w:webHidden/>
          </w:rPr>
          <w:fldChar w:fldCharType="end"/>
        </w:r>
      </w:hyperlink>
    </w:p>
    <w:p w14:paraId="5E9845D9" w14:textId="683A513F" w:rsidR="006C682D" w:rsidRPr="00B85809" w:rsidRDefault="00E65A2D" w:rsidP="00E42FBC">
      <w:pPr>
        <w:pStyle w:val="TOC3"/>
        <w:rPr>
          <w:rFonts w:eastAsiaTheme="minorEastAsia" w:cs="Tahoma"/>
          <w:smallCaps w:val="0"/>
          <w:noProof/>
          <w:kern w:val="2"/>
          <w:lang w:eastAsia="en-US"/>
          <w14:ligatures w14:val="standardContextual"/>
        </w:rPr>
      </w:pPr>
      <w:hyperlink w:anchor="_Toc138424249" w:history="1">
        <w:r w:rsidR="006C682D" w:rsidRPr="00B85809">
          <w:rPr>
            <w:rStyle w:val="Hyperlink"/>
            <w:rFonts w:cs="Tahoma"/>
            <w:noProof/>
          </w:rPr>
          <w:t>2.6.1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Present Power Supply Position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_Toc138424249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2-28</w:t>
        </w:r>
        <w:r w:rsidR="006C682D" w:rsidRPr="00B85809">
          <w:rPr>
            <w:rFonts w:cs="Tahoma"/>
            <w:noProof/>
            <w:webHidden/>
          </w:rPr>
          <w:fldChar w:fldCharType="end"/>
        </w:r>
      </w:hyperlink>
    </w:p>
    <w:p w14:paraId="12BC8A0D" w14:textId="1DFBCF91" w:rsidR="006C682D" w:rsidRPr="00B85809" w:rsidRDefault="00E65A2D" w:rsidP="00E42FBC">
      <w:pPr>
        <w:pStyle w:val="TOC3"/>
        <w:rPr>
          <w:rFonts w:eastAsiaTheme="minorEastAsia" w:cs="Tahoma"/>
          <w:smallCaps w:val="0"/>
          <w:noProof/>
          <w:kern w:val="2"/>
          <w:lang w:eastAsia="en-US"/>
          <w14:ligatures w14:val="standardContextual"/>
        </w:rPr>
      </w:pPr>
      <w:hyperlink w:anchor="_Toc138424250" w:history="1">
        <w:r w:rsidR="006C682D" w:rsidRPr="00B85809">
          <w:rPr>
            <w:rStyle w:val="Hyperlink"/>
            <w:rFonts w:cs="Tahoma"/>
            <w:noProof/>
          </w:rPr>
          <w:t>2.6.2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Land identification criteria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2-28</w:t>
        </w:r>
        <w:r w:rsidR="006C682D" w:rsidRPr="00B85809">
          <w:rPr>
            <w:rFonts w:cs="Tahoma"/>
            <w:noProof/>
            <w:webHidden/>
          </w:rPr>
          <w:fldChar w:fldCharType="end"/>
        </w:r>
      </w:hyperlink>
    </w:p>
    <w:p w14:paraId="6608BDA2" w14:textId="2112A0A8" w:rsidR="006C682D" w:rsidRPr="00B85809" w:rsidRDefault="00E65A2D" w:rsidP="00E42FBC">
      <w:pPr>
        <w:pStyle w:val="TOC3"/>
        <w:rPr>
          <w:rFonts w:eastAsiaTheme="minorEastAsia" w:cs="Tahoma"/>
          <w:smallCaps w:val="0"/>
          <w:noProof/>
          <w:kern w:val="2"/>
          <w:lang w:eastAsia="en-US"/>
          <w14:ligatures w14:val="standardContextual"/>
        </w:rPr>
      </w:pPr>
      <w:hyperlink w:anchor="_Toc138424251" w:history="1">
        <w:r w:rsidR="006C682D" w:rsidRPr="00B85809">
          <w:rPr>
            <w:rStyle w:val="Hyperlink"/>
            <w:rFonts w:cs="Tahoma"/>
            <w:noProof/>
          </w:rPr>
          <w:t>2.6.3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Alternate Location for Project Site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2-29</w:t>
        </w:r>
        <w:r w:rsidR="006C682D" w:rsidRPr="00B85809">
          <w:rPr>
            <w:rFonts w:cs="Tahoma"/>
            <w:noProof/>
            <w:webHidden/>
          </w:rPr>
          <w:fldChar w:fldCharType="end"/>
        </w:r>
      </w:hyperlink>
    </w:p>
    <w:p w14:paraId="785FD06E" w14:textId="6412FF91" w:rsidR="006C682D" w:rsidRPr="00B85809" w:rsidRDefault="00E65A2D" w:rsidP="00E42FBC">
      <w:pPr>
        <w:pStyle w:val="TOC3"/>
        <w:rPr>
          <w:rFonts w:eastAsiaTheme="minorEastAsia" w:cs="Tahoma"/>
          <w:smallCaps w:val="0"/>
          <w:noProof/>
          <w:kern w:val="2"/>
          <w:lang w:eastAsia="en-US"/>
          <w14:ligatures w14:val="standardContextual"/>
        </w:rPr>
      </w:pPr>
      <w:hyperlink w:anchor="_Toc138424252" w:history="1">
        <w:r w:rsidR="006C682D" w:rsidRPr="00B85809">
          <w:rPr>
            <w:rStyle w:val="Hyperlink"/>
            <w:rFonts w:cs="Tahoma"/>
            <w:noProof/>
          </w:rPr>
          <w:t>2.6.4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Alternate Method of Power Generation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2-29</w:t>
        </w:r>
        <w:r w:rsidR="006C682D" w:rsidRPr="00B85809">
          <w:rPr>
            <w:rFonts w:cs="Tahoma"/>
            <w:noProof/>
            <w:webHidden/>
          </w:rPr>
          <w:fldChar w:fldCharType="end"/>
        </w:r>
      </w:hyperlink>
    </w:p>
    <w:p w14:paraId="0ECC1156" w14:textId="1DE39F9B" w:rsidR="006C682D" w:rsidRPr="00B85809" w:rsidRDefault="00E65A2D" w:rsidP="00E42FBC">
      <w:pPr>
        <w:pStyle w:val="TOC3"/>
        <w:rPr>
          <w:rFonts w:eastAsiaTheme="minorEastAsia" w:cs="Tahoma"/>
          <w:smallCaps w:val="0"/>
          <w:noProof/>
          <w:kern w:val="2"/>
          <w:lang w:eastAsia="en-US"/>
          <w14:ligatures w14:val="standardContextual"/>
        </w:rPr>
      </w:pPr>
      <w:hyperlink w:anchor="_Toc138424253" w:history="1">
        <w:r w:rsidR="006C682D" w:rsidRPr="00B85809">
          <w:rPr>
            <w:rStyle w:val="Hyperlink"/>
            <w:rFonts w:eastAsia="DengXian" w:cs="Tahoma"/>
            <w:noProof/>
            <w:lang w:eastAsia="en-US"/>
          </w:rPr>
          <w:t>2.6.5</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Alternative Sources of Energy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2-30</w:t>
        </w:r>
        <w:r w:rsidR="006C682D" w:rsidRPr="00B85809">
          <w:rPr>
            <w:rFonts w:cs="Tahoma"/>
            <w:noProof/>
            <w:webHidden/>
          </w:rPr>
          <w:fldChar w:fldCharType="end"/>
        </w:r>
      </w:hyperlink>
    </w:p>
    <w:p w14:paraId="45C1D002" w14:textId="6A6C0ED0" w:rsidR="006C682D" w:rsidRPr="00B85809" w:rsidRDefault="00E65A2D" w:rsidP="00E42FBC">
      <w:pPr>
        <w:pStyle w:val="TOC3"/>
        <w:rPr>
          <w:rFonts w:eastAsiaTheme="minorEastAsia" w:cs="Tahoma"/>
          <w:smallCaps w:val="0"/>
          <w:noProof/>
          <w:kern w:val="2"/>
          <w:lang w:eastAsia="en-US"/>
          <w14:ligatures w14:val="standardContextual"/>
        </w:rPr>
      </w:pPr>
      <w:hyperlink w:anchor="_Toc138424254" w:history="1">
        <w:r w:rsidR="006C682D" w:rsidRPr="00B85809">
          <w:rPr>
            <w:rStyle w:val="Hyperlink"/>
            <w:rFonts w:cs="Tahoma"/>
            <w:noProof/>
          </w:rPr>
          <w:t>2.6.6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Zero or No Project Alternative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2-31</w:t>
        </w:r>
        <w:r w:rsidR="006C682D" w:rsidRPr="00B85809">
          <w:rPr>
            <w:rFonts w:cs="Tahoma"/>
            <w:noProof/>
            <w:webHidden/>
          </w:rPr>
          <w:fldChar w:fldCharType="end"/>
        </w:r>
      </w:hyperlink>
    </w:p>
    <w:p w14:paraId="3755A64F" w14:textId="30BFBC3B" w:rsidR="006C682D" w:rsidRPr="00B85809" w:rsidRDefault="00E65A2D" w:rsidP="00E42FBC">
      <w:pPr>
        <w:pStyle w:val="TOC3"/>
        <w:rPr>
          <w:rFonts w:eastAsiaTheme="minorEastAsia" w:cs="Tahoma"/>
          <w:smallCaps w:val="0"/>
          <w:noProof/>
          <w:kern w:val="2"/>
          <w:lang w:eastAsia="en-US"/>
          <w14:ligatures w14:val="standardContextual"/>
        </w:rPr>
      </w:pPr>
      <w:hyperlink w:anchor="_Toc138424255" w:history="1">
        <w:r w:rsidR="006C682D" w:rsidRPr="00B85809">
          <w:rPr>
            <w:rStyle w:val="Hyperlink"/>
            <w:rFonts w:cs="Tahoma"/>
            <w:noProof/>
          </w:rPr>
          <w:t>2.6.7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Analysis of Alternative Construction Materials and Technology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2-32</w:t>
        </w:r>
        <w:r w:rsidR="006C682D" w:rsidRPr="00B85809">
          <w:rPr>
            <w:rFonts w:cs="Tahoma"/>
            <w:noProof/>
            <w:webHidden/>
          </w:rPr>
          <w:fldChar w:fldCharType="end"/>
        </w:r>
      </w:hyperlink>
    </w:p>
    <w:p w14:paraId="6BD9E669" w14:textId="30FFFC20" w:rsidR="006C682D" w:rsidRPr="00B85809" w:rsidRDefault="00E65A2D" w:rsidP="00E42FBC">
      <w:pPr>
        <w:pStyle w:val="TOC3"/>
        <w:rPr>
          <w:rFonts w:eastAsiaTheme="minorEastAsia" w:cs="Tahoma"/>
          <w:smallCaps w:val="0"/>
          <w:noProof/>
          <w:kern w:val="2"/>
          <w:lang w:eastAsia="en-US"/>
          <w14:ligatures w14:val="standardContextual"/>
        </w:rPr>
      </w:pPr>
      <w:hyperlink w:anchor="_Toc138424256" w:history="1">
        <w:r w:rsidR="006C682D" w:rsidRPr="00B85809">
          <w:rPr>
            <w:rStyle w:val="Hyperlink"/>
            <w:rFonts w:cs="Tahoma"/>
            <w:noProof/>
          </w:rPr>
          <w:t>2.6.8</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Solid Waste Management Alternatives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2-32</w:t>
        </w:r>
        <w:r w:rsidR="006C682D" w:rsidRPr="00B85809">
          <w:rPr>
            <w:rFonts w:cs="Tahoma"/>
            <w:noProof/>
            <w:webHidden/>
          </w:rPr>
          <w:fldChar w:fldCharType="end"/>
        </w:r>
      </w:hyperlink>
    </w:p>
    <w:p w14:paraId="21692F73" w14:textId="1C982BBD" w:rsidR="006C682D" w:rsidRPr="00B85809" w:rsidRDefault="00E65A2D" w:rsidP="00E42FBC">
      <w:pPr>
        <w:pStyle w:val="TOC3"/>
        <w:rPr>
          <w:rFonts w:eastAsiaTheme="minorEastAsia" w:cs="Tahoma"/>
          <w:smallCaps w:val="0"/>
          <w:noProof/>
          <w:kern w:val="2"/>
          <w:lang w:eastAsia="en-US"/>
          <w14:ligatures w14:val="standardContextual"/>
        </w:rPr>
      </w:pPr>
      <w:hyperlink w:anchor="_Toc138424257" w:history="1">
        <w:r w:rsidR="006C682D" w:rsidRPr="00B85809">
          <w:rPr>
            <w:rStyle w:val="Hyperlink"/>
            <w:rFonts w:cs="Tahoma"/>
            <w:noProof/>
          </w:rPr>
          <w:t>2.6.9</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Conclusion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2-32</w:t>
        </w:r>
        <w:r w:rsidR="006C682D" w:rsidRPr="00B85809">
          <w:rPr>
            <w:rFonts w:cs="Tahoma"/>
            <w:noProof/>
            <w:webHidden/>
          </w:rPr>
          <w:fldChar w:fldCharType="end"/>
        </w:r>
      </w:hyperlink>
    </w:p>
    <w:p w14:paraId="5B4E186E" w14:textId="538BEA82"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258" w:history="1">
        <w:r w:rsidR="006C682D" w:rsidRPr="00B85809">
          <w:rPr>
            <w:rStyle w:val="Hyperlink"/>
            <w:rFonts w:cs="Tahoma"/>
            <w:noProof/>
            <w:sz w:val="22"/>
          </w:rPr>
          <w:t>3</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POLICY, LEGAL AND REGULATORY FRAMEWORK</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_Toc138424258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3-33</w:t>
        </w:r>
        <w:r w:rsidR="006C682D" w:rsidRPr="00B85809">
          <w:rPr>
            <w:rFonts w:cs="Tahoma"/>
            <w:noProof/>
            <w:webHidden/>
            <w:sz w:val="22"/>
          </w:rPr>
          <w:fldChar w:fldCharType="end"/>
        </w:r>
      </w:hyperlink>
    </w:p>
    <w:p w14:paraId="5E0C2301" w14:textId="3B2A2BAC"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59" w:history="1">
        <w:r w:rsidR="006C682D" w:rsidRPr="00B85809">
          <w:rPr>
            <w:rStyle w:val="Hyperlink"/>
            <w:rFonts w:cs="Tahoma"/>
            <w:noProof/>
          </w:rPr>
          <w:t>3.1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_Toc138424259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3-33</w:t>
        </w:r>
        <w:r w:rsidR="006C682D" w:rsidRPr="00B85809">
          <w:rPr>
            <w:rFonts w:cs="Tahoma"/>
            <w:noProof/>
            <w:webHidden/>
          </w:rPr>
          <w:fldChar w:fldCharType="end"/>
        </w:r>
      </w:hyperlink>
    </w:p>
    <w:p w14:paraId="12A7BE8C" w14:textId="2255A22E"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60" w:history="1">
        <w:r w:rsidR="006C682D" w:rsidRPr="00B85809">
          <w:rPr>
            <w:rStyle w:val="Hyperlink"/>
            <w:rFonts w:cs="Tahoma"/>
            <w:noProof/>
          </w:rPr>
          <w:t>3.2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Kenya Policy Provisions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3-33</w:t>
        </w:r>
        <w:r w:rsidR="006C682D" w:rsidRPr="00B85809">
          <w:rPr>
            <w:rFonts w:cs="Tahoma"/>
            <w:noProof/>
            <w:webHidden/>
          </w:rPr>
          <w:fldChar w:fldCharType="end"/>
        </w:r>
      </w:hyperlink>
    </w:p>
    <w:p w14:paraId="4845CAE3" w14:textId="65FC863A" w:rsidR="006C682D" w:rsidRPr="00B85809" w:rsidRDefault="00E65A2D" w:rsidP="00E42FBC">
      <w:pPr>
        <w:pStyle w:val="TOC3"/>
        <w:rPr>
          <w:rFonts w:eastAsiaTheme="minorEastAsia" w:cs="Tahoma"/>
          <w:smallCaps w:val="0"/>
          <w:noProof/>
          <w:kern w:val="2"/>
          <w:lang w:eastAsia="en-US"/>
          <w14:ligatures w14:val="standardContextual"/>
        </w:rPr>
      </w:pPr>
      <w:hyperlink w:anchor="_Toc138424261" w:history="1">
        <w:r w:rsidR="006C682D" w:rsidRPr="00B85809">
          <w:rPr>
            <w:rStyle w:val="Hyperlink"/>
            <w:rFonts w:cs="Tahoma"/>
            <w:noProof/>
          </w:rPr>
          <w:t>3.2.1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Kenya Energy Policy, 2014</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3-33</w:t>
        </w:r>
        <w:r w:rsidR="006C682D" w:rsidRPr="00B85809">
          <w:rPr>
            <w:rFonts w:cs="Tahoma"/>
            <w:noProof/>
            <w:webHidden/>
          </w:rPr>
          <w:fldChar w:fldCharType="end"/>
        </w:r>
      </w:hyperlink>
    </w:p>
    <w:p w14:paraId="388551FD" w14:textId="584DFC10" w:rsidR="006C682D" w:rsidRPr="00B85809" w:rsidRDefault="00E65A2D" w:rsidP="00E42FBC">
      <w:pPr>
        <w:pStyle w:val="TOC3"/>
        <w:rPr>
          <w:rFonts w:eastAsiaTheme="minorEastAsia" w:cs="Tahoma"/>
          <w:smallCaps w:val="0"/>
          <w:noProof/>
          <w:kern w:val="2"/>
          <w:lang w:eastAsia="en-US"/>
          <w14:ligatures w14:val="standardContextual"/>
        </w:rPr>
      </w:pPr>
      <w:hyperlink w:anchor="_Toc138424262" w:history="1">
        <w:r w:rsidR="006C682D" w:rsidRPr="00B85809">
          <w:rPr>
            <w:rStyle w:val="Hyperlink"/>
            <w:rFonts w:cs="Tahoma"/>
            <w:noProof/>
          </w:rPr>
          <w:t>3.2.2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Policy paper on Environment and Development (Sessional Paper No. 6 of 1999)</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3-36</w:t>
        </w:r>
        <w:r w:rsidR="006C682D" w:rsidRPr="00B85809">
          <w:rPr>
            <w:rFonts w:cs="Tahoma"/>
            <w:noProof/>
            <w:webHidden/>
          </w:rPr>
          <w:fldChar w:fldCharType="end"/>
        </w:r>
      </w:hyperlink>
    </w:p>
    <w:p w14:paraId="6DA7237C" w14:textId="2A67F122" w:rsidR="006C682D" w:rsidRPr="00B85809" w:rsidRDefault="00E65A2D" w:rsidP="00E42FBC">
      <w:pPr>
        <w:pStyle w:val="TOC3"/>
        <w:rPr>
          <w:rFonts w:eastAsiaTheme="minorEastAsia" w:cs="Tahoma"/>
          <w:smallCaps w:val="0"/>
          <w:noProof/>
          <w:kern w:val="2"/>
          <w:lang w:eastAsia="en-US"/>
          <w14:ligatures w14:val="standardContextual"/>
        </w:rPr>
      </w:pPr>
      <w:hyperlink w:anchor="_Toc138424263" w:history="1">
        <w:r w:rsidR="006C682D" w:rsidRPr="00B85809">
          <w:rPr>
            <w:rStyle w:val="Hyperlink"/>
            <w:rFonts w:cs="Tahoma"/>
            <w:noProof/>
          </w:rPr>
          <w:t>3.2.3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National Policy on Water Resources Management and Development, 1999</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3-36</w:t>
        </w:r>
        <w:r w:rsidR="006C682D" w:rsidRPr="00B85809">
          <w:rPr>
            <w:rFonts w:cs="Tahoma"/>
            <w:noProof/>
            <w:webHidden/>
          </w:rPr>
          <w:fldChar w:fldCharType="end"/>
        </w:r>
      </w:hyperlink>
    </w:p>
    <w:p w14:paraId="40093E50" w14:textId="598D21FC" w:rsidR="006C682D" w:rsidRPr="00B85809" w:rsidRDefault="00E65A2D" w:rsidP="00E42FBC">
      <w:pPr>
        <w:pStyle w:val="TOC3"/>
        <w:rPr>
          <w:rFonts w:eastAsiaTheme="minorEastAsia" w:cs="Tahoma"/>
          <w:smallCaps w:val="0"/>
          <w:noProof/>
          <w:kern w:val="2"/>
          <w:lang w:eastAsia="en-US"/>
          <w14:ligatures w14:val="standardContextual"/>
        </w:rPr>
      </w:pPr>
      <w:hyperlink w:anchor="_Toc138424264" w:history="1">
        <w:r w:rsidR="006C682D" w:rsidRPr="00B85809">
          <w:rPr>
            <w:rStyle w:val="Hyperlink"/>
            <w:rFonts w:cs="Tahoma"/>
            <w:noProof/>
          </w:rPr>
          <w:t>3.2.4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Sessional Paper No. 10 of 2014 on the National Environmental Policy, 2014</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3-37</w:t>
        </w:r>
        <w:r w:rsidR="006C682D" w:rsidRPr="00B85809">
          <w:rPr>
            <w:rFonts w:cs="Tahoma"/>
            <w:noProof/>
            <w:webHidden/>
          </w:rPr>
          <w:fldChar w:fldCharType="end"/>
        </w:r>
      </w:hyperlink>
    </w:p>
    <w:p w14:paraId="3DA85D0D" w14:textId="7B79752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65" w:history="1">
        <w:r w:rsidR="006C682D" w:rsidRPr="00B85809">
          <w:rPr>
            <w:rStyle w:val="Hyperlink"/>
            <w:rFonts w:cs="Tahoma"/>
            <w:noProof/>
          </w:rPr>
          <w:t>3.3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National Legal Framework</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3-38</w:t>
        </w:r>
        <w:r w:rsidR="006C682D" w:rsidRPr="00B85809">
          <w:rPr>
            <w:rFonts w:cs="Tahoma"/>
            <w:noProof/>
            <w:webHidden/>
          </w:rPr>
          <w:fldChar w:fldCharType="end"/>
        </w:r>
      </w:hyperlink>
    </w:p>
    <w:p w14:paraId="7F069B54" w14:textId="36691662" w:rsidR="006C682D" w:rsidRPr="00B85809" w:rsidRDefault="00E65A2D" w:rsidP="00E42FBC">
      <w:pPr>
        <w:pStyle w:val="TOC3"/>
        <w:rPr>
          <w:rFonts w:eastAsiaTheme="minorEastAsia" w:cs="Tahoma"/>
          <w:smallCaps w:val="0"/>
          <w:noProof/>
          <w:kern w:val="2"/>
          <w:lang w:eastAsia="en-US"/>
          <w14:ligatures w14:val="standardContextual"/>
        </w:rPr>
      </w:pPr>
      <w:hyperlink w:anchor="_Toc138424266" w:history="1">
        <w:r w:rsidR="006C682D" w:rsidRPr="00B85809">
          <w:rPr>
            <w:rStyle w:val="Hyperlink"/>
            <w:rFonts w:cs="Tahoma"/>
            <w:noProof/>
          </w:rPr>
          <w:t>3.3.1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Administrative Framework</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3-38</w:t>
        </w:r>
        <w:r w:rsidR="006C682D" w:rsidRPr="00B85809">
          <w:rPr>
            <w:rFonts w:cs="Tahoma"/>
            <w:noProof/>
            <w:webHidden/>
          </w:rPr>
          <w:fldChar w:fldCharType="end"/>
        </w:r>
      </w:hyperlink>
    </w:p>
    <w:p w14:paraId="3B81DD07" w14:textId="35CA3247"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67" w:history="1">
        <w:r w:rsidR="006C682D" w:rsidRPr="00B85809">
          <w:rPr>
            <w:rStyle w:val="Hyperlink"/>
            <w:rFonts w:cs="Tahoma"/>
            <w:noProof/>
          </w:rPr>
          <w:t>3.4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Relevant statutes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3-40</w:t>
        </w:r>
        <w:r w:rsidR="006C682D" w:rsidRPr="00B85809">
          <w:rPr>
            <w:rFonts w:cs="Tahoma"/>
            <w:noProof/>
            <w:webHidden/>
          </w:rPr>
          <w:fldChar w:fldCharType="end"/>
        </w:r>
      </w:hyperlink>
    </w:p>
    <w:p w14:paraId="00092499" w14:textId="7F474AE4"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68" w:history="1">
        <w:r w:rsidR="006C682D" w:rsidRPr="00B85809">
          <w:rPr>
            <w:rStyle w:val="Hyperlink"/>
            <w:rFonts w:eastAsiaTheme="minorHAnsi" w:cs="Tahoma"/>
            <w:noProof/>
            <w:lang w:eastAsia="en-US"/>
          </w:rPr>
          <w:t>3.5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Theme="minorHAnsi" w:cs="Tahoma"/>
            <w:noProof/>
            <w:lang w:eastAsia="en-US"/>
          </w:rPr>
          <w:t>Licenses and Permits Required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3-58</w:t>
        </w:r>
        <w:r w:rsidR="006C682D" w:rsidRPr="00B85809">
          <w:rPr>
            <w:rFonts w:cs="Tahoma"/>
            <w:noProof/>
            <w:webHidden/>
          </w:rPr>
          <w:fldChar w:fldCharType="end"/>
        </w:r>
      </w:hyperlink>
    </w:p>
    <w:p w14:paraId="79CDA6E5" w14:textId="55E0D833"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69" w:history="1">
        <w:r w:rsidR="006C682D" w:rsidRPr="00B85809">
          <w:rPr>
            <w:rStyle w:val="Hyperlink"/>
            <w:rFonts w:cs="Tahoma"/>
            <w:noProof/>
          </w:rPr>
          <w:t>3.6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International Safeguard Requirements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_Toc138424269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3-61</w:t>
        </w:r>
        <w:r w:rsidR="006C682D" w:rsidRPr="00B85809">
          <w:rPr>
            <w:rFonts w:cs="Tahoma"/>
            <w:noProof/>
            <w:webHidden/>
          </w:rPr>
          <w:fldChar w:fldCharType="end"/>
        </w:r>
      </w:hyperlink>
    </w:p>
    <w:p w14:paraId="61888A90" w14:textId="41C79DF4" w:rsidR="006C682D" w:rsidRPr="00B85809" w:rsidRDefault="00E65A2D" w:rsidP="00E42FBC">
      <w:pPr>
        <w:pStyle w:val="TOC3"/>
        <w:rPr>
          <w:rFonts w:eastAsiaTheme="minorEastAsia" w:cs="Tahoma"/>
          <w:smallCaps w:val="0"/>
          <w:noProof/>
          <w:kern w:val="2"/>
          <w:lang w:eastAsia="en-US"/>
          <w14:ligatures w14:val="standardContextual"/>
        </w:rPr>
      </w:pPr>
      <w:hyperlink w:anchor="_Toc138424270" w:history="1">
        <w:r w:rsidR="006C682D" w:rsidRPr="00B85809">
          <w:rPr>
            <w:rStyle w:val="Hyperlink"/>
            <w:rFonts w:cs="Tahoma"/>
            <w:noProof/>
          </w:rPr>
          <w:t>3.6.1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World Bank OP applicability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3-61</w:t>
        </w:r>
        <w:r w:rsidR="006C682D" w:rsidRPr="00B85809">
          <w:rPr>
            <w:rFonts w:cs="Tahoma"/>
            <w:noProof/>
            <w:webHidden/>
          </w:rPr>
          <w:fldChar w:fldCharType="end"/>
        </w:r>
      </w:hyperlink>
    </w:p>
    <w:p w14:paraId="4E38A907" w14:textId="00BA82BE"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1" w:history="1">
        <w:r w:rsidR="006C682D" w:rsidRPr="00B85809">
          <w:rPr>
            <w:rStyle w:val="Hyperlink"/>
            <w:rFonts w:cs="Tahoma"/>
            <w:noProof/>
          </w:rPr>
          <w:t>3.7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Environmental and Social Management Framework (ESMF) for KOSAP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3-63</w:t>
        </w:r>
        <w:r w:rsidR="006C682D" w:rsidRPr="00B85809">
          <w:rPr>
            <w:rFonts w:cs="Tahoma"/>
            <w:noProof/>
            <w:webHidden/>
          </w:rPr>
          <w:fldChar w:fldCharType="end"/>
        </w:r>
      </w:hyperlink>
    </w:p>
    <w:p w14:paraId="6EB94EE7" w14:textId="7483B81F"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2" w:history="1">
        <w:r w:rsidR="006C682D" w:rsidRPr="00B85809">
          <w:rPr>
            <w:rStyle w:val="Hyperlink"/>
            <w:rFonts w:cs="Tahoma"/>
            <w:noProof/>
          </w:rPr>
          <w:t>3.8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Resettlement Policy Framework (RPF) for KOSAP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3-63</w:t>
        </w:r>
        <w:r w:rsidR="006C682D" w:rsidRPr="00B85809">
          <w:rPr>
            <w:rFonts w:cs="Tahoma"/>
            <w:noProof/>
            <w:webHidden/>
          </w:rPr>
          <w:fldChar w:fldCharType="end"/>
        </w:r>
      </w:hyperlink>
    </w:p>
    <w:p w14:paraId="5614DA32" w14:textId="02379A25"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3" w:history="1">
        <w:r w:rsidR="006C682D" w:rsidRPr="00B85809">
          <w:rPr>
            <w:rStyle w:val="Hyperlink"/>
            <w:rFonts w:cs="Tahoma"/>
            <w:noProof/>
          </w:rPr>
          <w:t>3.9</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Vulnerable and marginalized Groups Framework (VMGF) for KOSAP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3-64</w:t>
        </w:r>
        <w:r w:rsidR="006C682D" w:rsidRPr="00B85809">
          <w:rPr>
            <w:rFonts w:cs="Tahoma"/>
            <w:noProof/>
            <w:webHidden/>
          </w:rPr>
          <w:fldChar w:fldCharType="end"/>
        </w:r>
      </w:hyperlink>
    </w:p>
    <w:p w14:paraId="790387C1" w14:textId="4A42E4FF"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4" w:history="1">
        <w:r w:rsidR="006C682D" w:rsidRPr="00B85809">
          <w:rPr>
            <w:rStyle w:val="Hyperlink"/>
            <w:rFonts w:cs="Tahoma"/>
            <w:noProof/>
          </w:rPr>
          <w:t>3.6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Social Assessment (SA)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3-64</w:t>
        </w:r>
        <w:r w:rsidR="006C682D" w:rsidRPr="00B85809">
          <w:rPr>
            <w:rFonts w:cs="Tahoma"/>
            <w:noProof/>
            <w:webHidden/>
          </w:rPr>
          <w:fldChar w:fldCharType="end"/>
        </w:r>
      </w:hyperlink>
    </w:p>
    <w:p w14:paraId="177BDDEB" w14:textId="481260E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5" w:history="1">
        <w:r w:rsidR="006C682D" w:rsidRPr="00B85809">
          <w:rPr>
            <w:rStyle w:val="Hyperlink"/>
            <w:rFonts w:cs="Tahoma"/>
            <w:noProof/>
          </w:rPr>
          <w:t>3.7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Comparison between the World Bank and Kenyan Laws to this Project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3-65</w:t>
        </w:r>
        <w:r w:rsidR="006C682D" w:rsidRPr="00B85809">
          <w:rPr>
            <w:rFonts w:cs="Tahoma"/>
            <w:noProof/>
            <w:webHidden/>
          </w:rPr>
          <w:fldChar w:fldCharType="end"/>
        </w:r>
      </w:hyperlink>
    </w:p>
    <w:p w14:paraId="05FD3BF1" w14:textId="5ACCA04E"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276" w:history="1">
        <w:r w:rsidR="006C682D" w:rsidRPr="00B85809">
          <w:rPr>
            <w:rStyle w:val="Hyperlink"/>
            <w:rFonts w:cs="Tahoma"/>
            <w:noProof/>
            <w:sz w:val="22"/>
          </w:rPr>
          <w:t>4</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BASELINE SETTINGS - ENVIRONMENT, ECOLOGY AND SOCIAL</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_Toc138424276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4-68</w:t>
        </w:r>
        <w:r w:rsidR="006C682D" w:rsidRPr="00B85809">
          <w:rPr>
            <w:rFonts w:cs="Tahoma"/>
            <w:noProof/>
            <w:webHidden/>
            <w:sz w:val="22"/>
          </w:rPr>
          <w:fldChar w:fldCharType="end"/>
        </w:r>
      </w:hyperlink>
    </w:p>
    <w:p w14:paraId="5EF14F89" w14:textId="274620E0"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7" w:history="1">
        <w:r w:rsidR="006C682D" w:rsidRPr="00B85809">
          <w:rPr>
            <w:rStyle w:val="Hyperlink"/>
            <w:rFonts w:cs="Tahoma"/>
            <w:noProof/>
          </w:rPr>
          <w:t>4.1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6A852371" w14:textId="406FE4B6" w:rsidR="006C682D" w:rsidRPr="00B85809" w:rsidRDefault="00E65A2D" w:rsidP="00E42FBC">
      <w:pPr>
        <w:pStyle w:val="TOC3"/>
        <w:rPr>
          <w:rFonts w:eastAsiaTheme="minorEastAsia" w:cs="Tahoma"/>
          <w:smallCaps w:val="0"/>
          <w:noProof/>
          <w:kern w:val="2"/>
          <w:lang w:eastAsia="en-US"/>
          <w14:ligatures w14:val="standardContextual"/>
        </w:rPr>
      </w:pPr>
      <w:hyperlink w:anchor="_Toc138424278" w:history="1">
        <w:r w:rsidR="006C682D" w:rsidRPr="00B85809">
          <w:rPr>
            <w:rStyle w:val="Hyperlink"/>
            <w:rFonts w:cs="Tahoma"/>
            <w:noProof/>
          </w:rPr>
          <w:t>4.1.1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Study Area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10AD9CBE" w14:textId="0A8A6D8F"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279" w:history="1">
        <w:r w:rsidR="006C682D" w:rsidRPr="00B85809">
          <w:rPr>
            <w:rStyle w:val="Hyperlink"/>
            <w:rFonts w:cs="Tahoma"/>
            <w:noProof/>
          </w:rPr>
          <w:t>4.2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Environment Baseline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_Toc138424279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6F62CDB5" w14:textId="7693C60D" w:rsidR="006C682D" w:rsidRPr="00B85809" w:rsidRDefault="00E65A2D" w:rsidP="00E42FBC">
      <w:pPr>
        <w:pStyle w:val="TOC3"/>
        <w:rPr>
          <w:rFonts w:eastAsiaTheme="minorEastAsia" w:cs="Tahoma"/>
          <w:smallCaps w:val="0"/>
          <w:noProof/>
          <w:kern w:val="2"/>
          <w:lang w:eastAsia="en-US"/>
          <w14:ligatures w14:val="standardContextual"/>
        </w:rPr>
      </w:pPr>
      <w:hyperlink w:anchor="_Toc138424280" w:history="1">
        <w:r w:rsidR="006C682D" w:rsidRPr="00B85809">
          <w:rPr>
            <w:rStyle w:val="Hyperlink"/>
            <w:rFonts w:cs="Tahoma"/>
            <w:noProof/>
          </w:rPr>
          <w:t>4.2.1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Topography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3C7A8ACC" w14:textId="7B108D0E" w:rsidR="006C682D" w:rsidRPr="00B85809" w:rsidRDefault="00E65A2D" w:rsidP="00E42FBC">
      <w:pPr>
        <w:pStyle w:val="TOC3"/>
        <w:rPr>
          <w:rFonts w:eastAsiaTheme="minorEastAsia" w:cs="Tahoma"/>
          <w:smallCaps w:val="0"/>
          <w:noProof/>
          <w:kern w:val="2"/>
          <w:lang w:eastAsia="en-US"/>
          <w14:ligatures w14:val="standardContextual"/>
        </w:rPr>
      </w:pPr>
      <w:hyperlink w:anchor="_Toc138424281" w:history="1">
        <w:r w:rsidR="006C682D" w:rsidRPr="00B85809">
          <w:rPr>
            <w:rStyle w:val="Hyperlink"/>
            <w:rFonts w:cs="Tahoma"/>
            <w:noProof/>
          </w:rPr>
          <w:t>4.2.2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Ecology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442B7945" w14:textId="16D070A3" w:rsidR="006C682D" w:rsidRPr="00B85809" w:rsidRDefault="00E65A2D" w:rsidP="00E42FBC">
      <w:pPr>
        <w:pStyle w:val="TOC3"/>
        <w:rPr>
          <w:rFonts w:eastAsiaTheme="minorEastAsia" w:cs="Tahoma"/>
          <w:smallCaps w:val="0"/>
          <w:noProof/>
          <w:kern w:val="2"/>
          <w:lang w:eastAsia="en-US"/>
          <w14:ligatures w14:val="standardContextual"/>
        </w:rPr>
      </w:pPr>
      <w:hyperlink w:anchor="_Toc138424282" w:history="1">
        <w:r w:rsidR="006C682D" w:rsidRPr="00B85809">
          <w:rPr>
            <w:rStyle w:val="Hyperlink"/>
            <w:rFonts w:cs="Tahoma"/>
            <w:noProof/>
          </w:rPr>
          <w:t>4.2.3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Water Resources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4-68</w:t>
        </w:r>
        <w:r w:rsidR="006C682D" w:rsidRPr="00B85809">
          <w:rPr>
            <w:rFonts w:cs="Tahoma"/>
            <w:noProof/>
            <w:webHidden/>
          </w:rPr>
          <w:fldChar w:fldCharType="end"/>
        </w:r>
      </w:hyperlink>
    </w:p>
    <w:p w14:paraId="52D818A4" w14:textId="7DF14CB7" w:rsidR="006C682D" w:rsidRPr="00B85809" w:rsidRDefault="00E65A2D" w:rsidP="00E42FBC">
      <w:pPr>
        <w:pStyle w:val="TOC3"/>
        <w:rPr>
          <w:rFonts w:eastAsiaTheme="minorEastAsia" w:cs="Tahoma"/>
          <w:smallCaps w:val="0"/>
          <w:noProof/>
          <w:kern w:val="2"/>
          <w:lang w:eastAsia="en-US"/>
          <w14:ligatures w14:val="standardContextual"/>
        </w:rPr>
      </w:pPr>
      <w:hyperlink w:anchor="_Toc138424283" w:history="1">
        <w:r w:rsidR="006C682D" w:rsidRPr="00B85809">
          <w:rPr>
            <w:rStyle w:val="Hyperlink"/>
            <w:rFonts w:cs="Tahoma"/>
            <w:noProof/>
          </w:rPr>
          <w:t>4.2.4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Ambient Air Quality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4-69</w:t>
        </w:r>
        <w:r w:rsidR="006C682D" w:rsidRPr="00B85809">
          <w:rPr>
            <w:rFonts w:cs="Tahoma"/>
            <w:noProof/>
            <w:webHidden/>
          </w:rPr>
          <w:fldChar w:fldCharType="end"/>
        </w:r>
      </w:hyperlink>
    </w:p>
    <w:p w14:paraId="47363DD8" w14:textId="54A3539A" w:rsidR="006C682D" w:rsidRPr="00B85809" w:rsidRDefault="00E65A2D" w:rsidP="00E42FBC">
      <w:pPr>
        <w:pStyle w:val="TOC3"/>
        <w:rPr>
          <w:rFonts w:eastAsiaTheme="minorEastAsia" w:cs="Tahoma"/>
          <w:smallCaps w:val="0"/>
          <w:noProof/>
          <w:kern w:val="2"/>
          <w:lang w:eastAsia="en-US"/>
          <w14:ligatures w14:val="standardContextual"/>
        </w:rPr>
      </w:pPr>
      <w:hyperlink w:anchor="_Toc138424284" w:history="1">
        <w:r w:rsidR="006C682D" w:rsidRPr="00B85809">
          <w:rPr>
            <w:rStyle w:val="Hyperlink"/>
            <w:rFonts w:cs="Tahoma"/>
            <w:noProof/>
          </w:rPr>
          <w:t>4.2.5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Ambient Noise Quality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4-69</w:t>
        </w:r>
        <w:r w:rsidR="006C682D" w:rsidRPr="00B85809">
          <w:rPr>
            <w:rFonts w:cs="Tahoma"/>
            <w:noProof/>
            <w:webHidden/>
          </w:rPr>
          <w:fldChar w:fldCharType="end"/>
        </w:r>
      </w:hyperlink>
    </w:p>
    <w:p w14:paraId="06EF6163" w14:textId="7CA8BA4B" w:rsidR="006C682D" w:rsidRPr="00B85809" w:rsidRDefault="00E65A2D" w:rsidP="00E42FBC">
      <w:pPr>
        <w:pStyle w:val="TOC3"/>
        <w:rPr>
          <w:rFonts w:eastAsiaTheme="minorEastAsia" w:cs="Tahoma"/>
          <w:smallCaps w:val="0"/>
          <w:noProof/>
          <w:kern w:val="2"/>
          <w:lang w:eastAsia="en-US"/>
          <w14:ligatures w14:val="standardContextual"/>
        </w:rPr>
      </w:pPr>
      <w:hyperlink w:anchor="_Toc138424285" w:history="1">
        <w:r w:rsidR="006C682D" w:rsidRPr="00B85809">
          <w:rPr>
            <w:rStyle w:val="Hyperlink"/>
            <w:rFonts w:cs="Tahoma"/>
            <w:noProof/>
          </w:rPr>
          <w:t>4.2.6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Soil Type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4-69</w:t>
        </w:r>
        <w:r w:rsidR="006C682D" w:rsidRPr="00B85809">
          <w:rPr>
            <w:rFonts w:cs="Tahoma"/>
            <w:noProof/>
            <w:webHidden/>
          </w:rPr>
          <w:fldChar w:fldCharType="end"/>
        </w:r>
      </w:hyperlink>
    </w:p>
    <w:p w14:paraId="2877C53E" w14:textId="56E2F0E8" w:rsidR="006C682D" w:rsidRPr="00B85809" w:rsidRDefault="00E65A2D" w:rsidP="00E42FBC">
      <w:pPr>
        <w:pStyle w:val="TOC3"/>
        <w:rPr>
          <w:rFonts w:eastAsiaTheme="minorEastAsia" w:cs="Tahoma"/>
          <w:smallCaps w:val="0"/>
          <w:noProof/>
          <w:kern w:val="2"/>
          <w:lang w:eastAsia="en-US"/>
          <w14:ligatures w14:val="standardContextual"/>
        </w:rPr>
      </w:pPr>
      <w:hyperlink w:anchor="_Toc138424286" w:history="1">
        <w:r w:rsidR="006C682D" w:rsidRPr="00B85809">
          <w:rPr>
            <w:rStyle w:val="Hyperlink"/>
            <w:rFonts w:cs="Tahoma"/>
            <w:noProof/>
          </w:rPr>
          <w:t>4.2.7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Climate and Meteorology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4-69</w:t>
        </w:r>
        <w:r w:rsidR="006C682D" w:rsidRPr="00B85809">
          <w:rPr>
            <w:rFonts w:cs="Tahoma"/>
            <w:noProof/>
            <w:webHidden/>
          </w:rPr>
          <w:fldChar w:fldCharType="end"/>
        </w:r>
      </w:hyperlink>
    </w:p>
    <w:p w14:paraId="15D6B0CB" w14:textId="0CD66CA3" w:rsidR="006C682D" w:rsidRPr="00B85809" w:rsidRDefault="00E65A2D" w:rsidP="00E42FBC">
      <w:pPr>
        <w:pStyle w:val="TOC3"/>
        <w:rPr>
          <w:rFonts w:eastAsiaTheme="minorEastAsia" w:cs="Tahoma"/>
          <w:smallCaps w:val="0"/>
          <w:noProof/>
          <w:kern w:val="2"/>
          <w:lang w:eastAsia="en-US"/>
          <w14:ligatures w14:val="standardContextual"/>
        </w:rPr>
      </w:pPr>
      <w:hyperlink w:anchor="_Toc138424287" w:history="1">
        <w:r w:rsidR="006C682D" w:rsidRPr="00B85809">
          <w:rPr>
            <w:rStyle w:val="Hyperlink"/>
            <w:rFonts w:cs="Tahoma"/>
            <w:noProof/>
          </w:rPr>
          <w:t>4.2.8</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Demographic Profile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4-69</w:t>
        </w:r>
        <w:r w:rsidR="006C682D" w:rsidRPr="00B85809">
          <w:rPr>
            <w:rFonts w:cs="Tahoma"/>
            <w:noProof/>
            <w:webHidden/>
          </w:rPr>
          <w:fldChar w:fldCharType="end"/>
        </w:r>
      </w:hyperlink>
    </w:p>
    <w:p w14:paraId="68492A58" w14:textId="21096BE9" w:rsidR="006C682D" w:rsidRPr="00B85809" w:rsidRDefault="00E65A2D" w:rsidP="00E42FBC">
      <w:pPr>
        <w:pStyle w:val="TOC3"/>
        <w:rPr>
          <w:rFonts w:eastAsiaTheme="minorEastAsia" w:cs="Tahoma"/>
          <w:smallCaps w:val="0"/>
          <w:noProof/>
          <w:kern w:val="2"/>
          <w:lang w:eastAsia="en-US"/>
          <w14:ligatures w14:val="standardContextual"/>
        </w:rPr>
      </w:pPr>
      <w:hyperlink w:anchor="_Toc138424288" w:history="1">
        <w:r w:rsidR="006C682D" w:rsidRPr="00B85809">
          <w:rPr>
            <w:rStyle w:val="Hyperlink"/>
            <w:rFonts w:cs="Tahoma"/>
            <w:noProof/>
          </w:rPr>
          <w:t>4.2.9</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Education, Skills, Literacy and Infrastructure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4-70</w:t>
        </w:r>
        <w:r w:rsidR="006C682D" w:rsidRPr="00B85809">
          <w:rPr>
            <w:rFonts w:cs="Tahoma"/>
            <w:noProof/>
            <w:webHidden/>
          </w:rPr>
          <w:fldChar w:fldCharType="end"/>
        </w:r>
      </w:hyperlink>
    </w:p>
    <w:p w14:paraId="59EA6090" w14:textId="03D2D962" w:rsidR="006C682D" w:rsidRPr="00B85809" w:rsidRDefault="00E65A2D" w:rsidP="00E42FBC">
      <w:pPr>
        <w:pStyle w:val="TOC3"/>
        <w:rPr>
          <w:rFonts w:eastAsiaTheme="minorEastAsia" w:cs="Tahoma"/>
          <w:smallCaps w:val="0"/>
          <w:noProof/>
          <w:kern w:val="2"/>
          <w:lang w:eastAsia="en-US"/>
          <w14:ligatures w14:val="standardContextual"/>
        </w:rPr>
      </w:pPr>
      <w:hyperlink w:anchor="_Toc138424289" w:history="1">
        <w:r w:rsidR="006C682D" w:rsidRPr="00B85809">
          <w:rPr>
            <w:rStyle w:val="Hyperlink"/>
            <w:rFonts w:cs="Tahoma"/>
            <w:noProof/>
          </w:rPr>
          <w:t>4.2.10</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Occupation and Livelihood Profile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_Toc138424289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4-71</w:t>
        </w:r>
        <w:r w:rsidR="006C682D" w:rsidRPr="00B85809">
          <w:rPr>
            <w:rFonts w:cs="Tahoma"/>
            <w:noProof/>
            <w:webHidden/>
          </w:rPr>
          <w:fldChar w:fldCharType="end"/>
        </w:r>
      </w:hyperlink>
    </w:p>
    <w:p w14:paraId="0F87520D" w14:textId="5FA7D194" w:rsidR="006C682D" w:rsidRPr="00B85809" w:rsidRDefault="00E65A2D" w:rsidP="00E42FBC">
      <w:pPr>
        <w:pStyle w:val="TOC3"/>
        <w:rPr>
          <w:rFonts w:eastAsiaTheme="minorEastAsia" w:cs="Tahoma"/>
          <w:smallCaps w:val="0"/>
          <w:noProof/>
          <w:kern w:val="2"/>
          <w:lang w:eastAsia="en-US"/>
          <w14:ligatures w14:val="standardContextual"/>
        </w:rPr>
      </w:pPr>
      <w:hyperlink w:anchor="_Toc138424290" w:history="1">
        <w:r w:rsidR="006C682D" w:rsidRPr="00B85809">
          <w:rPr>
            <w:rStyle w:val="Hyperlink"/>
            <w:rFonts w:cs="Tahoma"/>
            <w:noProof/>
          </w:rPr>
          <w:t>4.2.11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Access to health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4-71</w:t>
        </w:r>
        <w:r w:rsidR="006C682D" w:rsidRPr="00B85809">
          <w:rPr>
            <w:rFonts w:cs="Tahoma"/>
            <w:noProof/>
            <w:webHidden/>
          </w:rPr>
          <w:fldChar w:fldCharType="end"/>
        </w:r>
      </w:hyperlink>
    </w:p>
    <w:p w14:paraId="5563791D" w14:textId="04894989" w:rsidR="006C682D" w:rsidRPr="00B85809" w:rsidRDefault="00E65A2D" w:rsidP="00E42FBC">
      <w:pPr>
        <w:pStyle w:val="TOC3"/>
        <w:rPr>
          <w:rFonts w:eastAsiaTheme="minorEastAsia" w:cs="Tahoma"/>
          <w:smallCaps w:val="0"/>
          <w:noProof/>
          <w:kern w:val="2"/>
          <w:lang w:eastAsia="en-US"/>
          <w14:ligatures w14:val="standardContextual"/>
        </w:rPr>
      </w:pPr>
      <w:hyperlink w:anchor="_Toc138424291" w:history="1">
        <w:r w:rsidR="006C682D" w:rsidRPr="00B85809">
          <w:rPr>
            <w:rStyle w:val="Hyperlink"/>
            <w:rFonts w:cs="Tahoma"/>
            <w:noProof/>
          </w:rPr>
          <w:t>4.2.12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Land Use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4-71</w:t>
        </w:r>
        <w:r w:rsidR="006C682D" w:rsidRPr="00B85809">
          <w:rPr>
            <w:rFonts w:cs="Tahoma"/>
            <w:noProof/>
            <w:webHidden/>
          </w:rPr>
          <w:fldChar w:fldCharType="end"/>
        </w:r>
      </w:hyperlink>
    </w:p>
    <w:p w14:paraId="642A36CF" w14:textId="2CD65C11" w:rsidR="006C682D" w:rsidRPr="00B85809" w:rsidRDefault="00E65A2D" w:rsidP="00E42FBC">
      <w:pPr>
        <w:pStyle w:val="TOC3"/>
        <w:rPr>
          <w:rFonts w:eastAsiaTheme="minorEastAsia" w:cs="Tahoma"/>
          <w:smallCaps w:val="0"/>
          <w:noProof/>
          <w:kern w:val="2"/>
          <w:lang w:eastAsia="en-US"/>
          <w14:ligatures w14:val="standardContextual"/>
        </w:rPr>
      </w:pPr>
      <w:hyperlink w:anchor="_Toc138424292" w:history="1">
        <w:r w:rsidR="006C682D" w:rsidRPr="00B85809">
          <w:rPr>
            <w:rStyle w:val="Hyperlink"/>
            <w:rFonts w:cs="Tahoma"/>
            <w:noProof/>
          </w:rPr>
          <w:t>4.2.13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Energy Access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4-71</w:t>
        </w:r>
        <w:r w:rsidR="006C682D" w:rsidRPr="00B85809">
          <w:rPr>
            <w:rFonts w:cs="Tahoma"/>
            <w:noProof/>
            <w:webHidden/>
          </w:rPr>
          <w:fldChar w:fldCharType="end"/>
        </w:r>
      </w:hyperlink>
    </w:p>
    <w:p w14:paraId="428584E8" w14:textId="3F497E8C" w:rsidR="006C682D" w:rsidRPr="00B85809" w:rsidRDefault="00E65A2D" w:rsidP="00E42FBC">
      <w:pPr>
        <w:pStyle w:val="TOC3"/>
        <w:rPr>
          <w:rFonts w:eastAsiaTheme="minorEastAsia" w:cs="Tahoma"/>
          <w:smallCaps w:val="0"/>
          <w:noProof/>
          <w:kern w:val="2"/>
          <w:lang w:eastAsia="en-US"/>
          <w14:ligatures w14:val="standardContextual"/>
        </w:rPr>
      </w:pPr>
      <w:hyperlink w:anchor="_Toc138424293" w:history="1">
        <w:r w:rsidR="006C682D" w:rsidRPr="00B85809">
          <w:rPr>
            <w:rStyle w:val="Hyperlink"/>
            <w:rFonts w:cs="Tahoma"/>
            <w:noProof/>
          </w:rPr>
          <w:t>4.2.14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Housing Types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4-72</w:t>
        </w:r>
        <w:r w:rsidR="006C682D" w:rsidRPr="00B85809">
          <w:rPr>
            <w:rFonts w:cs="Tahoma"/>
            <w:noProof/>
            <w:webHidden/>
          </w:rPr>
          <w:fldChar w:fldCharType="end"/>
        </w:r>
      </w:hyperlink>
    </w:p>
    <w:p w14:paraId="17488CBA" w14:textId="688BA81A" w:rsidR="006C682D" w:rsidRPr="00B85809" w:rsidRDefault="00E65A2D" w:rsidP="00E42FBC">
      <w:pPr>
        <w:pStyle w:val="TOC3"/>
        <w:rPr>
          <w:rFonts w:eastAsiaTheme="minorEastAsia" w:cs="Tahoma"/>
          <w:smallCaps w:val="0"/>
          <w:noProof/>
          <w:kern w:val="2"/>
          <w:lang w:eastAsia="en-US"/>
          <w14:ligatures w14:val="standardContextual"/>
        </w:rPr>
      </w:pPr>
      <w:hyperlink w:anchor="_Toc138424294" w:history="1">
        <w:r w:rsidR="006C682D" w:rsidRPr="00B85809">
          <w:rPr>
            <w:rStyle w:val="Hyperlink"/>
            <w:rFonts w:cs="Tahoma"/>
            <w:noProof/>
          </w:rPr>
          <w:t>4.2.15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Sanitation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4-72</w:t>
        </w:r>
        <w:r w:rsidR="006C682D" w:rsidRPr="00B85809">
          <w:rPr>
            <w:rFonts w:cs="Tahoma"/>
            <w:noProof/>
            <w:webHidden/>
          </w:rPr>
          <w:fldChar w:fldCharType="end"/>
        </w:r>
      </w:hyperlink>
    </w:p>
    <w:p w14:paraId="554B8A3E" w14:textId="42F526A3" w:rsidR="006C682D" w:rsidRPr="00B85809" w:rsidRDefault="00E65A2D" w:rsidP="00E42FBC">
      <w:pPr>
        <w:pStyle w:val="TOC3"/>
        <w:rPr>
          <w:rFonts w:eastAsiaTheme="minorEastAsia" w:cs="Tahoma"/>
          <w:smallCaps w:val="0"/>
          <w:noProof/>
          <w:kern w:val="2"/>
          <w:lang w:eastAsia="en-US"/>
          <w14:ligatures w14:val="standardContextual"/>
        </w:rPr>
      </w:pPr>
      <w:hyperlink w:anchor="_Toc138424295" w:history="1">
        <w:r w:rsidR="006C682D" w:rsidRPr="00B85809">
          <w:rPr>
            <w:rStyle w:val="Hyperlink"/>
            <w:rFonts w:cs="Tahoma"/>
            <w:noProof/>
          </w:rPr>
          <w:t>4.2.16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Social and Physical Infrastructure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4-72</w:t>
        </w:r>
        <w:r w:rsidR="006C682D" w:rsidRPr="00B85809">
          <w:rPr>
            <w:rFonts w:cs="Tahoma"/>
            <w:noProof/>
            <w:webHidden/>
          </w:rPr>
          <w:fldChar w:fldCharType="end"/>
        </w:r>
      </w:hyperlink>
    </w:p>
    <w:p w14:paraId="4E036216" w14:textId="6E0855E6" w:rsidR="006C682D" w:rsidRPr="00B85809" w:rsidRDefault="00E65A2D" w:rsidP="00E42FBC">
      <w:pPr>
        <w:pStyle w:val="TOC3"/>
        <w:rPr>
          <w:rFonts w:eastAsiaTheme="minorEastAsia" w:cs="Tahoma"/>
          <w:smallCaps w:val="0"/>
          <w:noProof/>
          <w:kern w:val="2"/>
          <w:lang w:eastAsia="en-US"/>
          <w14:ligatures w14:val="standardContextual"/>
        </w:rPr>
      </w:pPr>
      <w:hyperlink w:anchor="_Toc138424296" w:history="1">
        <w:r w:rsidR="006C682D" w:rsidRPr="00B85809">
          <w:rPr>
            <w:rStyle w:val="Hyperlink"/>
            <w:rFonts w:cs="Tahoma"/>
            <w:noProof/>
          </w:rPr>
          <w:t>4.2.17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Vulnerable groups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4-72</w:t>
        </w:r>
        <w:r w:rsidR="006C682D" w:rsidRPr="00B85809">
          <w:rPr>
            <w:rFonts w:cs="Tahoma"/>
            <w:noProof/>
            <w:webHidden/>
          </w:rPr>
          <w:fldChar w:fldCharType="end"/>
        </w:r>
      </w:hyperlink>
    </w:p>
    <w:p w14:paraId="72D6BF9B" w14:textId="6028E909" w:rsidR="006C682D" w:rsidRPr="00B85809" w:rsidRDefault="00E65A2D" w:rsidP="00E42FBC">
      <w:pPr>
        <w:pStyle w:val="TOC3"/>
        <w:rPr>
          <w:rFonts w:eastAsiaTheme="minorEastAsia" w:cs="Tahoma"/>
          <w:smallCaps w:val="0"/>
          <w:noProof/>
          <w:kern w:val="2"/>
          <w:lang w:eastAsia="en-US"/>
          <w14:ligatures w14:val="standardContextual"/>
        </w:rPr>
      </w:pPr>
      <w:hyperlink w:anchor="_Toc138424297" w:history="1">
        <w:r w:rsidR="006C682D" w:rsidRPr="00B85809">
          <w:rPr>
            <w:rStyle w:val="Hyperlink"/>
            <w:rFonts w:cs="Tahoma"/>
            <w:noProof/>
          </w:rPr>
          <w:t>4.2.18</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Gender based vulnerability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4-73</w:t>
        </w:r>
        <w:r w:rsidR="006C682D" w:rsidRPr="00B85809">
          <w:rPr>
            <w:rFonts w:cs="Tahoma"/>
            <w:noProof/>
            <w:webHidden/>
          </w:rPr>
          <w:fldChar w:fldCharType="end"/>
        </w:r>
      </w:hyperlink>
    </w:p>
    <w:p w14:paraId="33818071" w14:textId="7421F02B" w:rsidR="006C682D" w:rsidRPr="00B85809" w:rsidRDefault="00E65A2D" w:rsidP="00E42FBC">
      <w:pPr>
        <w:pStyle w:val="TOC3"/>
        <w:rPr>
          <w:rFonts w:eastAsiaTheme="minorEastAsia" w:cs="Tahoma"/>
          <w:smallCaps w:val="0"/>
          <w:noProof/>
          <w:kern w:val="2"/>
          <w:lang w:eastAsia="en-US"/>
          <w14:ligatures w14:val="standardContextual"/>
        </w:rPr>
      </w:pPr>
      <w:hyperlink w:anchor="_Toc138424298" w:history="1">
        <w:r w:rsidR="006C682D" w:rsidRPr="00B85809">
          <w:rPr>
            <w:rStyle w:val="Hyperlink"/>
            <w:rFonts w:cs="Tahoma"/>
            <w:noProof/>
          </w:rPr>
          <w:t>4.2.19</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Gender Based Violence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4-73</w:t>
        </w:r>
        <w:r w:rsidR="006C682D" w:rsidRPr="00B85809">
          <w:rPr>
            <w:rFonts w:cs="Tahoma"/>
            <w:noProof/>
            <w:webHidden/>
          </w:rPr>
          <w:fldChar w:fldCharType="end"/>
        </w:r>
      </w:hyperlink>
    </w:p>
    <w:p w14:paraId="0A292E85" w14:textId="7995740C" w:rsidR="006C682D" w:rsidRPr="00B85809" w:rsidRDefault="00E65A2D" w:rsidP="00E42FBC">
      <w:pPr>
        <w:pStyle w:val="TOC3"/>
        <w:rPr>
          <w:rFonts w:eastAsiaTheme="minorEastAsia" w:cs="Tahoma"/>
          <w:smallCaps w:val="0"/>
          <w:noProof/>
          <w:kern w:val="2"/>
          <w:lang w:eastAsia="en-US"/>
          <w14:ligatures w14:val="standardContextual"/>
        </w:rPr>
      </w:pPr>
      <w:hyperlink w:anchor="_Toc138424299" w:history="1">
        <w:r w:rsidR="006C682D" w:rsidRPr="00B85809">
          <w:rPr>
            <w:rStyle w:val="Hyperlink"/>
            <w:rFonts w:cs="Tahoma"/>
            <w:noProof/>
          </w:rPr>
          <w:t>4.2.20</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Culture and heritage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_Toc138424299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4-73</w:t>
        </w:r>
        <w:r w:rsidR="006C682D" w:rsidRPr="00B85809">
          <w:rPr>
            <w:rFonts w:cs="Tahoma"/>
            <w:noProof/>
            <w:webHidden/>
          </w:rPr>
          <w:fldChar w:fldCharType="end"/>
        </w:r>
      </w:hyperlink>
    </w:p>
    <w:p w14:paraId="68EA5205" w14:textId="72CE6867" w:rsidR="006C682D" w:rsidRPr="00B85809" w:rsidRDefault="00E65A2D" w:rsidP="00E42FBC">
      <w:pPr>
        <w:pStyle w:val="TOC3"/>
        <w:rPr>
          <w:rFonts w:eastAsiaTheme="minorEastAsia" w:cs="Tahoma"/>
          <w:smallCaps w:val="0"/>
          <w:noProof/>
          <w:kern w:val="2"/>
          <w:lang w:eastAsia="en-US"/>
          <w14:ligatures w14:val="standardContextual"/>
        </w:rPr>
      </w:pPr>
      <w:hyperlink w:anchor="_Toc138424300" w:history="1">
        <w:r w:rsidR="006C682D" w:rsidRPr="00B85809">
          <w:rPr>
            <w:rStyle w:val="Hyperlink"/>
            <w:rFonts w:cs="Tahoma"/>
            <w:noProof/>
          </w:rPr>
          <w:t>4.2.21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Religion in the project area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4-73</w:t>
        </w:r>
        <w:r w:rsidR="006C682D" w:rsidRPr="00B85809">
          <w:rPr>
            <w:rFonts w:cs="Tahoma"/>
            <w:noProof/>
            <w:webHidden/>
          </w:rPr>
          <w:fldChar w:fldCharType="end"/>
        </w:r>
      </w:hyperlink>
    </w:p>
    <w:p w14:paraId="00598261" w14:textId="29EE0500" w:rsidR="006C682D" w:rsidRPr="00B85809" w:rsidRDefault="00E65A2D" w:rsidP="00E42FBC">
      <w:pPr>
        <w:pStyle w:val="TOC3"/>
        <w:rPr>
          <w:rFonts w:eastAsiaTheme="minorEastAsia" w:cs="Tahoma"/>
          <w:smallCaps w:val="0"/>
          <w:noProof/>
          <w:kern w:val="2"/>
          <w:lang w:eastAsia="en-US"/>
          <w14:ligatures w14:val="standardContextual"/>
        </w:rPr>
      </w:pPr>
      <w:hyperlink w:anchor="_Toc138424301" w:history="1">
        <w:r w:rsidR="006C682D" w:rsidRPr="00B85809">
          <w:rPr>
            <w:rStyle w:val="Hyperlink"/>
            <w:rFonts w:cs="Tahoma"/>
            <w:noProof/>
          </w:rPr>
          <w:t>4.2.22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HIV/AIDs prevalence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4-73</w:t>
        </w:r>
        <w:r w:rsidR="006C682D" w:rsidRPr="00B85809">
          <w:rPr>
            <w:rFonts w:cs="Tahoma"/>
            <w:noProof/>
            <w:webHidden/>
          </w:rPr>
          <w:fldChar w:fldCharType="end"/>
        </w:r>
      </w:hyperlink>
    </w:p>
    <w:p w14:paraId="04EB80AF" w14:textId="11937C31" w:rsidR="006C682D" w:rsidRPr="00B85809" w:rsidRDefault="00E65A2D" w:rsidP="00E42FBC">
      <w:pPr>
        <w:pStyle w:val="TOC3"/>
        <w:rPr>
          <w:rFonts w:eastAsiaTheme="minorEastAsia" w:cs="Tahoma"/>
          <w:smallCaps w:val="0"/>
          <w:noProof/>
          <w:kern w:val="2"/>
          <w:lang w:eastAsia="en-US"/>
          <w14:ligatures w14:val="standardContextual"/>
        </w:rPr>
      </w:pPr>
      <w:hyperlink w:anchor="_Toc138424302" w:history="1">
        <w:r w:rsidR="006C682D" w:rsidRPr="00B85809">
          <w:rPr>
            <w:rStyle w:val="Hyperlink"/>
            <w:rFonts w:cs="Tahoma"/>
            <w:noProof/>
          </w:rPr>
          <w:t>4.2.23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Community Organizations/Non-State Actors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4-74</w:t>
        </w:r>
        <w:r w:rsidR="006C682D" w:rsidRPr="00B85809">
          <w:rPr>
            <w:rFonts w:cs="Tahoma"/>
            <w:noProof/>
            <w:webHidden/>
          </w:rPr>
          <w:fldChar w:fldCharType="end"/>
        </w:r>
      </w:hyperlink>
    </w:p>
    <w:p w14:paraId="59B46AF4" w14:textId="46C9D12A"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303" w:history="1">
        <w:r w:rsidR="006C682D" w:rsidRPr="00B85809">
          <w:rPr>
            <w:rStyle w:val="Hyperlink"/>
            <w:rFonts w:cs="Tahoma"/>
            <w:noProof/>
            <w:sz w:val="22"/>
          </w:rPr>
          <w:t>5</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STAKEHOLDER ENGAGEMENT</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_Toc138424303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5-75</w:t>
        </w:r>
        <w:r w:rsidR="006C682D" w:rsidRPr="00B85809">
          <w:rPr>
            <w:rFonts w:cs="Tahoma"/>
            <w:noProof/>
            <w:webHidden/>
            <w:sz w:val="22"/>
          </w:rPr>
          <w:fldChar w:fldCharType="end"/>
        </w:r>
      </w:hyperlink>
    </w:p>
    <w:p w14:paraId="7977EF62" w14:textId="5AD79F1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4" w:history="1">
        <w:r w:rsidR="006C682D" w:rsidRPr="00B85809">
          <w:rPr>
            <w:rStyle w:val="Hyperlink"/>
            <w:rFonts w:cs="Tahoma"/>
            <w:noProof/>
          </w:rPr>
          <w:t>5.1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5-75</w:t>
        </w:r>
        <w:r w:rsidR="006C682D" w:rsidRPr="00B85809">
          <w:rPr>
            <w:rFonts w:cs="Tahoma"/>
            <w:noProof/>
            <w:webHidden/>
          </w:rPr>
          <w:fldChar w:fldCharType="end"/>
        </w:r>
      </w:hyperlink>
    </w:p>
    <w:p w14:paraId="09278D5F" w14:textId="7D86FE35"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5" w:history="1">
        <w:r w:rsidR="006C682D" w:rsidRPr="00B85809">
          <w:rPr>
            <w:rStyle w:val="Hyperlink"/>
            <w:rFonts w:cs="Tahoma"/>
            <w:noProof/>
          </w:rPr>
          <w:t>5.2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process of stakeholder engagement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5-75</w:t>
        </w:r>
        <w:r w:rsidR="006C682D" w:rsidRPr="00B85809">
          <w:rPr>
            <w:rFonts w:cs="Tahoma"/>
            <w:noProof/>
            <w:webHidden/>
          </w:rPr>
          <w:fldChar w:fldCharType="end"/>
        </w:r>
      </w:hyperlink>
    </w:p>
    <w:p w14:paraId="4D673846" w14:textId="5649B8B2"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6" w:history="1">
        <w:r w:rsidR="006C682D" w:rsidRPr="00B85809">
          <w:rPr>
            <w:rStyle w:val="Hyperlink"/>
            <w:rFonts w:cs="Tahoma"/>
            <w:noProof/>
          </w:rPr>
          <w:t>5.3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Stakeholder Consultation and Disclosure Requirement for the Project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5-75</w:t>
        </w:r>
        <w:r w:rsidR="006C682D" w:rsidRPr="00B85809">
          <w:rPr>
            <w:rFonts w:cs="Tahoma"/>
            <w:noProof/>
            <w:webHidden/>
          </w:rPr>
          <w:fldChar w:fldCharType="end"/>
        </w:r>
      </w:hyperlink>
    </w:p>
    <w:p w14:paraId="0BE6A934" w14:textId="340F57E3"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7" w:history="1">
        <w:r w:rsidR="006C682D" w:rsidRPr="00B85809">
          <w:rPr>
            <w:rStyle w:val="Hyperlink"/>
            <w:rFonts w:eastAsia="DengXian" w:cs="Tahoma"/>
            <w:noProof/>
            <w:lang w:eastAsia="en-US"/>
          </w:rPr>
          <w:t>5.4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lang w:eastAsia="en-US"/>
          </w:rPr>
          <w:t>Legal Requirement for Stakeholder Engagement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5-76</w:t>
        </w:r>
        <w:r w:rsidR="006C682D" w:rsidRPr="00B85809">
          <w:rPr>
            <w:rFonts w:cs="Tahoma"/>
            <w:noProof/>
            <w:webHidden/>
          </w:rPr>
          <w:fldChar w:fldCharType="end"/>
        </w:r>
      </w:hyperlink>
    </w:p>
    <w:p w14:paraId="2AF5E637" w14:textId="4E3879A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8" w:history="1">
        <w:r w:rsidR="006C682D" w:rsidRPr="00B85809">
          <w:rPr>
            <w:rStyle w:val="Hyperlink"/>
            <w:rFonts w:cs="Tahoma"/>
            <w:noProof/>
          </w:rPr>
          <w:t>5.5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Objectives of Public participation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5-76</w:t>
        </w:r>
        <w:r w:rsidR="006C682D" w:rsidRPr="00B85809">
          <w:rPr>
            <w:rFonts w:cs="Tahoma"/>
            <w:noProof/>
            <w:webHidden/>
          </w:rPr>
          <w:fldChar w:fldCharType="end"/>
        </w:r>
      </w:hyperlink>
    </w:p>
    <w:p w14:paraId="368D99E8" w14:textId="15D0DF9D"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09" w:history="1">
        <w:r w:rsidR="006C682D" w:rsidRPr="00B85809">
          <w:rPr>
            <w:rStyle w:val="Hyperlink"/>
            <w:rFonts w:cs="Tahoma"/>
            <w:noProof/>
          </w:rPr>
          <w:t>5.6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Stakeholder Consultation and Disclosure Requirement for the Project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_Toc138424309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5-77</w:t>
        </w:r>
        <w:r w:rsidR="006C682D" w:rsidRPr="00B85809">
          <w:rPr>
            <w:rFonts w:cs="Tahoma"/>
            <w:noProof/>
            <w:webHidden/>
          </w:rPr>
          <w:fldChar w:fldCharType="end"/>
        </w:r>
      </w:hyperlink>
    </w:p>
    <w:p w14:paraId="71562F85" w14:textId="3A771904"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0" w:history="1">
        <w:r w:rsidR="006C682D" w:rsidRPr="00B85809">
          <w:rPr>
            <w:rStyle w:val="Hyperlink"/>
            <w:rFonts w:cs="Tahoma"/>
            <w:noProof/>
          </w:rPr>
          <w:t>5.7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Stakeholder Characterisation and Identification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5-77</w:t>
        </w:r>
        <w:r w:rsidR="006C682D" w:rsidRPr="00B85809">
          <w:rPr>
            <w:rFonts w:cs="Tahoma"/>
            <w:noProof/>
            <w:webHidden/>
          </w:rPr>
          <w:fldChar w:fldCharType="end"/>
        </w:r>
      </w:hyperlink>
    </w:p>
    <w:p w14:paraId="126A0425" w14:textId="09A3B81E" w:rsidR="006C682D" w:rsidRPr="00B85809" w:rsidRDefault="00E65A2D" w:rsidP="00E42FBC">
      <w:pPr>
        <w:pStyle w:val="TOC3"/>
        <w:rPr>
          <w:rFonts w:eastAsiaTheme="minorEastAsia" w:cs="Tahoma"/>
          <w:smallCaps w:val="0"/>
          <w:noProof/>
          <w:kern w:val="2"/>
          <w:lang w:eastAsia="en-US"/>
          <w14:ligatures w14:val="standardContextual"/>
        </w:rPr>
      </w:pPr>
      <w:hyperlink w:anchor="_Toc138424311" w:history="1">
        <w:r w:rsidR="006C682D" w:rsidRPr="00B85809">
          <w:rPr>
            <w:rStyle w:val="Hyperlink"/>
            <w:rFonts w:cs="Tahoma"/>
            <w:noProof/>
          </w:rPr>
          <w:t>5.7.1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Stakeholder Mapping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5-77</w:t>
        </w:r>
        <w:r w:rsidR="006C682D" w:rsidRPr="00B85809">
          <w:rPr>
            <w:rFonts w:cs="Tahoma"/>
            <w:noProof/>
            <w:webHidden/>
          </w:rPr>
          <w:fldChar w:fldCharType="end"/>
        </w:r>
      </w:hyperlink>
    </w:p>
    <w:p w14:paraId="082DB89E" w14:textId="19B1F400"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2" w:history="1">
        <w:r w:rsidR="006C682D" w:rsidRPr="00B85809">
          <w:rPr>
            <w:rStyle w:val="Hyperlink"/>
            <w:rFonts w:cs="Tahoma"/>
            <w:noProof/>
          </w:rPr>
          <w:t>5.8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Approach and methodology used in carrying out the public participation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5-79</w:t>
        </w:r>
        <w:r w:rsidR="006C682D" w:rsidRPr="00B85809">
          <w:rPr>
            <w:rFonts w:cs="Tahoma"/>
            <w:noProof/>
            <w:webHidden/>
          </w:rPr>
          <w:fldChar w:fldCharType="end"/>
        </w:r>
      </w:hyperlink>
    </w:p>
    <w:p w14:paraId="5D102936" w14:textId="329EE161" w:rsidR="006C682D" w:rsidRPr="00B85809" w:rsidRDefault="00E65A2D" w:rsidP="00E42FBC">
      <w:pPr>
        <w:pStyle w:val="TOC3"/>
        <w:rPr>
          <w:rFonts w:eastAsiaTheme="minorEastAsia" w:cs="Tahoma"/>
          <w:smallCaps w:val="0"/>
          <w:noProof/>
          <w:kern w:val="2"/>
          <w:lang w:eastAsia="en-US"/>
          <w14:ligatures w14:val="standardContextual"/>
        </w:rPr>
      </w:pPr>
      <w:hyperlink w:anchor="_Toc138424313" w:history="1">
        <w:r w:rsidR="006C682D" w:rsidRPr="00B85809">
          <w:rPr>
            <w:rStyle w:val="Hyperlink"/>
            <w:rFonts w:eastAsia="DengXian" w:cs="Tahoma"/>
            <w:noProof/>
          </w:rPr>
          <w:t>5.8.1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rPr>
          <w:t>Stakeholder engagement schedule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5-80</w:t>
        </w:r>
        <w:r w:rsidR="006C682D" w:rsidRPr="00B85809">
          <w:rPr>
            <w:rFonts w:cs="Tahoma"/>
            <w:noProof/>
            <w:webHidden/>
          </w:rPr>
          <w:fldChar w:fldCharType="end"/>
        </w:r>
      </w:hyperlink>
    </w:p>
    <w:p w14:paraId="5009F613" w14:textId="42ABC1D1"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4" w:history="1">
        <w:r w:rsidR="006C682D" w:rsidRPr="00B85809">
          <w:rPr>
            <w:rStyle w:val="Hyperlink"/>
            <w:rFonts w:cs="Tahoma"/>
            <w:noProof/>
          </w:rPr>
          <w:t>5.9</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Summary of Stakeholder Engagement During the Land Identification Process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5-80</w:t>
        </w:r>
        <w:r w:rsidR="006C682D" w:rsidRPr="00B85809">
          <w:rPr>
            <w:rFonts w:cs="Tahoma"/>
            <w:noProof/>
            <w:webHidden/>
          </w:rPr>
          <w:fldChar w:fldCharType="end"/>
        </w:r>
      </w:hyperlink>
    </w:p>
    <w:p w14:paraId="2932219A" w14:textId="603C4DD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5" w:history="1">
        <w:r w:rsidR="006C682D" w:rsidRPr="00B85809">
          <w:rPr>
            <w:rStyle w:val="Hyperlink"/>
            <w:rFonts w:cs="Tahoma"/>
            <w:noProof/>
          </w:rPr>
          <w:t>5.10</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Stakeholder Engagement for ESIA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5-81</w:t>
        </w:r>
        <w:r w:rsidR="006C682D" w:rsidRPr="00B85809">
          <w:rPr>
            <w:rFonts w:cs="Tahoma"/>
            <w:noProof/>
            <w:webHidden/>
          </w:rPr>
          <w:fldChar w:fldCharType="end"/>
        </w:r>
      </w:hyperlink>
    </w:p>
    <w:p w14:paraId="033FDD9A" w14:textId="4612315E" w:rsidR="006C682D" w:rsidRPr="00B85809" w:rsidRDefault="00E65A2D" w:rsidP="00E42FBC">
      <w:pPr>
        <w:pStyle w:val="TOC3"/>
        <w:rPr>
          <w:rFonts w:eastAsiaTheme="minorEastAsia" w:cs="Tahoma"/>
          <w:smallCaps w:val="0"/>
          <w:noProof/>
          <w:kern w:val="2"/>
          <w:lang w:eastAsia="en-US"/>
          <w14:ligatures w14:val="standardContextual"/>
        </w:rPr>
      </w:pPr>
      <w:hyperlink w:anchor="_Toc138424316" w:history="1">
        <w:r w:rsidR="006C682D" w:rsidRPr="00B85809">
          <w:rPr>
            <w:rStyle w:val="Hyperlink"/>
            <w:rFonts w:eastAsia="DengXian" w:cs="Tahoma"/>
            <w:noProof/>
          </w:rPr>
          <w:t>5.10.1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rPr>
          <w:t>Mobilization for the community Meeting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5-81</w:t>
        </w:r>
        <w:r w:rsidR="006C682D" w:rsidRPr="00B85809">
          <w:rPr>
            <w:rFonts w:cs="Tahoma"/>
            <w:noProof/>
            <w:webHidden/>
          </w:rPr>
          <w:fldChar w:fldCharType="end"/>
        </w:r>
      </w:hyperlink>
    </w:p>
    <w:p w14:paraId="44250974" w14:textId="2E450797"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7" w:history="1">
        <w:r w:rsidR="006C682D" w:rsidRPr="00B85809">
          <w:rPr>
            <w:rStyle w:val="Hyperlink"/>
            <w:rFonts w:cs="Tahoma"/>
            <w:noProof/>
          </w:rPr>
          <w:t>5.11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Stakeholder Analysis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5-82</w:t>
        </w:r>
        <w:r w:rsidR="006C682D" w:rsidRPr="00B85809">
          <w:rPr>
            <w:rFonts w:cs="Tahoma"/>
            <w:noProof/>
            <w:webHidden/>
          </w:rPr>
          <w:fldChar w:fldCharType="end"/>
        </w:r>
      </w:hyperlink>
    </w:p>
    <w:p w14:paraId="5BE87CEF" w14:textId="1670B7C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8" w:history="1">
        <w:r w:rsidR="006C682D" w:rsidRPr="00B85809">
          <w:rPr>
            <w:rStyle w:val="Hyperlink"/>
            <w:rFonts w:cs="Tahoma"/>
            <w:noProof/>
          </w:rPr>
          <w:t>5.12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information shared to the community members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5-83</w:t>
        </w:r>
        <w:r w:rsidR="006C682D" w:rsidRPr="00B85809">
          <w:rPr>
            <w:rFonts w:cs="Tahoma"/>
            <w:noProof/>
            <w:webHidden/>
          </w:rPr>
          <w:fldChar w:fldCharType="end"/>
        </w:r>
      </w:hyperlink>
    </w:p>
    <w:p w14:paraId="010DCCD9" w14:textId="208B046D"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19" w:history="1">
        <w:r w:rsidR="006C682D" w:rsidRPr="00B85809">
          <w:rPr>
            <w:rStyle w:val="Hyperlink"/>
            <w:rFonts w:cs="Tahoma"/>
            <w:noProof/>
          </w:rPr>
          <w:t>5.13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KEY FEEDBACK RECEIVED DURING STAKEHOLDER CONSULTATION PROCESS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_Toc138424319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5-83</w:t>
        </w:r>
        <w:r w:rsidR="006C682D" w:rsidRPr="00B85809">
          <w:rPr>
            <w:rFonts w:cs="Tahoma"/>
            <w:noProof/>
            <w:webHidden/>
          </w:rPr>
          <w:fldChar w:fldCharType="end"/>
        </w:r>
      </w:hyperlink>
    </w:p>
    <w:p w14:paraId="09784327" w14:textId="2B21BD42"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0" w:history="1">
        <w:r w:rsidR="006C682D" w:rsidRPr="00B85809">
          <w:rPr>
            <w:rStyle w:val="Hyperlink"/>
            <w:rFonts w:cs="Tahoma"/>
            <w:caps/>
            <w:noProof/>
          </w:rPr>
          <w:t>5.14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caps/>
            <w:noProof/>
          </w:rPr>
          <w:t>summary FEEDBACK RECEIVED DURING focused group discussion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5-85</w:t>
        </w:r>
        <w:r w:rsidR="006C682D" w:rsidRPr="00B85809">
          <w:rPr>
            <w:rFonts w:cs="Tahoma"/>
            <w:noProof/>
            <w:webHidden/>
          </w:rPr>
          <w:fldChar w:fldCharType="end"/>
        </w:r>
      </w:hyperlink>
    </w:p>
    <w:p w14:paraId="65B4E9FC" w14:textId="2973BDF5"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1" w:history="1">
        <w:r w:rsidR="006C682D" w:rsidRPr="00B85809">
          <w:rPr>
            <w:rStyle w:val="Hyperlink"/>
            <w:rFonts w:eastAsia="DengXian" w:cs="Tahoma"/>
            <w:noProof/>
            <w:lang w:eastAsia="en-US"/>
          </w:rPr>
          <w:t>5.15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lang w:eastAsia="en-US"/>
          </w:rPr>
          <w:t>Disclosure of ESIA to the Stakeholders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5-86</w:t>
        </w:r>
        <w:r w:rsidR="006C682D" w:rsidRPr="00B85809">
          <w:rPr>
            <w:rFonts w:cs="Tahoma"/>
            <w:noProof/>
            <w:webHidden/>
          </w:rPr>
          <w:fldChar w:fldCharType="end"/>
        </w:r>
      </w:hyperlink>
    </w:p>
    <w:p w14:paraId="68816470" w14:textId="7154446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2" w:history="1">
        <w:r w:rsidR="006C682D" w:rsidRPr="00B85809">
          <w:rPr>
            <w:rStyle w:val="Hyperlink"/>
            <w:rFonts w:eastAsia="DengXian" w:cs="Tahoma"/>
            <w:noProof/>
            <w:lang w:eastAsia="en-US"/>
          </w:rPr>
          <w:t>5.16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lang w:eastAsia="en-US"/>
          </w:rPr>
          <w:t>Stakeholder Engagement and Grievance Management Post ESIA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5-86</w:t>
        </w:r>
        <w:r w:rsidR="006C682D" w:rsidRPr="00B85809">
          <w:rPr>
            <w:rFonts w:cs="Tahoma"/>
            <w:noProof/>
            <w:webHidden/>
          </w:rPr>
          <w:fldChar w:fldCharType="end"/>
        </w:r>
      </w:hyperlink>
    </w:p>
    <w:p w14:paraId="46F716D2" w14:textId="5F84F35E" w:rsidR="006C682D" w:rsidRPr="00B85809" w:rsidRDefault="00E65A2D" w:rsidP="00E42FBC">
      <w:pPr>
        <w:pStyle w:val="TOC3"/>
        <w:rPr>
          <w:rFonts w:eastAsiaTheme="minorEastAsia" w:cs="Tahoma"/>
          <w:smallCaps w:val="0"/>
          <w:noProof/>
          <w:kern w:val="2"/>
          <w:lang w:eastAsia="en-US"/>
          <w14:ligatures w14:val="standardContextual"/>
        </w:rPr>
      </w:pPr>
      <w:hyperlink w:anchor="_Toc138424323" w:history="1">
        <w:r w:rsidR="006C682D" w:rsidRPr="00B85809">
          <w:rPr>
            <w:rStyle w:val="Hyperlink"/>
            <w:rFonts w:eastAsia="DengXian" w:cs="Tahoma"/>
            <w:noProof/>
            <w:lang w:eastAsia="en-US"/>
          </w:rPr>
          <w:t>5.16.1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 xml:space="preserve">Objectives and </w:t>
        </w:r>
        <w:r w:rsidR="006C682D" w:rsidRPr="00B85809">
          <w:rPr>
            <w:rStyle w:val="Hyperlink"/>
            <w:rFonts w:cs="Tahoma"/>
            <w:noProof/>
            <w:lang w:eastAsia="en-US"/>
          </w:rPr>
          <w:t>Principles of Stakeholder Engagement post ESIA</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5-87</w:t>
        </w:r>
        <w:r w:rsidR="006C682D" w:rsidRPr="00B85809">
          <w:rPr>
            <w:rFonts w:cs="Tahoma"/>
            <w:noProof/>
            <w:webHidden/>
          </w:rPr>
          <w:fldChar w:fldCharType="end"/>
        </w:r>
      </w:hyperlink>
    </w:p>
    <w:p w14:paraId="103352FB" w14:textId="27150019"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324" w:history="1">
        <w:r w:rsidR="006C682D" w:rsidRPr="00B85809">
          <w:rPr>
            <w:rStyle w:val="Hyperlink"/>
            <w:rFonts w:cs="Tahoma"/>
            <w:noProof/>
            <w:sz w:val="22"/>
          </w:rPr>
          <w:t>6</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IMPACT ASSESSMENT AND MITIGATION MEASURES</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_Toc138424324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6-88</w:t>
        </w:r>
        <w:r w:rsidR="006C682D" w:rsidRPr="00B85809">
          <w:rPr>
            <w:rFonts w:cs="Tahoma"/>
            <w:noProof/>
            <w:webHidden/>
            <w:sz w:val="22"/>
          </w:rPr>
          <w:fldChar w:fldCharType="end"/>
        </w:r>
      </w:hyperlink>
    </w:p>
    <w:p w14:paraId="1C030EC0" w14:textId="5A2F7AD1"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5" w:history="1">
        <w:r w:rsidR="006C682D" w:rsidRPr="00B85809">
          <w:rPr>
            <w:rStyle w:val="Hyperlink"/>
            <w:rFonts w:cs="Tahoma"/>
            <w:noProof/>
          </w:rPr>
          <w:t>6.1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6-88</w:t>
        </w:r>
        <w:r w:rsidR="006C682D" w:rsidRPr="00B85809">
          <w:rPr>
            <w:rFonts w:cs="Tahoma"/>
            <w:noProof/>
            <w:webHidden/>
          </w:rPr>
          <w:fldChar w:fldCharType="end"/>
        </w:r>
      </w:hyperlink>
    </w:p>
    <w:p w14:paraId="3C598BA1" w14:textId="40D35E00"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6" w:history="1">
        <w:r w:rsidR="006C682D" w:rsidRPr="00B85809">
          <w:rPr>
            <w:rStyle w:val="Hyperlink"/>
            <w:rFonts w:cs="Tahoma"/>
            <w:noProof/>
            <w:lang w:eastAsia="en-US"/>
          </w:rPr>
          <w:t>6.2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Impact Assessment Methodology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6-88</w:t>
        </w:r>
        <w:r w:rsidR="006C682D" w:rsidRPr="00B85809">
          <w:rPr>
            <w:rFonts w:cs="Tahoma"/>
            <w:noProof/>
            <w:webHidden/>
          </w:rPr>
          <w:fldChar w:fldCharType="end"/>
        </w:r>
      </w:hyperlink>
    </w:p>
    <w:p w14:paraId="524E7BF3" w14:textId="50BBE1D0"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7" w:history="1">
        <w:r w:rsidR="006C682D" w:rsidRPr="00B85809">
          <w:rPr>
            <w:rStyle w:val="Hyperlink"/>
            <w:rFonts w:cs="Tahoma"/>
            <w:noProof/>
            <w:lang w:eastAsia="en-US"/>
          </w:rPr>
          <w:t>6.3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Defining Impact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6-88</w:t>
        </w:r>
        <w:r w:rsidR="006C682D" w:rsidRPr="00B85809">
          <w:rPr>
            <w:rFonts w:cs="Tahoma"/>
            <w:noProof/>
            <w:webHidden/>
          </w:rPr>
          <w:fldChar w:fldCharType="end"/>
        </w:r>
      </w:hyperlink>
    </w:p>
    <w:p w14:paraId="27F5F8AA" w14:textId="648C6239"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8" w:history="1">
        <w:r w:rsidR="006C682D" w:rsidRPr="00B85809">
          <w:rPr>
            <w:rStyle w:val="Hyperlink"/>
            <w:rFonts w:cs="Tahoma"/>
            <w:noProof/>
            <w:lang w:eastAsia="en-US"/>
          </w:rPr>
          <w:t>6.4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ASSESSMENT OF SIGNIFICANCE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6-89</w:t>
        </w:r>
        <w:r w:rsidR="006C682D" w:rsidRPr="00B85809">
          <w:rPr>
            <w:rFonts w:cs="Tahoma"/>
            <w:noProof/>
            <w:webHidden/>
          </w:rPr>
          <w:fldChar w:fldCharType="end"/>
        </w:r>
      </w:hyperlink>
    </w:p>
    <w:p w14:paraId="22514E01" w14:textId="7DF1472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29" w:history="1">
        <w:r w:rsidR="006C682D" w:rsidRPr="00B85809">
          <w:rPr>
            <w:rStyle w:val="Hyperlink"/>
            <w:rFonts w:cs="Tahoma"/>
            <w:noProof/>
            <w:lang w:eastAsia="en-US"/>
          </w:rPr>
          <w:t>6.5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Magnitude of Impact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_Toc138424329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6-91</w:t>
        </w:r>
        <w:r w:rsidR="006C682D" w:rsidRPr="00B85809">
          <w:rPr>
            <w:rFonts w:cs="Tahoma"/>
            <w:noProof/>
            <w:webHidden/>
          </w:rPr>
          <w:fldChar w:fldCharType="end"/>
        </w:r>
      </w:hyperlink>
    </w:p>
    <w:p w14:paraId="242A3157" w14:textId="7FA562B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0" w:history="1">
        <w:r w:rsidR="006C682D" w:rsidRPr="00B85809">
          <w:rPr>
            <w:rStyle w:val="Hyperlink"/>
            <w:rFonts w:cs="Tahoma"/>
            <w:noProof/>
            <w:lang w:eastAsia="en-US"/>
          </w:rPr>
          <w:t>6.6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Sensitivity of Resources and Receptors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6-91</w:t>
        </w:r>
        <w:r w:rsidR="006C682D" w:rsidRPr="00B85809">
          <w:rPr>
            <w:rFonts w:cs="Tahoma"/>
            <w:noProof/>
            <w:webHidden/>
          </w:rPr>
          <w:fldChar w:fldCharType="end"/>
        </w:r>
      </w:hyperlink>
    </w:p>
    <w:p w14:paraId="01B39A32" w14:textId="6AB4ADE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1" w:history="1">
        <w:r w:rsidR="006C682D" w:rsidRPr="00B85809">
          <w:rPr>
            <w:rStyle w:val="Hyperlink"/>
            <w:rFonts w:cs="Tahoma"/>
            <w:noProof/>
            <w:lang w:eastAsia="en-US"/>
          </w:rPr>
          <w:t>6.7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Likelihood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6-91</w:t>
        </w:r>
        <w:r w:rsidR="006C682D" w:rsidRPr="00B85809">
          <w:rPr>
            <w:rFonts w:cs="Tahoma"/>
            <w:noProof/>
            <w:webHidden/>
          </w:rPr>
          <w:fldChar w:fldCharType="end"/>
        </w:r>
      </w:hyperlink>
    </w:p>
    <w:p w14:paraId="622F1D7E" w14:textId="755E53D8"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2" w:history="1">
        <w:r w:rsidR="006C682D" w:rsidRPr="00B85809">
          <w:rPr>
            <w:rStyle w:val="Hyperlink"/>
            <w:rFonts w:cs="Tahoma"/>
            <w:noProof/>
            <w:lang w:eastAsia="en-US"/>
          </w:rPr>
          <w:t>6.8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Definition of mitigation measures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6-92</w:t>
        </w:r>
        <w:r w:rsidR="006C682D" w:rsidRPr="00B85809">
          <w:rPr>
            <w:rFonts w:cs="Tahoma"/>
            <w:noProof/>
            <w:webHidden/>
          </w:rPr>
          <w:fldChar w:fldCharType="end"/>
        </w:r>
      </w:hyperlink>
    </w:p>
    <w:p w14:paraId="448B66DB" w14:textId="78D51EAE"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3" w:history="1">
        <w:r w:rsidR="006C682D" w:rsidRPr="00B85809">
          <w:rPr>
            <w:rStyle w:val="Hyperlink"/>
            <w:rFonts w:cs="Tahoma"/>
            <w:noProof/>
            <w:lang w:eastAsia="en-US"/>
          </w:rPr>
          <w:t>6.9</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lang w:eastAsia="en-US"/>
          </w:rPr>
          <w:t>Assessing residual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6-92</w:t>
        </w:r>
        <w:r w:rsidR="006C682D" w:rsidRPr="00B85809">
          <w:rPr>
            <w:rFonts w:cs="Tahoma"/>
            <w:noProof/>
            <w:webHidden/>
          </w:rPr>
          <w:fldChar w:fldCharType="end"/>
        </w:r>
      </w:hyperlink>
    </w:p>
    <w:p w14:paraId="32F5C89C" w14:textId="5DA42A88"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4" w:history="1">
        <w:r w:rsidR="006C682D" w:rsidRPr="00B85809">
          <w:rPr>
            <w:rStyle w:val="Hyperlink"/>
            <w:rFonts w:cs="Tahoma"/>
            <w:noProof/>
          </w:rPr>
          <w:t>6.10</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PRE-Construction Phase – NEGATIVE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6-93</w:t>
        </w:r>
        <w:r w:rsidR="006C682D" w:rsidRPr="00B85809">
          <w:rPr>
            <w:rFonts w:cs="Tahoma"/>
            <w:noProof/>
            <w:webHidden/>
          </w:rPr>
          <w:fldChar w:fldCharType="end"/>
        </w:r>
      </w:hyperlink>
    </w:p>
    <w:p w14:paraId="1A1DD57A" w14:textId="02409723" w:rsidR="006C682D" w:rsidRPr="00B85809" w:rsidRDefault="00E65A2D" w:rsidP="00E42FBC">
      <w:pPr>
        <w:pStyle w:val="TOC3"/>
        <w:rPr>
          <w:rFonts w:eastAsiaTheme="minorEastAsia" w:cs="Tahoma"/>
          <w:smallCaps w:val="0"/>
          <w:noProof/>
          <w:kern w:val="2"/>
          <w:lang w:eastAsia="en-US"/>
          <w14:ligatures w14:val="standardContextual"/>
        </w:rPr>
      </w:pPr>
      <w:hyperlink w:anchor="_Toc138424335" w:history="1">
        <w:r w:rsidR="006C682D" w:rsidRPr="00B85809">
          <w:rPr>
            <w:rStyle w:val="Hyperlink"/>
            <w:rFonts w:cs="Tahoma"/>
            <w:noProof/>
          </w:rPr>
          <w:t>6.10.1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Impacts related to Land Acquisition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6-93</w:t>
        </w:r>
        <w:r w:rsidR="006C682D" w:rsidRPr="00B85809">
          <w:rPr>
            <w:rFonts w:cs="Tahoma"/>
            <w:noProof/>
            <w:webHidden/>
          </w:rPr>
          <w:fldChar w:fldCharType="end"/>
        </w:r>
      </w:hyperlink>
    </w:p>
    <w:p w14:paraId="059363C5" w14:textId="7E82D517" w:rsidR="006C682D" w:rsidRPr="00B85809" w:rsidRDefault="00E65A2D" w:rsidP="00E42FBC">
      <w:pPr>
        <w:pStyle w:val="TOC3"/>
        <w:rPr>
          <w:rFonts w:eastAsiaTheme="minorEastAsia" w:cs="Tahoma"/>
          <w:smallCaps w:val="0"/>
          <w:noProof/>
          <w:kern w:val="2"/>
          <w:lang w:eastAsia="en-US"/>
          <w14:ligatures w14:val="standardContextual"/>
        </w:rPr>
      </w:pPr>
      <w:hyperlink w:anchor="_Toc138424336" w:history="1">
        <w:r w:rsidR="006C682D" w:rsidRPr="00B85809">
          <w:rPr>
            <w:rStyle w:val="Hyperlink"/>
            <w:rFonts w:cs="Tahoma"/>
            <w:noProof/>
          </w:rPr>
          <w:t>6.10.2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Impacts related to Way leaves acquisition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6-93</w:t>
        </w:r>
        <w:r w:rsidR="006C682D" w:rsidRPr="00B85809">
          <w:rPr>
            <w:rFonts w:cs="Tahoma"/>
            <w:noProof/>
            <w:webHidden/>
          </w:rPr>
          <w:fldChar w:fldCharType="end"/>
        </w:r>
      </w:hyperlink>
    </w:p>
    <w:p w14:paraId="026723C2" w14:textId="26D2142F" w:rsidR="006C682D" w:rsidRPr="00B85809" w:rsidRDefault="00E65A2D" w:rsidP="00E42FBC">
      <w:pPr>
        <w:pStyle w:val="TOC3"/>
        <w:rPr>
          <w:rFonts w:eastAsiaTheme="minorEastAsia" w:cs="Tahoma"/>
          <w:smallCaps w:val="0"/>
          <w:noProof/>
          <w:kern w:val="2"/>
          <w:lang w:eastAsia="en-US"/>
          <w14:ligatures w14:val="standardContextual"/>
        </w:rPr>
      </w:pPr>
      <w:hyperlink w:anchor="_Toc138424337" w:history="1">
        <w:r w:rsidR="006C682D" w:rsidRPr="00B85809">
          <w:rPr>
            <w:rStyle w:val="Hyperlink"/>
            <w:rFonts w:cs="Tahoma"/>
            <w:noProof/>
          </w:rPr>
          <w:t>6.10.3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Related to inadequate Stakeholder identification and consultations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6-94</w:t>
        </w:r>
        <w:r w:rsidR="006C682D" w:rsidRPr="00B85809">
          <w:rPr>
            <w:rFonts w:cs="Tahoma"/>
            <w:noProof/>
            <w:webHidden/>
          </w:rPr>
          <w:fldChar w:fldCharType="end"/>
        </w:r>
      </w:hyperlink>
    </w:p>
    <w:p w14:paraId="49D37CE1" w14:textId="4C6B76D9"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38" w:history="1">
        <w:r w:rsidR="006C682D" w:rsidRPr="00B85809">
          <w:rPr>
            <w:rStyle w:val="Hyperlink"/>
            <w:rFonts w:cs="Tahoma"/>
            <w:noProof/>
          </w:rPr>
          <w:t>6.11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Construction phase - Key POSITIVE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6-96</w:t>
        </w:r>
        <w:r w:rsidR="006C682D" w:rsidRPr="00B85809">
          <w:rPr>
            <w:rFonts w:cs="Tahoma"/>
            <w:noProof/>
            <w:webHidden/>
          </w:rPr>
          <w:fldChar w:fldCharType="end"/>
        </w:r>
      </w:hyperlink>
    </w:p>
    <w:p w14:paraId="516A8E72" w14:textId="49BA2036" w:rsidR="006C682D" w:rsidRPr="00B85809" w:rsidRDefault="00E65A2D" w:rsidP="00E42FBC">
      <w:pPr>
        <w:pStyle w:val="TOC3"/>
        <w:rPr>
          <w:rFonts w:eastAsiaTheme="minorEastAsia" w:cs="Tahoma"/>
          <w:smallCaps w:val="0"/>
          <w:noProof/>
          <w:kern w:val="2"/>
          <w:lang w:eastAsia="en-US"/>
          <w14:ligatures w14:val="standardContextual"/>
        </w:rPr>
      </w:pPr>
      <w:hyperlink w:anchor="_Toc138424339" w:history="1">
        <w:r w:rsidR="006C682D" w:rsidRPr="00B85809">
          <w:rPr>
            <w:rStyle w:val="Hyperlink"/>
            <w:rFonts w:cs="Tahoma"/>
            <w:noProof/>
          </w:rPr>
          <w:t>6.11.1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Employment Opportunities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_Toc138424339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6-96</w:t>
        </w:r>
        <w:r w:rsidR="006C682D" w:rsidRPr="00B85809">
          <w:rPr>
            <w:rFonts w:cs="Tahoma"/>
            <w:noProof/>
            <w:webHidden/>
          </w:rPr>
          <w:fldChar w:fldCharType="end"/>
        </w:r>
      </w:hyperlink>
    </w:p>
    <w:p w14:paraId="7FE77990" w14:textId="75013B1B" w:rsidR="006C682D" w:rsidRPr="00B85809" w:rsidRDefault="00E65A2D" w:rsidP="00E42FBC">
      <w:pPr>
        <w:pStyle w:val="TOC3"/>
        <w:rPr>
          <w:rFonts w:eastAsiaTheme="minorEastAsia" w:cs="Tahoma"/>
          <w:smallCaps w:val="0"/>
          <w:noProof/>
          <w:kern w:val="2"/>
          <w:lang w:eastAsia="en-US"/>
          <w14:ligatures w14:val="standardContextual"/>
        </w:rPr>
      </w:pPr>
      <w:hyperlink w:anchor="_Toc138424340" w:history="1">
        <w:r w:rsidR="006C682D" w:rsidRPr="00B85809">
          <w:rPr>
            <w:rStyle w:val="Hyperlink"/>
            <w:rFonts w:cs="Tahoma"/>
            <w:noProof/>
          </w:rPr>
          <w:t>6.11.2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Local Trade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6-96</w:t>
        </w:r>
        <w:r w:rsidR="006C682D" w:rsidRPr="00B85809">
          <w:rPr>
            <w:rFonts w:cs="Tahoma"/>
            <w:noProof/>
            <w:webHidden/>
          </w:rPr>
          <w:fldChar w:fldCharType="end"/>
        </w:r>
      </w:hyperlink>
    </w:p>
    <w:p w14:paraId="6E2F7475" w14:textId="55083DD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41" w:history="1">
        <w:r w:rsidR="006C682D" w:rsidRPr="00B85809">
          <w:rPr>
            <w:rStyle w:val="Hyperlink"/>
            <w:rFonts w:cs="Tahoma"/>
            <w:noProof/>
          </w:rPr>
          <w:t>6.12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Construction phase -KEY Negative ENVIRONMENTAL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6-97</w:t>
        </w:r>
        <w:r w:rsidR="006C682D" w:rsidRPr="00B85809">
          <w:rPr>
            <w:rFonts w:cs="Tahoma"/>
            <w:noProof/>
            <w:webHidden/>
          </w:rPr>
          <w:fldChar w:fldCharType="end"/>
        </w:r>
      </w:hyperlink>
    </w:p>
    <w:p w14:paraId="2D93A31E" w14:textId="72781196" w:rsidR="006C682D" w:rsidRPr="00B85809" w:rsidRDefault="00E65A2D" w:rsidP="00E42FBC">
      <w:pPr>
        <w:pStyle w:val="TOC3"/>
        <w:rPr>
          <w:rFonts w:eastAsiaTheme="minorEastAsia" w:cs="Tahoma"/>
          <w:smallCaps w:val="0"/>
          <w:noProof/>
          <w:kern w:val="2"/>
          <w:lang w:eastAsia="en-US"/>
          <w14:ligatures w14:val="standardContextual"/>
        </w:rPr>
      </w:pPr>
      <w:hyperlink w:anchor="_Toc138424342" w:history="1">
        <w:r w:rsidR="006C682D" w:rsidRPr="00B85809">
          <w:rPr>
            <w:rStyle w:val="Hyperlink"/>
            <w:rFonts w:cs="Tahoma"/>
            <w:noProof/>
          </w:rPr>
          <w:t>6.12.1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Change in Land Use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6-97</w:t>
        </w:r>
        <w:r w:rsidR="006C682D" w:rsidRPr="00B85809">
          <w:rPr>
            <w:rFonts w:cs="Tahoma"/>
            <w:noProof/>
            <w:webHidden/>
          </w:rPr>
          <w:fldChar w:fldCharType="end"/>
        </w:r>
      </w:hyperlink>
    </w:p>
    <w:p w14:paraId="13E57E0F" w14:textId="5A2A1255" w:rsidR="006C682D" w:rsidRPr="00B85809" w:rsidRDefault="00E65A2D" w:rsidP="00E42FBC">
      <w:pPr>
        <w:pStyle w:val="TOC3"/>
        <w:rPr>
          <w:rFonts w:eastAsiaTheme="minorEastAsia" w:cs="Tahoma"/>
          <w:smallCaps w:val="0"/>
          <w:noProof/>
          <w:kern w:val="2"/>
          <w:lang w:eastAsia="en-US"/>
          <w14:ligatures w14:val="standardContextual"/>
        </w:rPr>
      </w:pPr>
      <w:hyperlink w:anchor="_Toc138424343" w:history="1">
        <w:r w:rsidR="006C682D" w:rsidRPr="00B85809">
          <w:rPr>
            <w:rStyle w:val="Hyperlink"/>
            <w:rFonts w:cs="Tahoma"/>
            <w:noProof/>
          </w:rPr>
          <w:t>6.12.2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Topography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6-98</w:t>
        </w:r>
        <w:r w:rsidR="006C682D" w:rsidRPr="00B85809">
          <w:rPr>
            <w:rFonts w:cs="Tahoma"/>
            <w:noProof/>
            <w:webHidden/>
          </w:rPr>
          <w:fldChar w:fldCharType="end"/>
        </w:r>
      </w:hyperlink>
    </w:p>
    <w:p w14:paraId="6621B5DA" w14:textId="67655C45" w:rsidR="006C682D" w:rsidRPr="00B85809" w:rsidRDefault="00E65A2D" w:rsidP="00E42FBC">
      <w:pPr>
        <w:pStyle w:val="TOC3"/>
        <w:rPr>
          <w:rFonts w:eastAsiaTheme="minorEastAsia" w:cs="Tahoma"/>
          <w:smallCaps w:val="0"/>
          <w:noProof/>
          <w:kern w:val="2"/>
          <w:lang w:eastAsia="en-US"/>
          <w14:ligatures w14:val="standardContextual"/>
        </w:rPr>
      </w:pPr>
      <w:hyperlink w:anchor="_Toc138424344" w:history="1">
        <w:r w:rsidR="006C682D" w:rsidRPr="00B85809">
          <w:rPr>
            <w:rStyle w:val="Hyperlink"/>
            <w:rFonts w:cs="Tahoma"/>
            <w:noProof/>
          </w:rPr>
          <w:t>6.12.3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Soil Environment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6-98</w:t>
        </w:r>
        <w:r w:rsidR="006C682D" w:rsidRPr="00B85809">
          <w:rPr>
            <w:rFonts w:cs="Tahoma"/>
            <w:noProof/>
            <w:webHidden/>
          </w:rPr>
          <w:fldChar w:fldCharType="end"/>
        </w:r>
      </w:hyperlink>
    </w:p>
    <w:p w14:paraId="364A5313" w14:textId="6AD0849B" w:rsidR="006C682D" w:rsidRPr="00B85809" w:rsidRDefault="00E65A2D" w:rsidP="00E42FBC">
      <w:pPr>
        <w:pStyle w:val="TOC3"/>
        <w:rPr>
          <w:rFonts w:eastAsiaTheme="minorEastAsia" w:cs="Tahoma"/>
          <w:smallCaps w:val="0"/>
          <w:noProof/>
          <w:kern w:val="2"/>
          <w:lang w:eastAsia="en-US"/>
          <w14:ligatures w14:val="standardContextual"/>
        </w:rPr>
      </w:pPr>
      <w:hyperlink w:anchor="_Toc138424345" w:history="1">
        <w:r w:rsidR="006C682D" w:rsidRPr="00B85809">
          <w:rPr>
            <w:rStyle w:val="Hyperlink"/>
            <w:rFonts w:cs="Tahoma"/>
            <w:noProof/>
          </w:rPr>
          <w:t>6.12.4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Air Quality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6-99</w:t>
        </w:r>
        <w:r w:rsidR="006C682D" w:rsidRPr="00B85809">
          <w:rPr>
            <w:rFonts w:cs="Tahoma"/>
            <w:noProof/>
            <w:webHidden/>
          </w:rPr>
          <w:fldChar w:fldCharType="end"/>
        </w:r>
      </w:hyperlink>
    </w:p>
    <w:p w14:paraId="5C61C270" w14:textId="1A11FF7D" w:rsidR="006C682D" w:rsidRPr="00B85809" w:rsidRDefault="00E65A2D" w:rsidP="00E42FBC">
      <w:pPr>
        <w:pStyle w:val="TOC3"/>
        <w:rPr>
          <w:rFonts w:eastAsiaTheme="minorEastAsia" w:cs="Tahoma"/>
          <w:smallCaps w:val="0"/>
          <w:noProof/>
          <w:kern w:val="2"/>
          <w:lang w:eastAsia="en-US"/>
          <w14:ligatures w14:val="standardContextual"/>
        </w:rPr>
      </w:pPr>
      <w:hyperlink w:anchor="_Toc138424346" w:history="1">
        <w:r w:rsidR="006C682D" w:rsidRPr="00B85809">
          <w:rPr>
            <w:rStyle w:val="Hyperlink"/>
            <w:rFonts w:cs="Tahoma"/>
            <w:noProof/>
          </w:rPr>
          <w:t>6.12.5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Ambient Noise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6-100</w:t>
        </w:r>
        <w:r w:rsidR="006C682D" w:rsidRPr="00B85809">
          <w:rPr>
            <w:rFonts w:cs="Tahoma"/>
            <w:noProof/>
            <w:webHidden/>
          </w:rPr>
          <w:fldChar w:fldCharType="end"/>
        </w:r>
      </w:hyperlink>
    </w:p>
    <w:p w14:paraId="2D6D27EB" w14:textId="2D767BE4" w:rsidR="006C682D" w:rsidRPr="00B85809" w:rsidRDefault="00E65A2D" w:rsidP="00E42FBC">
      <w:pPr>
        <w:pStyle w:val="TOC3"/>
        <w:rPr>
          <w:rFonts w:eastAsiaTheme="minorEastAsia" w:cs="Tahoma"/>
          <w:smallCaps w:val="0"/>
          <w:noProof/>
          <w:kern w:val="2"/>
          <w:lang w:eastAsia="en-US"/>
          <w14:ligatures w14:val="standardContextual"/>
        </w:rPr>
      </w:pPr>
      <w:hyperlink w:anchor="_Toc138424347" w:history="1">
        <w:r w:rsidR="006C682D" w:rsidRPr="00B85809">
          <w:rPr>
            <w:rStyle w:val="Hyperlink"/>
            <w:rFonts w:eastAsia="SimSun" w:cs="Tahoma"/>
            <w:noProof/>
          </w:rPr>
          <w:t>6.12.6</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SimSun" w:cs="Tahoma"/>
            <w:noProof/>
          </w:rPr>
          <w:t>Visual Intrusions and Changes in Landscape Impact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6-101</w:t>
        </w:r>
        <w:r w:rsidR="006C682D" w:rsidRPr="00B85809">
          <w:rPr>
            <w:rFonts w:cs="Tahoma"/>
            <w:noProof/>
            <w:webHidden/>
          </w:rPr>
          <w:fldChar w:fldCharType="end"/>
        </w:r>
      </w:hyperlink>
    </w:p>
    <w:p w14:paraId="4FA1250F" w14:textId="607D77FB" w:rsidR="006C682D" w:rsidRPr="00B85809" w:rsidRDefault="00E65A2D" w:rsidP="00E42FBC">
      <w:pPr>
        <w:pStyle w:val="TOC3"/>
        <w:rPr>
          <w:rFonts w:eastAsiaTheme="minorEastAsia" w:cs="Tahoma"/>
          <w:smallCaps w:val="0"/>
          <w:noProof/>
          <w:kern w:val="2"/>
          <w:lang w:eastAsia="en-US"/>
          <w14:ligatures w14:val="standardContextual"/>
        </w:rPr>
      </w:pPr>
      <w:hyperlink w:anchor="_Toc138424348" w:history="1">
        <w:r w:rsidR="006C682D" w:rsidRPr="00B85809">
          <w:rPr>
            <w:rStyle w:val="Hyperlink"/>
            <w:rFonts w:cs="Tahoma"/>
            <w:noProof/>
            <w:lang w:eastAsia="en-US"/>
          </w:rPr>
          <w:t>6.12.7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lang w:eastAsia="en-US"/>
          </w:rPr>
          <w:t>Impacts on Waste Generation and Soil Contamination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6-102</w:t>
        </w:r>
        <w:r w:rsidR="006C682D" w:rsidRPr="00B85809">
          <w:rPr>
            <w:rFonts w:cs="Tahoma"/>
            <w:noProof/>
            <w:webHidden/>
          </w:rPr>
          <w:fldChar w:fldCharType="end"/>
        </w:r>
      </w:hyperlink>
    </w:p>
    <w:p w14:paraId="74177D3F" w14:textId="736ECAD7"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49" w:history="1">
        <w:r w:rsidR="006C682D" w:rsidRPr="00B85809">
          <w:rPr>
            <w:rStyle w:val="Hyperlink"/>
            <w:rFonts w:cs="Tahoma"/>
            <w:noProof/>
          </w:rPr>
          <w:t>6.13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Construction Phase - Key Social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_Toc138424349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6-103</w:t>
        </w:r>
        <w:r w:rsidR="006C682D" w:rsidRPr="00B85809">
          <w:rPr>
            <w:rFonts w:cs="Tahoma"/>
            <w:noProof/>
            <w:webHidden/>
          </w:rPr>
          <w:fldChar w:fldCharType="end"/>
        </w:r>
      </w:hyperlink>
    </w:p>
    <w:p w14:paraId="442CE10F" w14:textId="0997892D" w:rsidR="006C682D" w:rsidRPr="00B85809" w:rsidRDefault="00E65A2D" w:rsidP="00E42FBC">
      <w:pPr>
        <w:pStyle w:val="TOC3"/>
        <w:rPr>
          <w:rFonts w:eastAsiaTheme="minorEastAsia" w:cs="Tahoma"/>
          <w:smallCaps w:val="0"/>
          <w:noProof/>
          <w:kern w:val="2"/>
          <w:lang w:eastAsia="en-US"/>
          <w14:ligatures w14:val="standardContextual"/>
        </w:rPr>
      </w:pPr>
      <w:hyperlink w:anchor="_Toc138424350" w:history="1">
        <w:r w:rsidR="006C682D" w:rsidRPr="00B85809">
          <w:rPr>
            <w:rStyle w:val="Hyperlink"/>
            <w:rFonts w:cs="Tahoma"/>
            <w:noProof/>
          </w:rPr>
          <w:t>6.13.1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Occupational Safety and Health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6-103</w:t>
        </w:r>
        <w:r w:rsidR="006C682D" w:rsidRPr="00B85809">
          <w:rPr>
            <w:rFonts w:cs="Tahoma"/>
            <w:noProof/>
            <w:webHidden/>
          </w:rPr>
          <w:fldChar w:fldCharType="end"/>
        </w:r>
      </w:hyperlink>
    </w:p>
    <w:p w14:paraId="08C2CA01" w14:textId="7FFCD058" w:rsidR="006C682D" w:rsidRPr="00B85809" w:rsidRDefault="00E65A2D" w:rsidP="00E42FBC">
      <w:pPr>
        <w:pStyle w:val="TOC3"/>
        <w:rPr>
          <w:rFonts w:eastAsiaTheme="minorEastAsia" w:cs="Tahoma"/>
          <w:smallCaps w:val="0"/>
          <w:noProof/>
          <w:kern w:val="2"/>
          <w:lang w:eastAsia="en-US"/>
          <w14:ligatures w14:val="standardContextual"/>
        </w:rPr>
      </w:pPr>
      <w:hyperlink w:anchor="_Toc138424351" w:history="1">
        <w:r w:rsidR="006C682D" w:rsidRPr="00B85809">
          <w:rPr>
            <w:rStyle w:val="Hyperlink"/>
            <w:rFonts w:cs="Tahoma"/>
            <w:noProof/>
          </w:rPr>
          <w:t>6.13.2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Community Health and Safety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6-104</w:t>
        </w:r>
        <w:r w:rsidR="006C682D" w:rsidRPr="00B85809">
          <w:rPr>
            <w:rFonts w:cs="Tahoma"/>
            <w:noProof/>
            <w:webHidden/>
          </w:rPr>
          <w:fldChar w:fldCharType="end"/>
        </w:r>
      </w:hyperlink>
    </w:p>
    <w:p w14:paraId="33CC3BC4" w14:textId="6524523C" w:rsidR="006C682D" w:rsidRPr="00B85809" w:rsidRDefault="00E65A2D" w:rsidP="00E42FBC">
      <w:pPr>
        <w:pStyle w:val="TOC3"/>
        <w:rPr>
          <w:rFonts w:eastAsiaTheme="minorEastAsia" w:cs="Tahoma"/>
          <w:smallCaps w:val="0"/>
          <w:noProof/>
          <w:kern w:val="2"/>
          <w:lang w:eastAsia="en-US"/>
          <w14:ligatures w14:val="standardContextual"/>
        </w:rPr>
      </w:pPr>
      <w:hyperlink w:anchor="_Toc138424352" w:history="1">
        <w:r w:rsidR="006C682D" w:rsidRPr="00B85809">
          <w:rPr>
            <w:rStyle w:val="Hyperlink"/>
            <w:rFonts w:cs="Tahoma"/>
            <w:noProof/>
          </w:rPr>
          <w:t>6.13.3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Impacts related to Labour Influx</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6-105</w:t>
        </w:r>
        <w:r w:rsidR="006C682D" w:rsidRPr="00B85809">
          <w:rPr>
            <w:rFonts w:cs="Tahoma"/>
            <w:noProof/>
            <w:webHidden/>
          </w:rPr>
          <w:fldChar w:fldCharType="end"/>
        </w:r>
      </w:hyperlink>
    </w:p>
    <w:p w14:paraId="3D1D98E8" w14:textId="3784CA83" w:rsidR="006C682D" w:rsidRPr="00B85809" w:rsidRDefault="00E65A2D" w:rsidP="00E42FBC">
      <w:pPr>
        <w:pStyle w:val="TOC3"/>
        <w:rPr>
          <w:rFonts w:eastAsiaTheme="minorEastAsia" w:cs="Tahoma"/>
          <w:smallCaps w:val="0"/>
          <w:noProof/>
          <w:kern w:val="2"/>
          <w:lang w:eastAsia="en-US"/>
          <w14:ligatures w14:val="standardContextual"/>
        </w:rPr>
      </w:pPr>
      <w:hyperlink w:anchor="_Toc138424353" w:history="1">
        <w:r w:rsidR="006C682D" w:rsidRPr="00B85809">
          <w:rPr>
            <w:rStyle w:val="Hyperlink"/>
            <w:rFonts w:cs="Tahoma"/>
            <w:noProof/>
          </w:rPr>
          <w:t>6.13.4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Child labour</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6-106</w:t>
        </w:r>
        <w:r w:rsidR="006C682D" w:rsidRPr="00B85809">
          <w:rPr>
            <w:rFonts w:cs="Tahoma"/>
            <w:noProof/>
            <w:webHidden/>
          </w:rPr>
          <w:fldChar w:fldCharType="end"/>
        </w:r>
      </w:hyperlink>
    </w:p>
    <w:p w14:paraId="337FD9CB" w14:textId="5311758E" w:rsidR="006C682D" w:rsidRPr="00B85809" w:rsidRDefault="00E65A2D" w:rsidP="00E42FBC">
      <w:pPr>
        <w:pStyle w:val="TOC3"/>
        <w:rPr>
          <w:rFonts w:eastAsiaTheme="minorEastAsia" w:cs="Tahoma"/>
          <w:smallCaps w:val="0"/>
          <w:noProof/>
          <w:kern w:val="2"/>
          <w:lang w:eastAsia="en-US"/>
          <w14:ligatures w14:val="standardContextual"/>
        </w:rPr>
      </w:pPr>
      <w:hyperlink w:anchor="_Toc138424354" w:history="1">
        <w:r w:rsidR="006C682D" w:rsidRPr="00B85809">
          <w:rPr>
            <w:rStyle w:val="Hyperlink"/>
            <w:rFonts w:cs="Tahoma"/>
            <w:noProof/>
          </w:rPr>
          <w:t>6.13.5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Impacts on Cultural Heritage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6-106</w:t>
        </w:r>
        <w:r w:rsidR="006C682D" w:rsidRPr="00B85809">
          <w:rPr>
            <w:rFonts w:cs="Tahoma"/>
            <w:noProof/>
            <w:webHidden/>
          </w:rPr>
          <w:fldChar w:fldCharType="end"/>
        </w:r>
      </w:hyperlink>
    </w:p>
    <w:p w14:paraId="4AD30E99" w14:textId="1B28546A" w:rsidR="006C682D" w:rsidRPr="00B85809" w:rsidRDefault="00E65A2D" w:rsidP="00E42FBC">
      <w:pPr>
        <w:pStyle w:val="TOC3"/>
        <w:rPr>
          <w:rFonts w:eastAsiaTheme="minorEastAsia" w:cs="Tahoma"/>
          <w:smallCaps w:val="0"/>
          <w:noProof/>
          <w:kern w:val="2"/>
          <w:lang w:eastAsia="en-US"/>
          <w14:ligatures w14:val="standardContextual"/>
        </w:rPr>
      </w:pPr>
      <w:hyperlink w:anchor="_Toc138424355" w:history="1">
        <w:r w:rsidR="006C682D" w:rsidRPr="00B85809">
          <w:rPr>
            <w:rStyle w:val="Hyperlink"/>
            <w:rFonts w:cs="Tahoma"/>
            <w:noProof/>
          </w:rPr>
          <w:t>6.13.6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Gender Based Violence, SEA &amp; SH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6-107</w:t>
        </w:r>
        <w:r w:rsidR="006C682D" w:rsidRPr="00B85809">
          <w:rPr>
            <w:rFonts w:cs="Tahoma"/>
            <w:noProof/>
            <w:webHidden/>
          </w:rPr>
          <w:fldChar w:fldCharType="end"/>
        </w:r>
      </w:hyperlink>
    </w:p>
    <w:p w14:paraId="1DE3D2DC" w14:textId="73409965" w:rsidR="006C682D" w:rsidRPr="00B85809" w:rsidRDefault="00E65A2D" w:rsidP="00E42FBC">
      <w:pPr>
        <w:pStyle w:val="TOC3"/>
        <w:rPr>
          <w:rFonts w:eastAsiaTheme="minorEastAsia" w:cs="Tahoma"/>
          <w:smallCaps w:val="0"/>
          <w:noProof/>
          <w:kern w:val="2"/>
          <w:lang w:eastAsia="en-US"/>
          <w14:ligatures w14:val="standardContextual"/>
        </w:rPr>
      </w:pPr>
      <w:hyperlink w:anchor="_Toc138424356" w:history="1">
        <w:r w:rsidR="006C682D" w:rsidRPr="00B85809">
          <w:rPr>
            <w:rStyle w:val="Hyperlink"/>
            <w:rFonts w:cs="Tahoma"/>
            <w:noProof/>
          </w:rPr>
          <w:t>6.13.7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Exclusion of Vulnerable and Marginalized groups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6-108</w:t>
        </w:r>
        <w:r w:rsidR="006C682D" w:rsidRPr="00B85809">
          <w:rPr>
            <w:rFonts w:cs="Tahoma"/>
            <w:noProof/>
            <w:webHidden/>
          </w:rPr>
          <w:fldChar w:fldCharType="end"/>
        </w:r>
      </w:hyperlink>
    </w:p>
    <w:p w14:paraId="481CFC24" w14:textId="72EDFC88" w:rsidR="006C682D" w:rsidRPr="00B85809" w:rsidRDefault="00E65A2D" w:rsidP="00E42FBC">
      <w:pPr>
        <w:pStyle w:val="TOC3"/>
        <w:rPr>
          <w:rFonts w:eastAsiaTheme="minorEastAsia" w:cs="Tahoma"/>
          <w:smallCaps w:val="0"/>
          <w:noProof/>
          <w:kern w:val="2"/>
          <w:lang w:eastAsia="en-US"/>
          <w14:ligatures w14:val="standardContextual"/>
        </w:rPr>
      </w:pPr>
      <w:hyperlink w:anchor="_Toc138424357" w:history="1">
        <w:r w:rsidR="006C682D" w:rsidRPr="00B85809">
          <w:rPr>
            <w:rStyle w:val="Hyperlink"/>
            <w:rFonts w:cs="Tahoma"/>
            <w:noProof/>
          </w:rPr>
          <w:t>6.13.8</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Risk of Communicable Diseases; HIV/AIDS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6-110</w:t>
        </w:r>
        <w:r w:rsidR="006C682D" w:rsidRPr="00B85809">
          <w:rPr>
            <w:rFonts w:cs="Tahoma"/>
            <w:noProof/>
            <w:webHidden/>
          </w:rPr>
          <w:fldChar w:fldCharType="end"/>
        </w:r>
      </w:hyperlink>
    </w:p>
    <w:p w14:paraId="1B01D017" w14:textId="343B02FB" w:rsidR="006C682D" w:rsidRPr="00B85809" w:rsidRDefault="00E65A2D" w:rsidP="00E42FBC">
      <w:pPr>
        <w:pStyle w:val="TOC3"/>
        <w:rPr>
          <w:rFonts w:eastAsiaTheme="minorEastAsia" w:cs="Tahoma"/>
          <w:smallCaps w:val="0"/>
          <w:noProof/>
          <w:kern w:val="2"/>
          <w:lang w:eastAsia="en-US"/>
          <w14:ligatures w14:val="standardContextual"/>
        </w:rPr>
      </w:pPr>
      <w:hyperlink w:anchor="_Toc138424358" w:history="1">
        <w:r w:rsidR="006C682D" w:rsidRPr="00B85809">
          <w:rPr>
            <w:rStyle w:val="Hyperlink"/>
            <w:rFonts w:eastAsia="DengXian" w:cs="Tahoma"/>
            <w:noProof/>
            <w:lang w:eastAsia="en-US"/>
          </w:rPr>
          <w:t>6.13.9</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Impacts of construction material sourcing (e.g., quarrying)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6-110</w:t>
        </w:r>
        <w:r w:rsidR="006C682D" w:rsidRPr="00B85809">
          <w:rPr>
            <w:rFonts w:cs="Tahoma"/>
            <w:noProof/>
            <w:webHidden/>
          </w:rPr>
          <w:fldChar w:fldCharType="end"/>
        </w:r>
      </w:hyperlink>
    </w:p>
    <w:p w14:paraId="2F98C21F" w14:textId="0EC4E14F" w:rsidR="006C682D" w:rsidRPr="00B85809" w:rsidRDefault="00E65A2D" w:rsidP="00E42FBC">
      <w:pPr>
        <w:pStyle w:val="TOC3"/>
        <w:rPr>
          <w:rFonts w:eastAsiaTheme="minorEastAsia" w:cs="Tahoma"/>
          <w:smallCaps w:val="0"/>
          <w:noProof/>
          <w:kern w:val="2"/>
          <w:lang w:eastAsia="en-US"/>
          <w14:ligatures w14:val="standardContextual"/>
        </w:rPr>
      </w:pPr>
      <w:hyperlink w:anchor="_Toc138424359" w:history="1">
        <w:r w:rsidR="006C682D" w:rsidRPr="00B85809">
          <w:rPr>
            <w:rStyle w:val="Hyperlink"/>
            <w:rFonts w:eastAsia="DengXian" w:cs="Tahoma"/>
            <w:noProof/>
            <w:lang w:eastAsia="en-US"/>
          </w:rPr>
          <w:t>6.13.10</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Increased Water Demand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_Toc138424359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6-110</w:t>
        </w:r>
        <w:r w:rsidR="006C682D" w:rsidRPr="00B85809">
          <w:rPr>
            <w:rFonts w:cs="Tahoma"/>
            <w:noProof/>
            <w:webHidden/>
          </w:rPr>
          <w:fldChar w:fldCharType="end"/>
        </w:r>
      </w:hyperlink>
    </w:p>
    <w:p w14:paraId="125BE8D8" w14:textId="17EF96C1" w:rsidR="006C682D" w:rsidRPr="00B85809" w:rsidRDefault="00E65A2D" w:rsidP="00E42FBC">
      <w:pPr>
        <w:pStyle w:val="TOC3"/>
        <w:rPr>
          <w:rFonts w:eastAsiaTheme="minorEastAsia" w:cs="Tahoma"/>
          <w:smallCaps w:val="0"/>
          <w:noProof/>
          <w:kern w:val="2"/>
          <w:lang w:eastAsia="en-US"/>
          <w14:ligatures w14:val="standardContextual"/>
        </w:rPr>
      </w:pPr>
      <w:hyperlink w:anchor="_Toc138424360" w:history="1">
        <w:r w:rsidR="006C682D" w:rsidRPr="00B85809">
          <w:rPr>
            <w:rStyle w:val="Hyperlink"/>
            <w:rFonts w:eastAsia="DengXian" w:cs="Tahoma"/>
            <w:noProof/>
            <w:lang w:eastAsia="en-US"/>
          </w:rPr>
          <w:t>6.13.11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Energy Consumption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6-111</w:t>
        </w:r>
        <w:r w:rsidR="006C682D" w:rsidRPr="00B85809">
          <w:rPr>
            <w:rFonts w:cs="Tahoma"/>
            <w:noProof/>
            <w:webHidden/>
          </w:rPr>
          <w:fldChar w:fldCharType="end"/>
        </w:r>
      </w:hyperlink>
    </w:p>
    <w:p w14:paraId="6B00682E" w14:textId="332D9722"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61" w:history="1">
        <w:r w:rsidR="006C682D" w:rsidRPr="00B85809">
          <w:rPr>
            <w:rStyle w:val="Hyperlink"/>
            <w:rFonts w:cs="Tahoma"/>
            <w:noProof/>
          </w:rPr>
          <w:t>6.14</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Operation phase - Key NEGATIVE Environmental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6-111</w:t>
        </w:r>
        <w:r w:rsidR="006C682D" w:rsidRPr="00B85809">
          <w:rPr>
            <w:rFonts w:cs="Tahoma"/>
            <w:noProof/>
            <w:webHidden/>
          </w:rPr>
          <w:fldChar w:fldCharType="end"/>
        </w:r>
      </w:hyperlink>
    </w:p>
    <w:p w14:paraId="09A99205" w14:textId="369E02D0" w:rsidR="006C682D" w:rsidRPr="00B85809" w:rsidRDefault="00E65A2D" w:rsidP="00E42FBC">
      <w:pPr>
        <w:pStyle w:val="TOC3"/>
        <w:rPr>
          <w:rFonts w:eastAsiaTheme="minorEastAsia" w:cs="Tahoma"/>
          <w:smallCaps w:val="0"/>
          <w:noProof/>
          <w:kern w:val="2"/>
          <w:lang w:eastAsia="en-US"/>
          <w14:ligatures w14:val="standardContextual"/>
        </w:rPr>
      </w:pPr>
      <w:hyperlink w:anchor="_Toc138424362" w:history="1">
        <w:r w:rsidR="006C682D" w:rsidRPr="00B85809">
          <w:rPr>
            <w:rStyle w:val="Hyperlink"/>
            <w:rFonts w:cs="Tahoma"/>
            <w:noProof/>
          </w:rPr>
          <w:t>6.14.1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Local Economy and Employment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6-111</w:t>
        </w:r>
        <w:r w:rsidR="006C682D" w:rsidRPr="00B85809">
          <w:rPr>
            <w:rFonts w:cs="Tahoma"/>
            <w:noProof/>
            <w:webHidden/>
          </w:rPr>
          <w:fldChar w:fldCharType="end"/>
        </w:r>
      </w:hyperlink>
    </w:p>
    <w:p w14:paraId="49536D1B" w14:textId="65311D78" w:rsidR="006C682D" w:rsidRPr="00B85809" w:rsidRDefault="00E65A2D" w:rsidP="00E42FBC">
      <w:pPr>
        <w:pStyle w:val="TOC3"/>
        <w:rPr>
          <w:rFonts w:eastAsiaTheme="minorEastAsia" w:cs="Tahoma"/>
          <w:smallCaps w:val="0"/>
          <w:noProof/>
          <w:kern w:val="2"/>
          <w:lang w:eastAsia="en-US"/>
          <w14:ligatures w14:val="standardContextual"/>
        </w:rPr>
      </w:pPr>
      <w:hyperlink w:anchor="_Toc138424363" w:history="1">
        <w:r w:rsidR="006C682D" w:rsidRPr="00B85809">
          <w:rPr>
            <w:rStyle w:val="Hyperlink"/>
            <w:rFonts w:eastAsia="DengXian" w:cs="Tahoma"/>
            <w:noProof/>
            <w:lang w:eastAsia="en-US"/>
          </w:rPr>
          <w:t>6.14.2</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Improvement of Local and National Economy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6-112</w:t>
        </w:r>
        <w:r w:rsidR="006C682D" w:rsidRPr="00B85809">
          <w:rPr>
            <w:rFonts w:cs="Tahoma"/>
            <w:noProof/>
            <w:webHidden/>
          </w:rPr>
          <w:fldChar w:fldCharType="end"/>
        </w:r>
      </w:hyperlink>
    </w:p>
    <w:p w14:paraId="208D93DB" w14:textId="0E7614AA" w:rsidR="006C682D" w:rsidRPr="00B85809" w:rsidRDefault="00E65A2D" w:rsidP="00E42FBC">
      <w:pPr>
        <w:pStyle w:val="TOC3"/>
        <w:rPr>
          <w:rFonts w:eastAsiaTheme="minorEastAsia" w:cs="Tahoma"/>
          <w:smallCaps w:val="0"/>
          <w:noProof/>
          <w:kern w:val="2"/>
          <w:lang w:eastAsia="en-US"/>
          <w14:ligatures w14:val="standardContextual"/>
        </w:rPr>
      </w:pPr>
      <w:hyperlink w:anchor="_Toc138424364" w:history="1">
        <w:r w:rsidR="006C682D" w:rsidRPr="00B85809">
          <w:rPr>
            <w:rStyle w:val="Hyperlink"/>
            <w:rFonts w:eastAsia="DengXian" w:cs="Tahoma"/>
            <w:noProof/>
            <w:lang w:eastAsia="en-US"/>
          </w:rPr>
          <w:t>6.14.3</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Education improvement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6-112</w:t>
        </w:r>
        <w:r w:rsidR="006C682D" w:rsidRPr="00B85809">
          <w:rPr>
            <w:rFonts w:cs="Tahoma"/>
            <w:noProof/>
            <w:webHidden/>
          </w:rPr>
          <w:fldChar w:fldCharType="end"/>
        </w:r>
      </w:hyperlink>
    </w:p>
    <w:p w14:paraId="726DF360" w14:textId="6EB04212" w:rsidR="006C682D" w:rsidRPr="00B85809" w:rsidRDefault="00E65A2D" w:rsidP="00E42FBC">
      <w:pPr>
        <w:pStyle w:val="TOC3"/>
        <w:rPr>
          <w:rFonts w:eastAsiaTheme="minorEastAsia" w:cs="Tahoma"/>
          <w:smallCaps w:val="0"/>
          <w:noProof/>
          <w:kern w:val="2"/>
          <w:lang w:eastAsia="en-US"/>
          <w14:ligatures w14:val="standardContextual"/>
        </w:rPr>
      </w:pPr>
      <w:hyperlink w:anchor="_Toc138424365" w:history="1">
        <w:r w:rsidR="006C682D" w:rsidRPr="00B85809">
          <w:rPr>
            <w:rStyle w:val="Hyperlink"/>
            <w:rFonts w:eastAsia="DengXian" w:cs="Tahoma"/>
            <w:noProof/>
            <w:lang w:eastAsia="en-US"/>
          </w:rPr>
          <w:t>6.14.4</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Health Benefits of the Project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6-113</w:t>
        </w:r>
        <w:r w:rsidR="006C682D" w:rsidRPr="00B85809">
          <w:rPr>
            <w:rFonts w:cs="Tahoma"/>
            <w:noProof/>
            <w:webHidden/>
          </w:rPr>
          <w:fldChar w:fldCharType="end"/>
        </w:r>
      </w:hyperlink>
    </w:p>
    <w:p w14:paraId="7F1E9A44" w14:textId="61BB6456" w:rsidR="006C682D" w:rsidRPr="00B85809" w:rsidRDefault="00E65A2D" w:rsidP="00E42FBC">
      <w:pPr>
        <w:pStyle w:val="TOC3"/>
        <w:rPr>
          <w:rFonts w:eastAsiaTheme="minorEastAsia" w:cs="Tahoma"/>
          <w:smallCaps w:val="0"/>
          <w:noProof/>
          <w:kern w:val="2"/>
          <w:lang w:eastAsia="en-US"/>
          <w14:ligatures w14:val="standardContextual"/>
        </w:rPr>
      </w:pPr>
      <w:hyperlink w:anchor="_Toc138424366" w:history="1">
        <w:r w:rsidR="006C682D" w:rsidRPr="00B85809">
          <w:rPr>
            <w:rStyle w:val="Hyperlink"/>
            <w:rFonts w:eastAsia="DengXian" w:cs="Tahoma"/>
            <w:noProof/>
            <w:lang w:eastAsia="en-US"/>
          </w:rPr>
          <w:t>6.14.5</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Improved Standard of Living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6-113</w:t>
        </w:r>
        <w:r w:rsidR="006C682D" w:rsidRPr="00B85809">
          <w:rPr>
            <w:rFonts w:cs="Tahoma"/>
            <w:noProof/>
            <w:webHidden/>
          </w:rPr>
          <w:fldChar w:fldCharType="end"/>
        </w:r>
      </w:hyperlink>
    </w:p>
    <w:p w14:paraId="54110E39" w14:textId="6BC2F3F3" w:rsidR="006C682D" w:rsidRPr="00B85809" w:rsidRDefault="00E65A2D" w:rsidP="00E42FBC">
      <w:pPr>
        <w:pStyle w:val="TOC3"/>
        <w:rPr>
          <w:rFonts w:eastAsiaTheme="minorEastAsia" w:cs="Tahoma"/>
          <w:smallCaps w:val="0"/>
          <w:noProof/>
          <w:kern w:val="2"/>
          <w:lang w:eastAsia="en-US"/>
          <w14:ligatures w14:val="standardContextual"/>
        </w:rPr>
      </w:pPr>
      <w:hyperlink w:anchor="_Toc138424367" w:history="1">
        <w:r w:rsidR="006C682D" w:rsidRPr="00B85809">
          <w:rPr>
            <w:rStyle w:val="Hyperlink"/>
            <w:rFonts w:eastAsia="DengXian" w:cs="Tahoma"/>
            <w:noProof/>
            <w:lang w:eastAsia="en-US"/>
          </w:rPr>
          <w:t>6.14.6</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Security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6-113</w:t>
        </w:r>
        <w:r w:rsidR="006C682D" w:rsidRPr="00B85809">
          <w:rPr>
            <w:rFonts w:cs="Tahoma"/>
            <w:noProof/>
            <w:webHidden/>
          </w:rPr>
          <w:fldChar w:fldCharType="end"/>
        </w:r>
      </w:hyperlink>
    </w:p>
    <w:p w14:paraId="2D5B93B9" w14:textId="6543C88F" w:rsidR="006C682D" w:rsidRPr="00B85809" w:rsidRDefault="00E65A2D" w:rsidP="00E42FBC">
      <w:pPr>
        <w:pStyle w:val="TOC3"/>
        <w:rPr>
          <w:rFonts w:eastAsiaTheme="minorEastAsia" w:cs="Tahoma"/>
          <w:smallCaps w:val="0"/>
          <w:noProof/>
          <w:kern w:val="2"/>
          <w:lang w:eastAsia="en-US"/>
          <w14:ligatures w14:val="standardContextual"/>
        </w:rPr>
      </w:pPr>
      <w:hyperlink w:anchor="_Toc138424368" w:history="1">
        <w:r w:rsidR="006C682D" w:rsidRPr="00B85809">
          <w:rPr>
            <w:rStyle w:val="Hyperlink"/>
            <w:rFonts w:eastAsia="DengXian" w:cs="Tahoma"/>
            <w:noProof/>
            <w:lang w:eastAsia="en-US"/>
          </w:rPr>
          <w:t>6.14.7</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Communications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6-114</w:t>
        </w:r>
        <w:r w:rsidR="006C682D" w:rsidRPr="00B85809">
          <w:rPr>
            <w:rFonts w:cs="Tahoma"/>
            <w:noProof/>
            <w:webHidden/>
          </w:rPr>
          <w:fldChar w:fldCharType="end"/>
        </w:r>
      </w:hyperlink>
    </w:p>
    <w:p w14:paraId="2D3EF314" w14:textId="59B46FB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69" w:history="1">
        <w:r w:rsidR="006C682D" w:rsidRPr="00B85809">
          <w:rPr>
            <w:rStyle w:val="Hyperlink"/>
            <w:rFonts w:cs="Tahoma"/>
            <w:noProof/>
          </w:rPr>
          <w:t>6.15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Operation phase – Negative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_Toc138424369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6-114</w:t>
        </w:r>
        <w:r w:rsidR="006C682D" w:rsidRPr="00B85809">
          <w:rPr>
            <w:rFonts w:cs="Tahoma"/>
            <w:noProof/>
            <w:webHidden/>
          </w:rPr>
          <w:fldChar w:fldCharType="end"/>
        </w:r>
      </w:hyperlink>
    </w:p>
    <w:p w14:paraId="63001C0F" w14:textId="3E63DB5C" w:rsidR="006C682D" w:rsidRPr="00B85809" w:rsidRDefault="00E65A2D" w:rsidP="00E42FBC">
      <w:pPr>
        <w:pStyle w:val="TOC3"/>
        <w:rPr>
          <w:rFonts w:eastAsiaTheme="minorEastAsia" w:cs="Tahoma"/>
          <w:smallCaps w:val="0"/>
          <w:noProof/>
          <w:kern w:val="2"/>
          <w:lang w:eastAsia="en-US"/>
          <w14:ligatures w14:val="standardContextual"/>
        </w:rPr>
      </w:pPr>
      <w:hyperlink w:anchor="_Toc138424370" w:history="1">
        <w:r w:rsidR="006C682D" w:rsidRPr="00B85809">
          <w:rPr>
            <w:rStyle w:val="Hyperlink"/>
            <w:rFonts w:cs="Tahoma"/>
            <w:noProof/>
          </w:rPr>
          <w:t>6.15.1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Soil</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6-114</w:t>
        </w:r>
        <w:r w:rsidR="006C682D" w:rsidRPr="00B85809">
          <w:rPr>
            <w:rFonts w:cs="Tahoma"/>
            <w:noProof/>
            <w:webHidden/>
          </w:rPr>
          <w:fldChar w:fldCharType="end"/>
        </w:r>
      </w:hyperlink>
    </w:p>
    <w:p w14:paraId="16414478" w14:textId="1463AC80" w:rsidR="006C682D" w:rsidRPr="00B85809" w:rsidRDefault="00E65A2D" w:rsidP="00E42FBC">
      <w:pPr>
        <w:pStyle w:val="TOC3"/>
        <w:rPr>
          <w:rFonts w:eastAsiaTheme="minorEastAsia" w:cs="Tahoma"/>
          <w:smallCaps w:val="0"/>
          <w:noProof/>
          <w:kern w:val="2"/>
          <w:lang w:eastAsia="en-US"/>
          <w14:ligatures w14:val="standardContextual"/>
        </w:rPr>
      </w:pPr>
      <w:hyperlink w:anchor="_Toc138424371" w:history="1">
        <w:r w:rsidR="006C682D" w:rsidRPr="00B85809">
          <w:rPr>
            <w:rStyle w:val="Hyperlink"/>
            <w:rFonts w:cs="Tahoma"/>
            <w:noProof/>
          </w:rPr>
          <w:t>6.15.2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Waste Generation and management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6-114</w:t>
        </w:r>
        <w:r w:rsidR="006C682D" w:rsidRPr="00B85809">
          <w:rPr>
            <w:rFonts w:cs="Tahoma"/>
            <w:noProof/>
            <w:webHidden/>
          </w:rPr>
          <w:fldChar w:fldCharType="end"/>
        </w:r>
      </w:hyperlink>
    </w:p>
    <w:p w14:paraId="60EC5AFA" w14:textId="28C03D80" w:rsidR="006C682D" w:rsidRPr="00B85809" w:rsidRDefault="00E65A2D" w:rsidP="00E42FBC">
      <w:pPr>
        <w:pStyle w:val="TOC3"/>
        <w:rPr>
          <w:rFonts w:eastAsiaTheme="minorEastAsia" w:cs="Tahoma"/>
          <w:smallCaps w:val="0"/>
          <w:noProof/>
          <w:kern w:val="2"/>
          <w:lang w:eastAsia="en-US"/>
          <w14:ligatures w14:val="standardContextual"/>
        </w:rPr>
      </w:pPr>
      <w:hyperlink w:anchor="_Toc138424372" w:history="1">
        <w:r w:rsidR="006C682D" w:rsidRPr="00B85809">
          <w:rPr>
            <w:rStyle w:val="Hyperlink"/>
            <w:rFonts w:cs="Tahoma"/>
            <w:noProof/>
          </w:rPr>
          <w:t>6.15.3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Water quality and demand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6-115</w:t>
        </w:r>
        <w:r w:rsidR="006C682D" w:rsidRPr="00B85809">
          <w:rPr>
            <w:rFonts w:cs="Tahoma"/>
            <w:noProof/>
            <w:webHidden/>
          </w:rPr>
          <w:fldChar w:fldCharType="end"/>
        </w:r>
      </w:hyperlink>
    </w:p>
    <w:p w14:paraId="666B092D" w14:textId="2200B616" w:rsidR="006C682D" w:rsidRPr="00B85809" w:rsidRDefault="00E65A2D" w:rsidP="00E42FBC">
      <w:pPr>
        <w:pStyle w:val="TOC3"/>
        <w:rPr>
          <w:rFonts w:eastAsiaTheme="minorEastAsia" w:cs="Tahoma"/>
          <w:smallCaps w:val="0"/>
          <w:noProof/>
          <w:kern w:val="2"/>
          <w:lang w:eastAsia="en-US"/>
          <w14:ligatures w14:val="standardContextual"/>
        </w:rPr>
      </w:pPr>
      <w:hyperlink w:anchor="_Toc138424373" w:history="1">
        <w:r w:rsidR="006C682D" w:rsidRPr="00B85809">
          <w:rPr>
            <w:rStyle w:val="Hyperlink"/>
            <w:rFonts w:eastAsia="DengXian" w:cs="Tahoma"/>
            <w:noProof/>
            <w:lang w:eastAsia="en-US"/>
          </w:rPr>
          <w:t>6.15.4</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Increased Oil Consumption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6-116</w:t>
        </w:r>
        <w:r w:rsidR="006C682D" w:rsidRPr="00B85809">
          <w:rPr>
            <w:rFonts w:cs="Tahoma"/>
            <w:noProof/>
            <w:webHidden/>
          </w:rPr>
          <w:fldChar w:fldCharType="end"/>
        </w:r>
      </w:hyperlink>
    </w:p>
    <w:p w14:paraId="334BF3D1" w14:textId="4078AF97" w:rsidR="006C682D" w:rsidRPr="00B85809" w:rsidRDefault="00E65A2D" w:rsidP="00E42FBC">
      <w:pPr>
        <w:pStyle w:val="TOC3"/>
        <w:rPr>
          <w:rFonts w:eastAsiaTheme="minorEastAsia" w:cs="Tahoma"/>
          <w:smallCaps w:val="0"/>
          <w:noProof/>
          <w:kern w:val="2"/>
          <w:lang w:eastAsia="en-US"/>
          <w14:ligatures w14:val="standardContextual"/>
        </w:rPr>
      </w:pPr>
      <w:hyperlink w:anchor="_Toc138424374" w:history="1">
        <w:r w:rsidR="006C682D" w:rsidRPr="00B85809">
          <w:rPr>
            <w:rStyle w:val="Hyperlink"/>
            <w:rFonts w:eastAsia="DengXian" w:cs="Tahoma"/>
            <w:noProof/>
            <w:lang w:eastAsia="en-US"/>
          </w:rPr>
          <w:t>6.15.5</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Increased Storm Water Flow</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6-117</w:t>
        </w:r>
        <w:r w:rsidR="006C682D" w:rsidRPr="00B85809">
          <w:rPr>
            <w:rFonts w:cs="Tahoma"/>
            <w:noProof/>
            <w:webHidden/>
          </w:rPr>
          <w:fldChar w:fldCharType="end"/>
        </w:r>
      </w:hyperlink>
    </w:p>
    <w:p w14:paraId="03D5650F" w14:textId="21BC4826" w:rsidR="006C682D" w:rsidRPr="00B85809" w:rsidRDefault="00E65A2D" w:rsidP="00E42FBC">
      <w:pPr>
        <w:pStyle w:val="TOC3"/>
        <w:rPr>
          <w:rFonts w:eastAsiaTheme="minorEastAsia" w:cs="Tahoma"/>
          <w:smallCaps w:val="0"/>
          <w:noProof/>
          <w:kern w:val="2"/>
          <w:lang w:eastAsia="en-US"/>
          <w14:ligatures w14:val="standardContextual"/>
        </w:rPr>
      </w:pPr>
      <w:hyperlink w:anchor="_Toc138424375" w:history="1">
        <w:r w:rsidR="006C682D" w:rsidRPr="00B85809">
          <w:rPr>
            <w:rStyle w:val="Hyperlink"/>
            <w:rFonts w:cs="Tahoma"/>
            <w:noProof/>
          </w:rPr>
          <w:t>6.15.6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Noise and Vibration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6-117</w:t>
        </w:r>
        <w:r w:rsidR="006C682D" w:rsidRPr="00B85809">
          <w:rPr>
            <w:rFonts w:cs="Tahoma"/>
            <w:noProof/>
            <w:webHidden/>
          </w:rPr>
          <w:fldChar w:fldCharType="end"/>
        </w:r>
      </w:hyperlink>
    </w:p>
    <w:p w14:paraId="2C92928B" w14:textId="3958DB14" w:rsidR="006C682D" w:rsidRPr="00B85809" w:rsidRDefault="00E65A2D" w:rsidP="00E42FBC">
      <w:pPr>
        <w:pStyle w:val="TOC3"/>
        <w:rPr>
          <w:rFonts w:eastAsiaTheme="minorEastAsia" w:cs="Tahoma"/>
          <w:smallCaps w:val="0"/>
          <w:noProof/>
          <w:kern w:val="2"/>
          <w:lang w:eastAsia="en-US"/>
          <w14:ligatures w14:val="standardContextual"/>
        </w:rPr>
      </w:pPr>
      <w:hyperlink w:anchor="_Toc138424376" w:history="1">
        <w:r w:rsidR="006C682D" w:rsidRPr="00B85809">
          <w:rPr>
            <w:rStyle w:val="Hyperlink"/>
            <w:rFonts w:cs="Tahoma"/>
            <w:noProof/>
          </w:rPr>
          <w:t>6.15.7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Landscape and Visual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6-117</w:t>
        </w:r>
        <w:r w:rsidR="006C682D" w:rsidRPr="00B85809">
          <w:rPr>
            <w:rFonts w:cs="Tahoma"/>
            <w:noProof/>
            <w:webHidden/>
          </w:rPr>
          <w:fldChar w:fldCharType="end"/>
        </w:r>
      </w:hyperlink>
    </w:p>
    <w:p w14:paraId="0E0CAAC7" w14:textId="126FA8C4" w:rsidR="006C682D" w:rsidRPr="00B85809" w:rsidRDefault="00E65A2D" w:rsidP="00E42FBC">
      <w:pPr>
        <w:pStyle w:val="TOC3"/>
        <w:rPr>
          <w:rFonts w:eastAsiaTheme="minorEastAsia" w:cs="Tahoma"/>
          <w:smallCaps w:val="0"/>
          <w:noProof/>
          <w:kern w:val="2"/>
          <w:lang w:eastAsia="en-US"/>
          <w14:ligatures w14:val="standardContextual"/>
        </w:rPr>
      </w:pPr>
      <w:hyperlink w:anchor="_Toc138424377" w:history="1">
        <w:r w:rsidR="006C682D" w:rsidRPr="00B85809">
          <w:rPr>
            <w:rStyle w:val="Hyperlink"/>
            <w:rFonts w:eastAsia="DengXian" w:cs="Tahoma"/>
            <w:noProof/>
            <w:lang w:eastAsia="en-US"/>
          </w:rPr>
          <w:t>6.15.8</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Dust emissions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6-118</w:t>
        </w:r>
        <w:r w:rsidR="006C682D" w:rsidRPr="00B85809">
          <w:rPr>
            <w:rFonts w:cs="Tahoma"/>
            <w:noProof/>
            <w:webHidden/>
          </w:rPr>
          <w:fldChar w:fldCharType="end"/>
        </w:r>
      </w:hyperlink>
    </w:p>
    <w:p w14:paraId="17004453" w14:textId="0ACB06E5" w:rsidR="006C682D" w:rsidRPr="00B85809" w:rsidRDefault="00E65A2D" w:rsidP="00E42FBC">
      <w:pPr>
        <w:pStyle w:val="TOC3"/>
        <w:rPr>
          <w:rFonts w:eastAsiaTheme="minorEastAsia" w:cs="Tahoma"/>
          <w:smallCaps w:val="0"/>
          <w:noProof/>
          <w:kern w:val="2"/>
          <w:lang w:eastAsia="en-US"/>
          <w14:ligatures w14:val="standardContextual"/>
        </w:rPr>
      </w:pPr>
      <w:hyperlink w:anchor="_Toc138424378" w:history="1">
        <w:r w:rsidR="006C682D" w:rsidRPr="00B85809">
          <w:rPr>
            <w:rStyle w:val="Hyperlink"/>
            <w:rFonts w:eastAsia="DengXian" w:cs="Tahoma"/>
            <w:noProof/>
            <w:lang w:eastAsia="en-US"/>
          </w:rPr>
          <w:t>6.15.9</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Vehicle exhaust emissions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6-118</w:t>
        </w:r>
        <w:r w:rsidR="006C682D" w:rsidRPr="00B85809">
          <w:rPr>
            <w:rFonts w:cs="Tahoma"/>
            <w:noProof/>
            <w:webHidden/>
          </w:rPr>
          <w:fldChar w:fldCharType="end"/>
        </w:r>
      </w:hyperlink>
    </w:p>
    <w:p w14:paraId="0049E831" w14:textId="152011D3"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79" w:history="1">
        <w:r w:rsidR="006C682D" w:rsidRPr="00B85809">
          <w:rPr>
            <w:rStyle w:val="Hyperlink"/>
            <w:rFonts w:cs="Tahoma"/>
            <w:noProof/>
          </w:rPr>
          <w:t>6.16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Operation Phase - Key Ecological Impact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_Toc138424379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6-119</w:t>
        </w:r>
        <w:r w:rsidR="006C682D" w:rsidRPr="00B85809">
          <w:rPr>
            <w:rFonts w:cs="Tahoma"/>
            <w:noProof/>
            <w:webHidden/>
          </w:rPr>
          <w:fldChar w:fldCharType="end"/>
        </w:r>
      </w:hyperlink>
    </w:p>
    <w:p w14:paraId="2E5D5095" w14:textId="1278DA2E" w:rsidR="006C682D" w:rsidRPr="00B85809" w:rsidRDefault="00E65A2D" w:rsidP="00E42FBC">
      <w:pPr>
        <w:pStyle w:val="TOC3"/>
        <w:rPr>
          <w:rFonts w:eastAsiaTheme="minorEastAsia" w:cs="Tahoma"/>
          <w:smallCaps w:val="0"/>
          <w:noProof/>
          <w:kern w:val="2"/>
          <w:lang w:eastAsia="en-US"/>
          <w14:ligatures w14:val="standardContextual"/>
        </w:rPr>
      </w:pPr>
      <w:hyperlink w:anchor="_Toc138424380" w:history="1">
        <w:r w:rsidR="006C682D" w:rsidRPr="00B85809">
          <w:rPr>
            <w:rStyle w:val="Hyperlink"/>
            <w:rFonts w:cs="Tahoma"/>
            <w:noProof/>
          </w:rPr>
          <w:t>6.16.1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Collision and Electrical hazards from Distribution Infrastructure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6-119</w:t>
        </w:r>
        <w:r w:rsidR="006C682D" w:rsidRPr="00B85809">
          <w:rPr>
            <w:rFonts w:cs="Tahoma"/>
            <w:noProof/>
            <w:webHidden/>
          </w:rPr>
          <w:fldChar w:fldCharType="end"/>
        </w:r>
      </w:hyperlink>
    </w:p>
    <w:p w14:paraId="4CE9211F" w14:textId="288C7898"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81" w:history="1">
        <w:r w:rsidR="006C682D" w:rsidRPr="00B85809">
          <w:rPr>
            <w:rStyle w:val="Hyperlink"/>
            <w:rFonts w:cs="Tahoma"/>
            <w:noProof/>
          </w:rPr>
          <w:t>6.17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Operations Phase - Key NEGATIVE Social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6-119</w:t>
        </w:r>
        <w:r w:rsidR="006C682D" w:rsidRPr="00B85809">
          <w:rPr>
            <w:rFonts w:cs="Tahoma"/>
            <w:noProof/>
            <w:webHidden/>
          </w:rPr>
          <w:fldChar w:fldCharType="end"/>
        </w:r>
      </w:hyperlink>
    </w:p>
    <w:p w14:paraId="26A884F2" w14:textId="3F6D9D9B" w:rsidR="006C682D" w:rsidRPr="00B85809" w:rsidRDefault="00E65A2D" w:rsidP="00E42FBC">
      <w:pPr>
        <w:pStyle w:val="TOC3"/>
        <w:rPr>
          <w:rFonts w:eastAsiaTheme="minorEastAsia" w:cs="Tahoma"/>
          <w:smallCaps w:val="0"/>
          <w:noProof/>
          <w:kern w:val="2"/>
          <w:lang w:eastAsia="en-US"/>
          <w14:ligatures w14:val="standardContextual"/>
        </w:rPr>
      </w:pPr>
      <w:hyperlink w:anchor="_Toc138424382" w:history="1">
        <w:r w:rsidR="006C682D" w:rsidRPr="00B85809">
          <w:rPr>
            <w:rStyle w:val="Hyperlink"/>
            <w:rFonts w:cs="Tahoma"/>
            <w:noProof/>
          </w:rPr>
          <w:t>6.17.1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Occupational Safety and Health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6-119</w:t>
        </w:r>
        <w:r w:rsidR="006C682D" w:rsidRPr="00B85809">
          <w:rPr>
            <w:rFonts w:cs="Tahoma"/>
            <w:noProof/>
            <w:webHidden/>
          </w:rPr>
          <w:fldChar w:fldCharType="end"/>
        </w:r>
      </w:hyperlink>
    </w:p>
    <w:p w14:paraId="2A00F3DC" w14:textId="47047597" w:rsidR="006C682D" w:rsidRPr="00B85809" w:rsidRDefault="00E65A2D" w:rsidP="00E42FBC">
      <w:pPr>
        <w:pStyle w:val="TOC3"/>
        <w:rPr>
          <w:rFonts w:eastAsiaTheme="minorEastAsia" w:cs="Tahoma"/>
          <w:smallCaps w:val="0"/>
          <w:noProof/>
          <w:kern w:val="2"/>
          <w:lang w:eastAsia="en-US"/>
          <w14:ligatures w14:val="standardContextual"/>
        </w:rPr>
      </w:pPr>
      <w:hyperlink w:anchor="_Toc138424383" w:history="1">
        <w:r w:rsidR="006C682D" w:rsidRPr="00B85809">
          <w:rPr>
            <w:rStyle w:val="Hyperlink"/>
            <w:rFonts w:cs="Tahoma"/>
            <w:noProof/>
          </w:rPr>
          <w:t>6.17.2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Community Safety and Health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6-121</w:t>
        </w:r>
        <w:r w:rsidR="006C682D" w:rsidRPr="00B85809">
          <w:rPr>
            <w:rFonts w:cs="Tahoma"/>
            <w:noProof/>
            <w:webHidden/>
          </w:rPr>
          <w:fldChar w:fldCharType="end"/>
        </w:r>
      </w:hyperlink>
    </w:p>
    <w:p w14:paraId="0197FE64" w14:textId="130A3766" w:rsidR="006C682D" w:rsidRPr="00B85809" w:rsidRDefault="00E65A2D" w:rsidP="00E42FBC">
      <w:pPr>
        <w:pStyle w:val="TOC3"/>
        <w:rPr>
          <w:rFonts w:eastAsiaTheme="minorEastAsia" w:cs="Tahoma"/>
          <w:smallCaps w:val="0"/>
          <w:noProof/>
          <w:kern w:val="2"/>
          <w:lang w:eastAsia="en-US"/>
          <w14:ligatures w14:val="standardContextual"/>
        </w:rPr>
      </w:pPr>
      <w:hyperlink w:anchor="_Toc138424384" w:history="1">
        <w:r w:rsidR="006C682D" w:rsidRPr="00B85809">
          <w:rPr>
            <w:rStyle w:val="Hyperlink"/>
            <w:rFonts w:cs="Tahoma"/>
            <w:noProof/>
          </w:rPr>
          <w:t>6.17.3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Community Safety and Health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6-121</w:t>
        </w:r>
        <w:r w:rsidR="006C682D" w:rsidRPr="00B85809">
          <w:rPr>
            <w:rFonts w:cs="Tahoma"/>
            <w:noProof/>
            <w:webHidden/>
          </w:rPr>
          <w:fldChar w:fldCharType="end"/>
        </w:r>
      </w:hyperlink>
    </w:p>
    <w:p w14:paraId="3F06F009" w14:textId="656E226F" w:rsidR="006C682D" w:rsidRPr="00B85809" w:rsidRDefault="00E65A2D" w:rsidP="00E42FBC">
      <w:pPr>
        <w:pStyle w:val="TOC3"/>
        <w:rPr>
          <w:rFonts w:eastAsiaTheme="minorEastAsia" w:cs="Tahoma"/>
          <w:smallCaps w:val="0"/>
          <w:noProof/>
          <w:kern w:val="2"/>
          <w:lang w:eastAsia="en-US"/>
          <w14:ligatures w14:val="standardContextual"/>
        </w:rPr>
      </w:pPr>
      <w:hyperlink w:anchor="_Toc138424385" w:history="1">
        <w:r w:rsidR="006C682D" w:rsidRPr="00B85809">
          <w:rPr>
            <w:rStyle w:val="Hyperlink"/>
            <w:rFonts w:cs="Tahoma"/>
            <w:noProof/>
          </w:rPr>
          <w:t>6.17.4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Gender Based Violence, SEA &amp; SH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6-122</w:t>
        </w:r>
        <w:r w:rsidR="006C682D" w:rsidRPr="00B85809">
          <w:rPr>
            <w:rFonts w:cs="Tahoma"/>
            <w:noProof/>
            <w:webHidden/>
          </w:rPr>
          <w:fldChar w:fldCharType="end"/>
        </w:r>
      </w:hyperlink>
    </w:p>
    <w:p w14:paraId="08335B79" w14:textId="7CA483B8" w:rsidR="006C682D" w:rsidRPr="00B85809" w:rsidRDefault="00E65A2D" w:rsidP="00E42FBC">
      <w:pPr>
        <w:pStyle w:val="TOC3"/>
        <w:rPr>
          <w:rFonts w:eastAsiaTheme="minorEastAsia" w:cs="Tahoma"/>
          <w:smallCaps w:val="0"/>
          <w:noProof/>
          <w:kern w:val="2"/>
          <w:lang w:eastAsia="en-US"/>
          <w14:ligatures w14:val="standardContextual"/>
        </w:rPr>
      </w:pPr>
      <w:hyperlink w:anchor="_Toc138424386" w:history="1">
        <w:r w:rsidR="006C682D" w:rsidRPr="00B85809">
          <w:rPr>
            <w:rStyle w:val="Hyperlink"/>
            <w:rFonts w:cs="Tahoma"/>
            <w:noProof/>
          </w:rPr>
          <w:t>6.17.5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Exclusion of VMGs, Vulnerable Individuals and Households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6-122</w:t>
        </w:r>
        <w:r w:rsidR="006C682D" w:rsidRPr="00B85809">
          <w:rPr>
            <w:rFonts w:cs="Tahoma"/>
            <w:noProof/>
            <w:webHidden/>
          </w:rPr>
          <w:fldChar w:fldCharType="end"/>
        </w:r>
      </w:hyperlink>
    </w:p>
    <w:p w14:paraId="3548D380" w14:textId="0560DC6D" w:rsidR="006C682D" w:rsidRPr="00B85809" w:rsidRDefault="00E65A2D" w:rsidP="00E42FBC">
      <w:pPr>
        <w:pStyle w:val="TOC3"/>
        <w:rPr>
          <w:rFonts w:eastAsiaTheme="minorEastAsia" w:cs="Tahoma"/>
          <w:smallCaps w:val="0"/>
          <w:noProof/>
          <w:kern w:val="2"/>
          <w:lang w:eastAsia="en-US"/>
          <w14:ligatures w14:val="standardContextual"/>
        </w:rPr>
      </w:pPr>
      <w:hyperlink w:anchor="_Toc138424387" w:history="1">
        <w:r w:rsidR="006C682D" w:rsidRPr="00B85809">
          <w:rPr>
            <w:rStyle w:val="Hyperlink"/>
            <w:rFonts w:cs="Tahoma"/>
            <w:noProof/>
          </w:rPr>
          <w:t>6.17.6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Risk of Communicable Diseases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6-124</w:t>
        </w:r>
        <w:r w:rsidR="006C682D" w:rsidRPr="00B85809">
          <w:rPr>
            <w:rFonts w:cs="Tahoma"/>
            <w:noProof/>
            <w:webHidden/>
          </w:rPr>
          <w:fldChar w:fldCharType="end"/>
        </w:r>
      </w:hyperlink>
    </w:p>
    <w:p w14:paraId="45E6A539" w14:textId="71B82C02" w:rsidR="006C682D" w:rsidRPr="00B85809" w:rsidRDefault="00E65A2D" w:rsidP="00E42FBC">
      <w:pPr>
        <w:pStyle w:val="TOC3"/>
        <w:rPr>
          <w:rFonts w:eastAsiaTheme="minorEastAsia" w:cs="Tahoma"/>
          <w:smallCaps w:val="0"/>
          <w:noProof/>
          <w:kern w:val="2"/>
          <w:lang w:eastAsia="en-US"/>
          <w14:ligatures w14:val="standardContextual"/>
        </w:rPr>
      </w:pPr>
      <w:hyperlink w:anchor="_Toc138424388" w:history="1">
        <w:r w:rsidR="006C682D" w:rsidRPr="00B85809">
          <w:rPr>
            <w:rStyle w:val="Hyperlink"/>
            <w:rFonts w:eastAsia="DengXian" w:cs="Tahoma"/>
            <w:noProof/>
            <w:lang w:eastAsia="en-US"/>
          </w:rPr>
          <w:t>6.17.7</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Risks related to poor or inadequate stakeholder engagement (Conflict)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6-124</w:t>
        </w:r>
        <w:r w:rsidR="006C682D" w:rsidRPr="00B85809">
          <w:rPr>
            <w:rFonts w:cs="Tahoma"/>
            <w:noProof/>
            <w:webHidden/>
          </w:rPr>
          <w:fldChar w:fldCharType="end"/>
        </w:r>
      </w:hyperlink>
    </w:p>
    <w:p w14:paraId="3C5D5FBD" w14:textId="3C40058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89" w:history="1">
        <w:r w:rsidR="006C682D" w:rsidRPr="00B85809">
          <w:rPr>
            <w:rStyle w:val="Hyperlink"/>
            <w:rFonts w:cs="Tahoma"/>
            <w:noProof/>
          </w:rPr>
          <w:t>6.18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Decommissioning Phase – Positive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_Toc138424389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6-125</w:t>
        </w:r>
        <w:r w:rsidR="006C682D" w:rsidRPr="00B85809">
          <w:rPr>
            <w:rFonts w:cs="Tahoma"/>
            <w:noProof/>
            <w:webHidden/>
          </w:rPr>
          <w:fldChar w:fldCharType="end"/>
        </w:r>
      </w:hyperlink>
    </w:p>
    <w:p w14:paraId="652E9BF1" w14:textId="3F90A473" w:rsidR="006C682D" w:rsidRPr="00B85809" w:rsidRDefault="00E65A2D" w:rsidP="00E42FBC">
      <w:pPr>
        <w:pStyle w:val="TOC3"/>
        <w:rPr>
          <w:rFonts w:eastAsiaTheme="minorEastAsia" w:cs="Tahoma"/>
          <w:smallCaps w:val="0"/>
          <w:noProof/>
          <w:kern w:val="2"/>
          <w:lang w:eastAsia="en-US"/>
          <w14:ligatures w14:val="standardContextual"/>
        </w:rPr>
      </w:pPr>
      <w:hyperlink w:anchor="_Toc138424390" w:history="1">
        <w:r w:rsidR="006C682D" w:rsidRPr="00B85809">
          <w:rPr>
            <w:rStyle w:val="Hyperlink"/>
            <w:rFonts w:eastAsia="DengXian" w:cs="Tahoma"/>
            <w:noProof/>
            <w:lang w:eastAsia="en-US"/>
          </w:rPr>
          <w:t>6.18.1</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Employment Opportunities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6-125</w:t>
        </w:r>
        <w:r w:rsidR="006C682D" w:rsidRPr="00B85809">
          <w:rPr>
            <w:rFonts w:cs="Tahoma"/>
            <w:noProof/>
            <w:webHidden/>
          </w:rPr>
          <w:fldChar w:fldCharType="end"/>
        </w:r>
      </w:hyperlink>
    </w:p>
    <w:p w14:paraId="482154ED" w14:textId="79C0D586" w:rsidR="006C682D" w:rsidRPr="00B85809" w:rsidRDefault="00E65A2D" w:rsidP="00E42FBC">
      <w:pPr>
        <w:pStyle w:val="TOC3"/>
        <w:rPr>
          <w:rFonts w:eastAsiaTheme="minorEastAsia" w:cs="Tahoma"/>
          <w:smallCaps w:val="0"/>
          <w:noProof/>
          <w:kern w:val="2"/>
          <w:lang w:eastAsia="en-US"/>
          <w14:ligatures w14:val="standardContextual"/>
        </w:rPr>
      </w:pPr>
      <w:hyperlink w:anchor="_Toc138424391" w:history="1">
        <w:r w:rsidR="006C682D" w:rsidRPr="00B85809">
          <w:rPr>
            <w:rStyle w:val="Hyperlink"/>
            <w:rFonts w:eastAsia="DengXian" w:cs="Tahoma"/>
            <w:noProof/>
            <w:lang w:eastAsia="en-US"/>
          </w:rPr>
          <w:t>6.18.2</w:t>
        </w:r>
        <w:r w:rsidR="006C682D" w:rsidRPr="00B85809">
          <w:rPr>
            <w:rFonts w:eastAsiaTheme="minorEastAsia" w:cs="Tahoma"/>
            <w:smallCaps w:val="0"/>
            <w:noProof/>
            <w:kern w:val="2"/>
            <w:lang w:eastAsia="en-US"/>
            <w14:ligatures w14:val="standardContextual"/>
          </w:rPr>
          <w:tab/>
        </w:r>
        <w:r w:rsidR="006C682D" w:rsidRPr="00B85809">
          <w:rPr>
            <w:rStyle w:val="Hyperlink"/>
            <w:rFonts w:eastAsia="DengXian" w:cs="Tahoma"/>
            <w:noProof/>
            <w:lang w:eastAsia="en-US"/>
          </w:rPr>
          <w:t>Site Rehabilitation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6-125</w:t>
        </w:r>
        <w:r w:rsidR="006C682D" w:rsidRPr="00B85809">
          <w:rPr>
            <w:rFonts w:cs="Tahoma"/>
            <w:noProof/>
            <w:webHidden/>
          </w:rPr>
          <w:fldChar w:fldCharType="end"/>
        </w:r>
      </w:hyperlink>
    </w:p>
    <w:p w14:paraId="41C3E2E9" w14:textId="126B5C44"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92" w:history="1">
        <w:r w:rsidR="006C682D" w:rsidRPr="00B85809">
          <w:rPr>
            <w:rStyle w:val="Hyperlink"/>
            <w:rFonts w:cs="Tahoma"/>
            <w:noProof/>
          </w:rPr>
          <w:t>6.19</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Decommissioning Phase -KEY negative Environmental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6-125</w:t>
        </w:r>
        <w:r w:rsidR="006C682D" w:rsidRPr="00B85809">
          <w:rPr>
            <w:rFonts w:cs="Tahoma"/>
            <w:noProof/>
            <w:webHidden/>
          </w:rPr>
          <w:fldChar w:fldCharType="end"/>
        </w:r>
      </w:hyperlink>
    </w:p>
    <w:p w14:paraId="12E4E42E" w14:textId="042F7CCB" w:rsidR="006C682D" w:rsidRPr="00B85809" w:rsidRDefault="00E65A2D" w:rsidP="00E42FBC">
      <w:pPr>
        <w:pStyle w:val="TOC3"/>
        <w:rPr>
          <w:rFonts w:eastAsiaTheme="minorEastAsia" w:cs="Tahoma"/>
          <w:smallCaps w:val="0"/>
          <w:noProof/>
          <w:kern w:val="2"/>
          <w:lang w:eastAsia="en-US"/>
          <w14:ligatures w14:val="standardContextual"/>
        </w:rPr>
      </w:pPr>
      <w:hyperlink w:anchor="_Toc138424393" w:history="1">
        <w:r w:rsidR="006C682D" w:rsidRPr="00B85809">
          <w:rPr>
            <w:rStyle w:val="Hyperlink"/>
            <w:rFonts w:cs="Tahoma"/>
            <w:noProof/>
          </w:rPr>
          <w:t>6.19.1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Soil</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6-125</w:t>
        </w:r>
        <w:r w:rsidR="006C682D" w:rsidRPr="00B85809">
          <w:rPr>
            <w:rFonts w:cs="Tahoma"/>
            <w:noProof/>
            <w:webHidden/>
          </w:rPr>
          <w:fldChar w:fldCharType="end"/>
        </w:r>
      </w:hyperlink>
    </w:p>
    <w:p w14:paraId="721282E3" w14:textId="0F949194" w:rsidR="006C682D" w:rsidRPr="00B85809" w:rsidRDefault="00E65A2D" w:rsidP="00E42FBC">
      <w:pPr>
        <w:pStyle w:val="TOC3"/>
        <w:rPr>
          <w:rFonts w:eastAsiaTheme="minorEastAsia" w:cs="Tahoma"/>
          <w:smallCaps w:val="0"/>
          <w:noProof/>
          <w:kern w:val="2"/>
          <w:lang w:eastAsia="en-US"/>
          <w14:ligatures w14:val="standardContextual"/>
        </w:rPr>
      </w:pPr>
      <w:hyperlink w:anchor="_Toc138424394" w:history="1">
        <w:r w:rsidR="006C682D" w:rsidRPr="00B85809">
          <w:rPr>
            <w:rStyle w:val="Hyperlink"/>
            <w:rFonts w:cs="Tahoma"/>
            <w:noProof/>
          </w:rPr>
          <w:t>6.19.2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Air Quality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6-126</w:t>
        </w:r>
        <w:r w:rsidR="006C682D" w:rsidRPr="00B85809">
          <w:rPr>
            <w:rFonts w:cs="Tahoma"/>
            <w:noProof/>
            <w:webHidden/>
          </w:rPr>
          <w:fldChar w:fldCharType="end"/>
        </w:r>
      </w:hyperlink>
    </w:p>
    <w:p w14:paraId="4B3437EC" w14:textId="02385432" w:rsidR="006C682D" w:rsidRPr="00B85809" w:rsidRDefault="00E65A2D" w:rsidP="00E42FBC">
      <w:pPr>
        <w:pStyle w:val="TOC3"/>
        <w:rPr>
          <w:rFonts w:eastAsiaTheme="minorEastAsia" w:cs="Tahoma"/>
          <w:smallCaps w:val="0"/>
          <w:noProof/>
          <w:kern w:val="2"/>
          <w:lang w:eastAsia="en-US"/>
          <w14:ligatures w14:val="standardContextual"/>
        </w:rPr>
      </w:pPr>
      <w:hyperlink w:anchor="_Toc138424395" w:history="1">
        <w:r w:rsidR="006C682D" w:rsidRPr="00B85809">
          <w:rPr>
            <w:rStyle w:val="Hyperlink"/>
            <w:rFonts w:cs="Tahoma"/>
            <w:noProof/>
          </w:rPr>
          <w:t>6.19.3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Ambient Noise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6-127</w:t>
        </w:r>
        <w:r w:rsidR="006C682D" w:rsidRPr="00B85809">
          <w:rPr>
            <w:rFonts w:cs="Tahoma"/>
            <w:noProof/>
            <w:webHidden/>
          </w:rPr>
          <w:fldChar w:fldCharType="end"/>
        </w:r>
      </w:hyperlink>
    </w:p>
    <w:p w14:paraId="2D524382" w14:textId="28F79DCD" w:rsidR="006C682D" w:rsidRPr="00B85809" w:rsidRDefault="00E65A2D" w:rsidP="00E42FBC">
      <w:pPr>
        <w:pStyle w:val="TOC3"/>
        <w:rPr>
          <w:rFonts w:eastAsiaTheme="minorEastAsia" w:cs="Tahoma"/>
          <w:smallCaps w:val="0"/>
          <w:noProof/>
          <w:kern w:val="2"/>
          <w:lang w:eastAsia="en-US"/>
          <w14:ligatures w14:val="standardContextual"/>
        </w:rPr>
      </w:pPr>
      <w:hyperlink w:anchor="_Toc138424396" w:history="1">
        <w:r w:rsidR="006C682D" w:rsidRPr="00B85809">
          <w:rPr>
            <w:rStyle w:val="Hyperlink"/>
            <w:rFonts w:cs="Tahoma"/>
            <w:noProof/>
            <w:lang w:eastAsia="en-US"/>
          </w:rPr>
          <w:t>6.19.4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lang w:eastAsia="en-US"/>
          </w:rPr>
          <w:t>Impacts on Waste Generation and Soil Contamination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6-127</w:t>
        </w:r>
        <w:r w:rsidR="006C682D" w:rsidRPr="00B85809">
          <w:rPr>
            <w:rFonts w:cs="Tahoma"/>
            <w:noProof/>
            <w:webHidden/>
          </w:rPr>
          <w:fldChar w:fldCharType="end"/>
        </w:r>
      </w:hyperlink>
    </w:p>
    <w:p w14:paraId="47F4A5D9" w14:textId="569DA16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397" w:history="1">
        <w:r w:rsidR="006C682D" w:rsidRPr="00B85809">
          <w:rPr>
            <w:rStyle w:val="Hyperlink"/>
            <w:rFonts w:cs="Tahoma"/>
            <w:noProof/>
          </w:rPr>
          <w:t>6.20</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Decommissioning Phase - Key NEGATIVE Social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6-128</w:t>
        </w:r>
        <w:r w:rsidR="006C682D" w:rsidRPr="00B85809">
          <w:rPr>
            <w:rFonts w:cs="Tahoma"/>
            <w:noProof/>
            <w:webHidden/>
          </w:rPr>
          <w:fldChar w:fldCharType="end"/>
        </w:r>
      </w:hyperlink>
    </w:p>
    <w:p w14:paraId="0F8B4496" w14:textId="4DEA398E" w:rsidR="006C682D" w:rsidRPr="00B85809" w:rsidRDefault="00E65A2D" w:rsidP="00E42FBC">
      <w:pPr>
        <w:pStyle w:val="TOC3"/>
        <w:rPr>
          <w:rFonts w:eastAsiaTheme="minorEastAsia" w:cs="Tahoma"/>
          <w:smallCaps w:val="0"/>
          <w:noProof/>
          <w:kern w:val="2"/>
          <w:lang w:eastAsia="en-US"/>
          <w14:ligatures w14:val="standardContextual"/>
        </w:rPr>
      </w:pPr>
      <w:hyperlink w:anchor="_Toc138424398" w:history="1">
        <w:r w:rsidR="006C682D" w:rsidRPr="00B85809">
          <w:rPr>
            <w:rStyle w:val="Hyperlink"/>
            <w:rFonts w:cs="Tahoma"/>
            <w:noProof/>
          </w:rPr>
          <w:t>6.20.1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Economy and Employment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6-128</w:t>
        </w:r>
        <w:r w:rsidR="006C682D" w:rsidRPr="00B85809">
          <w:rPr>
            <w:rFonts w:cs="Tahoma"/>
            <w:noProof/>
            <w:webHidden/>
          </w:rPr>
          <w:fldChar w:fldCharType="end"/>
        </w:r>
      </w:hyperlink>
    </w:p>
    <w:p w14:paraId="6CD2DE4B" w14:textId="35C0BFBF" w:rsidR="006C682D" w:rsidRPr="00B85809" w:rsidRDefault="00E65A2D" w:rsidP="00E42FBC">
      <w:pPr>
        <w:pStyle w:val="TOC3"/>
        <w:rPr>
          <w:rFonts w:eastAsiaTheme="minorEastAsia" w:cs="Tahoma"/>
          <w:smallCaps w:val="0"/>
          <w:noProof/>
          <w:kern w:val="2"/>
          <w:lang w:eastAsia="en-US"/>
          <w14:ligatures w14:val="standardContextual"/>
        </w:rPr>
      </w:pPr>
      <w:hyperlink w:anchor="_Toc138424399" w:history="1">
        <w:r w:rsidR="006C682D" w:rsidRPr="00B85809">
          <w:rPr>
            <w:rStyle w:val="Hyperlink"/>
            <w:rFonts w:cs="Tahoma"/>
            <w:noProof/>
          </w:rPr>
          <w:t>6.20.2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Impact on Occupational Health and Safety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_Toc138424399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6-129</w:t>
        </w:r>
        <w:r w:rsidR="006C682D" w:rsidRPr="00B85809">
          <w:rPr>
            <w:rFonts w:cs="Tahoma"/>
            <w:noProof/>
            <w:webHidden/>
          </w:rPr>
          <w:fldChar w:fldCharType="end"/>
        </w:r>
      </w:hyperlink>
    </w:p>
    <w:p w14:paraId="70A6DF1A" w14:textId="554192DB" w:rsidR="006C682D" w:rsidRPr="00B85809" w:rsidRDefault="00E65A2D" w:rsidP="00E42FBC">
      <w:pPr>
        <w:pStyle w:val="TOC3"/>
        <w:rPr>
          <w:rFonts w:eastAsiaTheme="minorEastAsia" w:cs="Tahoma"/>
          <w:smallCaps w:val="0"/>
          <w:noProof/>
          <w:kern w:val="2"/>
          <w:lang w:eastAsia="en-US"/>
          <w14:ligatures w14:val="standardContextual"/>
        </w:rPr>
      </w:pPr>
      <w:hyperlink w:anchor="_Toc138424400" w:history="1">
        <w:r w:rsidR="006C682D" w:rsidRPr="00B85809">
          <w:rPr>
            <w:rStyle w:val="Hyperlink"/>
            <w:rFonts w:cs="Tahoma"/>
            <w:noProof/>
          </w:rPr>
          <w:t>6.20.3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Gender Based Violence, SEA &amp; SH</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6-130</w:t>
        </w:r>
        <w:r w:rsidR="006C682D" w:rsidRPr="00B85809">
          <w:rPr>
            <w:rFonts w:cs="Tahoma"/>
            <w:noProof/>
            <w:webHidden/>
          </w:rPr>
          <w:fldChar w:fldCharType="end"/>
        </w:r>
      </w:hyperlink>
    </w:p>
    <w:p w14:paraId="4CC9CC06" w14:textId="3EBED719" w:rsidR="006C682D" w:rsidRPr="00B85809" w:rsidRDefault="00E65A2D" w:rsidP="00E42FBC">
      <w:pPr>
        <w:pStyle w:val="TOC3"/>
        <w:rPr>
          <w:rFonts w:eastAsiaTheme="minorEastAsia" w:cs="Tahoma"/>
          <w:smallCaps w:val="0"/>
          <w:noProof/>
          <w:kern w:val="2"/>
          <w:lang w:eastAsia="en-US"/>
          <w14:ligatures w14:val="standardContextual"/>
        </w:rPr>
      </w:pPr>
      <w:hyperlink w:anchor="_Toc138424401" w:history="1">
        <w:r w:rsidR="006C682D" w:rsidRPr="00B85809">
          <w:rPr>
            <w:rStyle w:val="Hyperlink"/>
            <w:rFonts w:cs="Tahoma"/>
            <w:noProof/>
          </w:rPr>
          <w:t>6.20.4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Exclusion of VMGs, Vulnerable Individuals and Households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6-130</w:t>
        </w:r>
        <w:r w:rsidR="006C682D" w:rsidRPr="00B85809">
          <w:rPr>
            <w:rFonts w:cs="Tahoma"/>
            <w:noProof/>
            <w:webHidden/>
          </w:rPr>
          <w:fldChar w:fldCharType="end"/>
        </w:r>
      </w:hyperlink>
    </w:p>
    <w:p w14:paraId="74A4EB73" w14:textId="1F1783D5" w:rsidR="006C682D" w:rsidRPr="00B85809" w:rsidRDefault="00E65A2D" w:rsidP="00E42FBC">
      <w:pPr>
        <w:pStyle w:val="TOC3"/>
        <w:rPr>
          <w:rFonts w:eastAsiaTheme="minorEastAsia" w:cs="Tahoma"/>
          <w:smallCaps w:val="0"/>
          <w:noProof/>
          <w:kern w:val="2"/>
          <w:lang w:eastAsia="en-US"/>
          <w14:ligatures w14:val="standardContextual"/>
        </w:rPr>
      </w:pPr>
      <w:hyperlink w:anchor="_Toc138424402" w:history="1">
        <w:r w:rsidR="006C682D" w:rsidRPr="00B85809">
          <w:rPr>
            <w:rStyle w:val="Hyperlink"/>
            <w:rFonts w:cs="Tahoma"/>
            <w:noProof/>
          </w:rPr>
          <w:t>6.20.5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Risk of Communicable Diseases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6-131</w:t>
        </w:r>
        <w:r w:rsidR="006C682D" w:rsidRPr="00B85809">
          <w:rPr>
            <w:rFonts w:cs="Tahoma"/>
            <w:noProof/>
            <w:webHidden/>
          </w:rPr>
          <w:fldChar w:fldCharType="end"/>
        </w:r>
      </w:hyperlink>
    </w:p>
    <w:p w14:paraId="75E9A2D8" w14:textId="49C422F7" w:rsidR="006C682D" w:rsidRPr="00B85809" w:rsidRDefault="00E65A2D" w:rsidP="00E42FBC">
      <w:pPr>
        <w:pStyle w:val="TOC3"/>
        <w:rPr>
          <w:rFonts w:eastAsiaTheme="minorEastAsia" w:cs="Tahoma"/>
          <w:smallCaps w:val="0"/>
          <w:noProof/>
          <w:kern w:val="2"/>
          <w:lang w:eastAsia="en-US"/>
          <w14:ligatures w14:val="standardContextual"/>
        </w:rPr>
      </w:pPr>
      <w:hyperlink w:anchor="_Toc138424403" w:history="1">
        <w:r w:rsidR="006C682D" w:rsidRPr="00B85809">
          <w:rPr>
            <w:rStyle w:val="Hyperlink"/>
            <w:rFonts w:cs="Tahoma"/>
            <w:b/>
            <w:noProof/>
            <w:kern w:val="28"/>
          </w:rPr>
          <w:t>6.20.6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b/>
            <w:noProof/>
            <w:kern w:val="28"/>
          </w:rPr>
          <w:t>Child labour and forced labour</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6-132</w:t>
        </w:r>
        <w:r w:rsidR="006C682D" w:rsidRPr="00B85809">
          <w:rPr>
            <w:rFonts w:cs="Tahoma"/>
            <w:noProof/>
            <w:webHidden/>
          </w:rPr>
          <w:fldChar w:fldCharType="end"/>
        </w:r>
      </w:hyperlink>
    </w:p>
    <w:p w14:paraId="1F193347" w14:textId="0710D217" w:rsidR="006C682D" w:rsidRPr="00B85809" w:rsidRDefault="00E65A2D" w:rsidP="00E42FBC">
      <w:pPr>
        <w:pStyle w:val="TOC3"/>
        <w:rPr>
          <w:rFonts w:eastAsiaTheme="minorEastAsia" w:cs="Tahoma"/>
          <w:smallCaps w:val="0"/>
          <w:noProof/>
          <w:kern w:val="2"/>
          <w:lang w:eastAsia="en-US"/>
          <w14:ligatures w14:val="standardContextual"/>
        </w:rPr>
      </w:pPr>
      <w:hyperlink w:anchor="_Toc138424404" w:history="1">
        <w:r w:rsidR="006C682D" w:rsidRPr="00B85809">
          <w:rPr>
            <w:rStyle w:val="Hyperlink"/>
            <w:rFonts w:cs="Tahoma"/>
            <w:b/>
            <w:noProof/>
            <w:kern w:val="28"/>
          </w:rPr>
          <w:t>6.20.7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b/>
            <w:noProof/>
            <w:kern w:val="28"/>
          </w:rPr>
          <w:t>Impacts related to labour influx</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6-132</w:t>
        </w:r>
        <w:r w:rsidR="006C682D" w:rsidRPr="00B85809">
          <w:rPr>
            <w:rFonts w:cs="Tahoma"/>
            <w:noProof/>
            <w:webHidden/>
          </w:rPr>
          <w:fldChar w:fldCharType="end"/>
        </w:r>
      </w:hyperlink>
    </w:p>
    <w:p w14:paraId="24D0F98B" w14:textId="318F92BF"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05" w:history="1">
        <w:r w:rsidR="006C682D" w:rsidRPr="00B85809">
          <w:rPr>
            <w:rStyle w:val="Hyperlink"/>
            <w:rFonts w:cs="Tahoma"/>
            <w:noProof/>
          </w:rPr>
          <w:t>6.21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Cumulative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6-133</w:t>
        </w:r>
        <w:r w:rsidR="006C682D" w:rsidRPr="00B85809">
          <w:rPr>
            <w:rFonts w:cs="Tahoma"/>
            <w:noProof/>
            <w:webHidden/>
          </w:rPr>
          <w:fldChar w:fldCharType="end"/>
        </w:r>
      </w:hyperlink>
    </w:p>
    <w:p w14:paraId="00021FAB" w14:textId="1314F562" w:rsidR="006C682D" w:rsidRPr="00B85809" w:rsidRDefault="00E65A2D" w:rsidP="00E42FBC">
      <w:pPr>
        <w:pStyle w:val="TOC3"/>
        <w:rPr>
          <w:rFonts w:eastAsiaTheme="minorEastAsia" w:cs="Tahoma"/>
          <w:smallCaps w:val="0"/>
          <w:noProof/>
          <w:kern w:val="2"/>
          <w:lang w:eastAsia="en-US"/>
          <w14:ligatures w14:val="standardContextual"/>
        </w:rPr>
      </w:pPr>
      <w:hyperlink w:anchor="_Toc138424406" w:history="1">
        <w:r w:rsidR="006C682D" w:rsidRPr="00B85809">
          <w:rPr>
            <w:rStyle w:val="Hyperlink"/>
            <w:rFonts w:cs="Tahoma"/>
            <w:noProof/>
          </w:rPr>
          <w:t>6.21.1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Cumulative Impact Assessment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6-133</w:t>
        </w:r>
        <w:r w:rsidR="006C682D" w:rsidRPr="00B85809">
          <w:rPr>
            <w:rFonts w:cs="Tahoma"/>
            <w:noProof/>
            <w:webHidden/>
          </w:rPr>
          <w:fldChar w:fldCharType="end"/>
        </w:r>
      </w:hyperlink>
    </w:p>
    <w:p w14:paraId="6C859240" w14:textId="45EEBF4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07" w:history="1">
        <w:r w:rsidR="006C682D" w:rsidRPr="00B85809">
          <w:rPr>
            <w:rStyle w:val="Hyperlink"/>
            <w:rFonts w:cs="Tahoma"/>
            <w:noProof/>
          </w:rPr>
          <w:t>6.22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Social Protection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6-133</w:t>
        </w:r>
        <w:r w:rsidR="006C682D" w:rsidRPr="00B85809">
          <w:rPr>
            <w:rFonts w:cs="Tahoma"/>
            <w:noProof/>
            <w:webHidden/>
          </w:rPr>
          <w:fldChar w:fldCharType="end"/>
        </w:r>
      </w:hyperlink>
    </w:p>
    <w:p w14:paraId="5B4884C1" w14:textId="763B5685"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08" w:history="1">
        <w:r w:rsidR="006C682D" w:rsidRPr="00B85809">
          <w:rPr>
            <w:rStyle w:val="Hyperlink"/>
            <w:rFonts w:eastAsia="DengXian" w:cs="Tahoma"/>
            <w:noProof/>
            <w:lang w:eastAsia="en-US"/>
          </w:rPr>
          <w:t>6.23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lang w:eastAsia="en-US"/>
          </w:rPr>
          <w:t>Social Inclusion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_Toc138424408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6-133</w:t>
        </w:r>
        <w:r w:rsidR="006C682D" w:rsidRPr="00B85809">
          <w:rPr>
            <w:rFonts w:cs="Tahoma"/>
            <w:noProof/>
            <w:webHidden/>
          </w:rPr>
          <w:fldChar w:fldCharType="end"/>
        </w:r>
      </w:hyperlink>
    </w:p>
    <w:p w14:paraId="0819D049" w14:textId="021736C5"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409" w:history="1">
        <w:r w:rsidR="006C682D" w:rsidRPr="00B85809">
          <w:rPr>
            <w:rStyle w:val="Hyperlink"/>
            <w:rFonts w:cs="Tahoma"/>
            <w:noProof/>
            <w:sz w:val="22"/>
          </w:rPr>
          <w:t>7</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ENVRONMENTAL AND SOCIAL MANAGEMENT AND MONITORING PLAN (ESMMP)</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_Toc138424409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7-135</w:t>
        </w:r>
        <w:r w:rsidR="006C682D" w:rsidRPr="00B85809">
          <w:rPr>
            <w:rFonts w:cs="Tahoma"/>
            <w:noProof/>
            <w:webHidden/>
            <w:sz w:val="22"/>
          </w:rPr>
          <w:fldChar w:fldCharType="end"/>
        </w:r>
      </w:hyperlink>
    </w:p>
    <w:p w14:paraId="615830C6" w14:textId="12162D2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10" w:history="1">
        <w:r w:rsidR="006C682D" w:rsidRPr="00B85809">
          <w:rPr>
            <w:rStyle w:val="Hyperlink"/>
            <w:rFonts w:eastAsia="DengXian" w:cs="Tahoma"/>
            <w:noProof/>
          </w:rPr>
          <w:t>7.1</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rPr>
          <w:t>Monitoring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7-135</w:t>
        </w:r>
        <w:r w:rsidR="006C682D" w:rsidRPr="00B85809">
          <w:rPr>
            <w:rFonts w:cs="Tahoma"/>
            <w:noProof/>
            <w:webHidden/>
          </w:rPr>
          <w:fldChar w:fldCharType="end"/>
        </w:r>
      </w:hyperlink>
    </w:p>
    <w:p w14:paraId="0F53F4DF" w14:textId="42F246FA"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11" w:history="1">
        <w:r w:rsidR="006C682D" w:rsidRPr="00B85809">
          <w:rPr>
            <w:rStyle w:val="Hyperlink"/>
            <w:rFonts w:eastAsia="DengXian" w:cs="Tahoma"/>
            <w:noProof/>
          </w:rPr>
          <w:t>7.2</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rPr>
          <w:t>Plan Monitoring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7-136</w:t>
        </w:r>
        <w:r w:rsidR="006C682D" w:rsidRPr="00B85809">
          <w:rPr>
            <w:rFonts w:cs="Tahoma"/>
            <w:noProof/>
            <w:webHidden/>
          </w:rPr>
          <w:fldChar w:fldCharType="end"/>
        </w:r>
      </w:hyperlink>
    </w:p>
    <w:p w14:paraId="22E5D9CB" w14:textId="347ADABE"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12" w:history="1">
        <w:r w:rsidR="006C682D" w:rsidRPr="00B85809">
          <w:rPr>
            <w:rStyle w:val="Hyperlink"/>
            <w:rFonts w:eastAsia="DengXian" w:cs="Tahoma"/>
            <w:noProof/>
          </w:rPr>
          <w:t>7.3</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noProof/>
          </w:rPr>
          <w:t>Environmental and Social Monitoring by Contractors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7-136</w:t>
        </w:r>
        <w:r w:rsidR="006C682D" w:rsidRPr="00B85809">
          <w:rPr>
            <w:rFonts w:cs="Tahoma"/>
            <w:noProof/>
            <w:webHidden/>
          </w:rPr>
          <w:fldChar w:fldCharType="end"/>
        </w:r>
      </w:hyperlink>
    </w:p>
    <w:p w14:paraId="66E0FEDC" w14:textId="6C537148"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13" w:history="1">
        <w:r w:rsidR="006C682D" w:rsidRPr="00B85809">
          <w:rPr>
            <w:rStyle w:val="Hyperlink"/>
            <w:rFonts w:eastAsia="DengXian" w:cs="Tahoma"/>
            <w:caps/>
            <w:noProof/>
          </w:rPr>
          <w:t>7.5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eastAsia="DengXian" w:cs="Tahoma"/>
            <w:caps/>
            <w:noProof/>
          </w:rPr>
          <w:t>Approach TO IMPLEMENTATION</w:t>
        </w:r>
        <w:r w:rsidR="006C682D" w:rsidRPr="00B85809">
          <w:rPr>
            <w:rStyle w:val="Hyperlink"/>
            <w:rFonts w:cs="Tahoma"/>
            <w:caps/>
            <w:noProof/>
          </w:rPr>
          <w:t xml:space="preserve"> of ESMMP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7-165</w:t>
        </w:r>
        <w:r w:rsidR="006C682D" w:rsidRPr="00B85809">
          <w:rPr>
            <w:rFonts w:cs="Tahoma"/>
            <w:noProof/>
            <w:webHidden/>
          </w:rPr>
          <w:fldChar w:fldCharType="end"/>
        </w:r>
      </w:hyperlink>
    </w:p>
    <w:p w14:paraId="609E2E03" w14:textId="46366461"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14" w:history="1">
        <w:r w:rsidR="006C682D" w:rsidRPr="00B85809">
          <w:rPr>
            <w:rStyle w:val="Hyperlink"/>
            <w:rFonts w:cs="Tahoma"/>
            <w:caps/>
            <w:noProof/>
          </w:rPr>
          <w:t>7.6 MANAGEMENT Plan during Construction Phase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7-166</w:t>
        </w:r>
        <w:r w:rsidR="006C682D" w:rsidRPr="00B85809">
          <w:rPr>
            <w:rFonts w:cs="Tahoma"/>
            <w:noProof/>
            <w:webHidden/>
          </w:rPr>
          <w:fldChar w:fldCharType="end"/>
        </w:r>
      </w:hyperlink>
    </w:p>
    <w:p w14:paraId="2F581F1A" w14:textId="01318895" w:rsidR="006C682D" w:rsidRPr="00B85809" w:rsidRDefault="00E65A2D" w:rsidP="00E42FBC">
      <w:pPr>
        <w:pStyle w:val="TOC3"/>
        <w:rPr>
          <w:rFonts w:eastAsiaTheme="minorEastAsia" w:cs="Tahoma"/>
          <w:smallCaps w:val="0"/>
          <w:noProof/>
          <w:kern w:val="2"/>
          <w:lang w:eastAsia="en-US"/>
          <w14:ligatures w14:val="standardContextual"/>
        </w:rPr>
      </w:pPr>
      <w:hyperlink w:anchor="_Toc138424415" w:history="1">
        <w:r w:rsidR="006C682D" w:rsidRPr="00B85809">
          <w:rPr>
            <w:rStyle w:val="Hyperlink"/>
            <w:rFonts w:cs="Tahoma"/>
            <w:b/>
            <w:noProof/>
            <w:kern w:val="28"/>
          </w:rPr>
          <w:t>7.6.1 Construction Management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7-166</w:t>
        </w:r>
        <w:r w:rsidR="006C682D" w:rsidRPr="00B85809">
          <w:rPr>
            <w:rFonts w:cs="Tahoma"/>
            <w:noProof/>
            <w:webHidden/>
          </w:rPr>
          <w:fldChar w:fldCharType="end"/>
        </w:r>
      </w:hyperlink>
    </w:p>
    <w:p w14:paraId="62AE0581" w14:textId="1831E800" w:rsidR="006C682D" w:rsidRPr="00B85809" w:rsidRDefault="00E65A2D" w:rsidP="00E42FBC">
      <w:pPr>
        <w:pStyle w:val="TOC3"/>
        <w:rPr>
          <w:rFonts w:eastAsiaTheme="minorEastAsia" w:cs="Tahoma"/>
          <w:smallCaps w:val="0"/>
          <w:noProof/>
          <w:kern w:val="2"/>
          <w:lang w:eastAsia="en-US"/>
          <w14:ligatures w14:val="standardContextual"/>
        </w:rPr>
      </w:pPr>
      <w:hyperlink w:anchor="_Toc138424416" w:history="1">
        <w:r w:rsidR="006C682D" w:rsidRPr="00B85809">
          <w:rPr>
            <w:rStyle w:val="Hyperlink"/>
            <w:rFonts w:cs="Tahoma"/>
            <w:b/>
            <w:noProof/>
            <w:kern w:val="28"/>
          </w:rPr>
          <w:t>7.6.2 Rehabilitation and Site Closure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7-167</w:t>
        </w:r>
        <w:r w:rsidR="006C682D" w:rsidRPr="00B85809">
          <w:rPr>
            <w:rFonts w:cs="Tahoma"/>
            <w:noProof/>
            <w:webHidden/>
          </w:rPr>
          <w:fldChar w:fldCharType="end"/>
        </w:r>
      </w:hyperlink>
    </w:p>
    <w:p w14:paraId="491616A1" w14:textId="63952A16" w:rsidR="006C682D" w:rsidRPr="00B85809" w:rsidRDefault="00E65A2D" w:rsidP="00E42FBC">
      <w:pPr>
        <w:pStyle w:val="TOC3"/>
        <w:rPr>
          <w:rFonts w:eastAsiaTheme="minorEastAsia" w:cs="Tahoma"/>
          <w:smallCaps w:val="0"/>
          <w:noProof/>
          <w:kern w:val="2"/>
          <w:lang w:eastAsia="en-US"/>
          <w14:ligatures w14:val="standardContextual"/>
        </w:rPr>
      </w:pPr>
      <w:hyperlink w:anchor="_Toc138424417" w:history="1">
        <w:r w:rsidR="006C682D" w:rsidRPr="00B85809">
          <w:rPr>
            <w:rStyle w:val="Hyperlink"/>
            <w:rFonts w:cs="Tahoma"/>
            <w:b/>
            <w:noProof/>
            <w:kern w:val="28"/>
          </w:rPr>
          <w:t>7.6.3 Local Recruitment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7-167</w:t>
        </w:r>
        <w:r w:rsidR="006C682D" w:rsidRPr="00B85809">
          <w:rPr>
            <w:rFonts w:cs="Tahoma"/>
            <w:noProof/>
            <w:webHidden/>
          </w:rPr>
          <w:fldChar w:fldCharType="end"/>
        </w:r>
      </w:hyperlink>
    </w:p>
    <w:p w14:paraId="6F6F067C" w14:textId="1096B155" w:rsidR="006C682D" w:rsidRPr="00B85809" w:rsidRDefault="00E65A2D" w:rsidP="00E42FBC">
      <w:pPr>
        <w:pStyle w:val="TOC3"/>
        <w:rPr>
          <w:rFonts w:eastAsiaTheme="minorEastAsia" w:cs="Tahoma"/>
          <w:smallCaps w:val="0"/>
          <w:noProof/>
          <w:kern w:val="2"/>
          <w:lang w:eastAsia="en-US"/>
          <w14:ligatures w14:val="standardContextual"/>
        </w:rPr>
      </w:pPr>
      <w:hyperlink w:anchor="_Toc138424418" w:history="1">
        <w:r w:rsidR="006C682D" w:rsidRPr="00B85809">
          <w:rPr>
            <w:rStyle w:val="Hyperlink"/>
            <w:rFonts w:cs="Tahoma"/>
            <w:b/>
            <w:noProof/>
            <w:kern w:val="28"/>
          </w:rPr>
          <w:t>7.6.4 Workplace Health and Safety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7-168</w:t>
        </w:r>
        <w:r w:rsidR="006C682D" w:rsidRPr="00B85809">
          <w:rPr>
            <w:rFonts w:cs="Tahoma"/>
            <w:noProof/>
            <w:webHidden/>
          </w:rPr>
          <w:fldChar w:fldCharType="end"/>
        </w:r>
      </w:hyperlink>
    </w:p>
    <w:p w14:paraId="1158C7C0" w14:textId="0D5FAE24" w:rsidR="006C682D" w:rsidRPr="00B85809" w:rsidRDefault="00E65A2D" w:rsidP="00E42FBC">
      <w:pPr>
        <w:pStyle w:val="TOC3"/>
        <w:rPr>
          <w:rFonts w:eastAsiaTheme="minorEastAsia" w:cs="Tahoma"/>
          <w:smallCaps w:val="0"/>
          <w:noProof/>
          <w:kern w:val="2"/>
          <w:lang w:eastAsia="en-US"/>
          <w14:ligatures w14:val="standardContextual"/>
        </w:rPr>
      </w:pPr>
      <w:hyperlink w:anchor="_Toc138424419" w:history="1">
        <w:r w:rsidR="006C682D" w:rsidRPr="00B85809">
          <w:rPr>
            <w:rStyle w:val="Hyperlink"/>
            <w:rFonts w:cs="Tahoma"/>
            <w:b/>
            <w:noProof/>
            <w:kern w:val="28"/>
          </w:rPr>
          <w:t>7.6.5 Community Health and Safety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_Toc138424419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7-168</w:t>
        </w:r>
        <w:r w:rsidR="006C682D" w:rsidRPr="00B85809">
          <w:rPr>
            <w:rFonts w:cs="Tahoma"/>
            <w:noProof/>
            <w:webHidden/>
          </w:rPr>
          <w:fldChar w:fldCharType="end"/>
        </w:r>
      </w:hyperlink>
    </w:p>
    <w:p w14:paraId="15F3B83D" w14:textId="600820EE" w:rsidR="006C682D" w:rsidRPr="00B85809" w:rsidRDefault="00E65A2D" w:rsidP="00E42FBC">
      <w:pPr>
        <w:pStyle w:val="TOC3"/>
        <w:rPr>
          <w:rFonts w:eastAsiaTheme="minorEastAsia" w:cs="Tahoma"/>
          <w:smallCaps w:val="0"/>
          <w:noProof/>
          <w:kern w:val="2"/>
          <w:lang w:eastAsia="en-US"/>
          <w14:ligatures w14:val="standardContextual"/>
        </w:rPr>
      </w:pPr>
      <w:hyperlink w:anchor="_Toc138424420" w:history="1">
        <w:r w:rsidR="006C682D" w:rsidRPr="00B85809">
          <w:rPr>
            <w:rStyle w:val="Hyperlink"/>
            <w:rFonts w:cs="Tahoma"/>
            <w:b/>
            <w:noProof/>
            <w:kern w:val="28"/>
          </w:rPr>
          <w:t>7.6.6 Emergency Preparedness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7-169</w:t>
        </w:r>
        <w:r w:rsidR="006C682D" w:rsidRPr="00B85809">
          <w:rPr>
            <w:rFonts w:cs="Tahoma"/>
            <w:noProof/>
            <w:webHidden/>
          </w:rPr>
          <w:fldChar w:fldCharType="end"/>
        </w:r>
      </w:hyperlink>
    </w:p>
    <w:p w14:paraId="41EFCB6F" w14:textId="74D447F8" w:rsidR="006C682D" w:rsidRPr="00B85809" w:rsidRDefault="00E65A2D" w:rsidP="00E42FBC">
      <w:pPr>
        <w:pStyle w:val="TOC3"/>
        <w:rPr>
          <w:rFonts w:eastAsiaTheme="minorEastAsia" w:cs="Tahoma"/>
          <w:smallCaps w:val="0"/>
          <w:noProof/>
          <w:kern w:val="2"/>
          <w:lang w:eastAsia="en-US"/>
          <w14:ligatures w14:val="standardContextual"/>
        </w:rPr>
      </w:pPr>
      <w:hyperlink w:anchor="_Toc138424421" w:history="1">
        <w:r w:rsidR="006C682D" w:rsidRPr="00B85809">
          <w:rPr>
            <w:rStyle w:val="Hyperlink"/>
            <w:rFonts w:cs="Tahoma"/>
            <w:b/>
            <w:noProof/>
            <w:kern w:val="28"/>
          </w:rPr>
          <w:t>7.6.7 SEA/SH Prevention and Response Action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7-169</w:t>
        </w:r>
        <w:r w:rsidR="006C682D" w:rsidRPr="00B85809">
          <w:rPr>
            <w:rFonts w:cs="Tahoma"/>
            <w:noProof/>
            <w:webHidden/>
          </w:rPr>
          <w:fldChar w:fldCharType="end"/>
        </w:r>
      </w:hyperlink>
    </w:p>
    <w:p w14:paraId="275C41E9" w14:textId="16383663" w:rsidR="006C682D" w:rsidRPr="00B85809" w:rsidRDefault="00E65A2D" w:rsidP="00E42FBC">
      <w:pPr>
        <w:pStyle w:val="TOC3"/>
        <w:rPr>
          <w:rFonts w:eastAsiaTheme="minorEastAsia" w:cs="Tahoma"/>
          <w:smallCaps w:val="0"/>
          <w:noProof/>
          <w:kern w:val="2"/>
          <w:lang w:eastAsia="en-US"/>
          <w14:ligatures w14:val="standardContextual"/>
        </w:rPr>
      </w:pPr>
      <w:hyperlink w:anchor="_Toc138424422" w:history="1">
        <w:r w:rsidR="006C682D" w:rsidRPr="00B85809">
          <w:rPr>
            <w:rStyle w:val="Hyperlink"/>
            <w:rFonts w:cs="Tahoma"/>
            <w:b/>
            <w:noProof/>
            <w:kern w:val="28"/>
          </w:rPr>
          <w:t>7.6.8 Stakeholder Engagement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7-169</w:t>
        </w:r>
        <w:r w:rsidR="006C682D" w:rsidRPr="00B85809">
          <w:rPr>
            <w:rFonts w:cs="Tahoma"/>
            <w:noProof/>
            <w:webHidden/>
          </w:rPr>
          <w:fldChar w:fldCharType="end"/>
        </w:r>
      </w:hyperlink>
    </w:p>
    <w:p w14:paraId="1959404B" w14:textId="08CF4569" w:rsidR="006C682D" w:rsidRPr="00B85809" w:rsidRDefault="00E65A2D" w:rsidP="00E42FBC">
      <w:pPr>
        <w:pStyle w:val="TOC3"/>
        <w:rPr>
          <w:rFonts w:eastAsiaTheme="minorEastAsia" w:cs="Tahoma"/>
          <w:smallCaps w:val="0"/>
          <w:noProof/>
          <w:kern w:val="2"/>
          <w:lang w:eastAsia="en-US"/>
          <w14:ligatures w14:val="standardContextual"/>
        </w:rPr>
      </w:pPr>
      <w:hyperlink w:anchor="_Toc138424423" w:history="1">
        <w:r w:rsidR="006C682D" w:rsidRPr="00B85809">
          <w:rPr>
            <w:rStyle w:val="Hyperlink"/>
            <w:rFonts w:cs="Tahoma"/>
            <w:b/>
            <w:noProof/>
            <w:kern w:val="28"/>
          </w:rPr>
          <w:t>7.6.9 Grievance Redress Mechanism</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7-170</w:t>
        </w:r>
        <w:r w:rsidR="006C682D" w:rsidRPr="00B85809">
          <w:rPr>
            <w:rFonts w:cs="Tahoma"/>
            <w:noProof/>
            <w:webHidden/>
          </w:rPr>
          <w:fldChar w:fldCharType="end"/>
        </w:r>
      </w:hyperlink>
    </w:p>
    <w:p w14:paraId="10043D03" w14:textId="24D03AB9" w:rsidR="006C682D" w:rsidRPr="00B85809" w:rsidRDefault="00E65A2D" w:rsidP="00E42FBC">
      <w:pPr>
        <w:pStyle w:val="TOC3"/>
        <w:rPr>
          <w:rFonts w:eastAsiaTheme="minorEastAsia" w:cs="Tahoma"/>
          <w:smallCaps w:val="0"/>
          <w:noProof/>
          <w:kern w:val="2"/>
          <w:lang w:eastAsia="en-US"/>
          <w14:ligatures w14:val="standardContextual"/>
        </w:rPr>
      </w:pPr>
      <w:hyperlink w:anchor="_Toc138424424" w:history="1">
        <w:r w:rsidR="006C682D" w:rsidRPr="00B85809">
          <w:rPr>
            <w:rStyle w:val="Hyperlink"/>
            <w:rFonts w:eastAsia="DengXian" w:cs="Tahoma"/>
            <w:b/>
            <w:noProof/>
            <w:kern w:val="28"/>
            <w:lang w:eastAsia="en-US"/>
          </w:rPr>
          <w:t>7.6.10 Labor Influx Management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7-177</w:t>
        </w:r>
        <w:r w:rsidR="006C682D" w:rsidRPr="00B85809">
          <w:rPr>
            <w:rFonts w:cs="Tahoma"/>
            <w:noProof/>
            <w:webHidden/>
          </w:rPr>
          <w:fldChar w:fldCharType="end"/>
        </w:r>
      </w:hyperlink>
    </w:p>
    <w:p w14:paraId="0DA565AC" w14:textId="71EDF853" w:rsidR="006C682D" w:rsidRPr="00B85809" w:rsidRDefault="00E65A2D" w:rsidP="00E42FBC">
      <w:pPr>
        <w:pStyle w:val="TOC3"/>
        <w:rPr>
          <w:rFonts w:eastAsiaTheme="minorEastAsia" w:cs="Tahoma"/>
          <w:smallCaps w:val="0"/>
          <w:noProof/>
          <w:kern w:val="2"/>
          <w:lang w:eastAsia="en-US"/>
          <w14:ligatures w14:val="standardContextual"/>
        </w:rPr>
      </w:pPr>
      <w:hyperlink w:anchor="_Toc138424425" w:history="1">
        <w:r w:rsidR="006C682D" w:rsidRPr="00B85809">
          <w:rPr>
            <w:rStyle w:val="Hyperlink"/>
            <w:rFonts w:cs="Tahoma"/>
            <w:noProof/>
          </w:rPr>
          <w:t>7.7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Rehabilitation and Decommissioning Management Plan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7-177</w:t>
        </w:r>
        <w:r w:rsidR="006C682D" w:rsidRPr="00B85809">
          <w:rPr>
            <w:rFonts w:cs="Tahoma"/>
            <w:noProof/>
            <w:webHidden/>
          </w:rPr>
          <w:fldChar w:fldCharType="end"/>
        </w:r>
      </w:hyperlink>
    </w:p>
    <w:p w14:paraId="1D3A3933" w14:textId="332C4B29"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26" w:history="1">
        <w:r w:rsidR="006C682D" w:rsidRPr="00B85809">
          <w:rPr>
            <w:rStyle w:val="Hyperlink"/>
            <w:rFonts w:cs="Tahoma"/>
            <w:noProof/>
          </w:rPr>
          <w:t>7.8</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Institutional Implementation Arrangements for the Proposed Project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7-178</w:t>
        </w:r>
        <w:r w:rsidR="006C682D" w:rsidRPr="00B85809">
          <w:rPr>
            <w:rFonts w:cs="Tahoma"/>
            <w:noProof/>
            <w:webHidden/>
          </w:rPr>
          <w:fldChar w:fldCharType="end"/>
        </w:r>
      </w:hyperlink>
    </w:p>
    <w:p w14:paraId="5DB11877" w14:textId="187A1503" w:rsidR="006C682D" w:rsidRPr="00B85809" w:rsidRDefault="00E65A2D" w:rsidP="00E42FBC">
      <w:pPr>
        <w:pStyle w:val="TOC3"/>
        <w:rPr>
          <w:rFonts w:eastAsiaTheme="minorEastAsia" w:cs="Tahoma"/>
          <w:smallCaps w:val="0"/>
          <w:noProof/>
          <w:kern w:val="2"/>
          <w:lang w:eastAsia="en-US"/>
          <w14:ligatures w14:val="standardContextual"/>
        </w:rPr>
      </w:pPr>
      <w:hyperlink w:anchor="_Toc138424427" w:history="1">
        <w:r w:rsidR="006C682D" w:rsidRPr="00B85809">
          <w:rPr>
            <w:rStyle w:val="Hyperlink"/>
            <w:rFonts w:cs="Tahoma"/>
            <w:noProof/>
          </w:rPr>
          <w:t>7.8.1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Proponent -Ministry of Energy and Petroleum (MoE)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7-178</w:t>
        </w:r>
        <w:r w:rsidR="006C682D" w:rsidRPr="00B85809">
          <w:rPr>
            <w:rFonts w:cs="Tahoma"/>
            <w:noProof/>
            <w:webHidden/>
          </w:rPr>
          <w:fldChar w:fldCharType="end"/>
        </w:r>
      </w:hyperlink>
    </w:p>
    <w:p w14:paraId="6E047D3F" w14:textId="0B560F57" w:rsidR="006C682D" w:rsidRPr="00B85809" w:rsidRDefault="00E65A2D" w:rsidP="00E42FBC">
      <w:pPr>
        <w:pStyle w:val="TOC3"/>
        <w:rPr>
          <w:rFonts w:eastAsiaTheme="minorEastAsia" w:cs="Tahoma"/>
          <w:smallCaps w:val="0"/>
          <w:noProof/>
          <w:kern w:val="2"/>
          <w:lang w:eastAsia="en-US"/>
          <w14:ligatures w14:val="standardContextual"/>
        </w:rPr>
      </w:pPr>
      <w:hyperlink w:anchor="_Toc138424428" w:history="1">
        <w:r w:rsidR="006C682D" w:rsidRPr="00B85809">
          <w:rPr>
            <w:rStyle w:val="Hyperlink"/>
            <w:rFonts w:cs="Tahoma"/>
            <w:noProof/>
            <w:lang w:eastAsia="en-GB"/>
          </w:rPr>
          <w:t>7.8.2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lang w:eastAsia="en-GB"/>
          </w:rPr>
          <w:t>KOSAP Project Implementation Unit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7-178</w:t>
        </w:r>
        <w:r w:rsidR="006C682D" w:rsidRPr="00B85809">
          <w:rPr>
            <w:rFonts w:cs="Tahoma"/>
            <w:noProof/>
            <w:webHidden/>
          </w:rPr>
          <w:fldChar w:fldCharType="end"/>
        </w:r>
      </w:hyperlink>
    </w:p>
    <w:p w14:paraId="3D45C8EE" w14:textId="0DE8C085" w:rsidR="006C682D" w:rsidRPr="00B85809" w:rsidRDefault="00E65A2D" w:rsidP="00E42FBC">
      <w:pPr>
        <w:pStyle w:val="TOC3"/>
        <w:rPr>
          <w:rFonts w:eastAsiaTheme="minorEastAsia" w:cs="Tahoma"/>
          <w:smallCaps w:val="0"/>
          <w:noProof/>
          <w:kern w:val="2"/>
          <w:lang w:eastAsia="en-US"/>
          <w14:ligatures w14:val="standardContextual"/>
        </w:rPr>
      </w:pPr>
      <w:hyperlink w:anchor="_Toc138424429" w:history="1">
        <w:r w:rsidR="006C682D" w:rsidRPr="00B85809">
          <w:rPr>
            <w:rStyle w:val="Hyperlink"/>
            <w:rFonts w:cs="Tahoma"/>
            <w:noProof/>
          </w:rPr>
          <w:t>7.8.3</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The Implementing Agency (KP)</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_Toc138424429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7-178</w:t>
        </w:r>
        <w:r w:rsidR="006C682D" w:rsidRPr="00B85809">
          <w:rPr>
            <w:rFonts w:cs="Tahoma"/>
            <w:noProof/>
            <w:webHidden/>
          </w:rPr>
          <w:fldChar w:fldCharType="end"/>
        </w:r>
      </w:hyperlink>
    </w:p>
    <w:p w14:paraId="393A33CB" w14:textId="40A2F8E0" w:rsidR="006C682D" w:rsidRPr="00B85809" w:rsidRDefault="00E65A2D" w:rsidP="00E42FBC">
      <w:pPr>
        <w:pStyle w:val="TOC3"/>
        <w:rPr>
          <w:rFonts w:eastAsiaTheme="minorEastAsia" w:cs="Tahoma"/>
          <w:smallCaps w:val="0"/>
          <w:noProof/>
          <w:kern w:val="2"/>
          <w:lang w:eastAsia="en-US"/>
          <w14:ligatures w14:val="standardContextual"/>
        </w:rPr>
      </w:pPr>
      <w:hyperlink w:anchor="_Toc138424430" w:history="1">
        <w:r w:rsidR="006C682D" w:rsidRPr="00B85809">
          <w:rPr>
            <w:rStyle w:val="Hyperlink"/>
            <w:rFonts w:cs="Tahoma"/>
            <w:noProof/>
          </w:rPr>
          <w:t>7.8.4</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County Government of Wajir</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_Toc138424430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7-178</w:t>
        </w:r>
        <w:r w:rsidR="006C682D" w:rsidRPr="00B85809">
          <w:rPr>
            <w:rFonts w:cs="Tahoma"/>
            <w:noProof/>
            <w:webHidden/>
          </w:rPr>
          <w:fldChar w:fldCharType="end"/>
        </w:r>
      </w:hyperlink>
    </w:p>
    <w:p w14:paraId="08E1CAB7" w14:textId="239B2010" w:rsidR="006C682D" w:rsidRPr="00B85809" w:rsidRDefault="00E65A2D" w:rsidP="00E42FBC">
      <w:pPr>
        <w:pStyle w:val="TOC3"/>
        <w:rPr>
          <w:rFonts w:eastAsiaTheme="minorEastAsia" w:cs="Tahoma"/>
          <w:smallCaps w:val="0"/>
          <w:noProof/>
          <w:kern w:val="2"/>
          <w:lang w:eastAsia="en-US"/>
          <w14:ligatures w14:val="standardContextual"/>
        </w:rPr>
      </w:pPr>
      <w:hyperlink w:anchor="_Toc138424431" w:history="1">
        <w:r w:rsidR="006C682D" w:rsidRPr="00B85809">
          <w:rPr>
            <w:rStyle w:val="Hyperlink"/>
            <w:rFonts w:cs="Tahoma"/>
            <w:noProof/>
          </w:rPr>
          <w:t>7.8.5</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National Environmental Management Authority</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_Toc138424431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7-179</w:t>
        </w:r>
        <w:r w:rsidR="006C682D" w:rsidRPr="00B85809">
          <w:rPr>
            <w:rFonts w:cs="Tahoma"/>
            <w:noProof/>
            <w:webHidden/>
          </w:rPr>
          <w:fldChar w:fldCharType="end"/>
        </w:r>
      </w:hyperlink>
    </w:p>
    <w:p w14:paraId="592A8B65" w14:textId="2745B0D7" w:rsidR="006C682D" w:rsidRPr="00B85809" w:rsidRDefault="00E65A2D" w:rsidP="00E42FBC">
      <w:pPr>
        <w:pStyle w:val="TOC3"/>
        <w:rPr>
          <w:rFonts w:eastAsiaTheme="minorEastAsia" w:cs="Tahoma"/>
          <w:smallCaps w:val="0"/>
          <w:noProof/>
          <w:kern w:val="2"/>
          <w:lang w:eastAsia="en-US"/>
          <w14:ligatures w14:val="standardContextual"/>
        </w:rPr>
      </w:pPr>
      <w:hyperlink w:anchor="_Toc138424432" w:history="1">
        <w:r w:rsidR="006C682D" w:rsidRPr="00B85809">
          <w:rPr>
            <w:rStyle w:val="Hyperlink"/>
            <w:rFonts w:cs="Tahoma"/>
            <w:noProof/>
          </w:rPr>
          <w:t>7.8.6</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Roles and Responsibilities of the Supervising Consultant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7-179</w:t>
        </w:r>
        <w:r w:rsidR="006C682D" w:rsidRPr="00B85809">
          <w:rPr>
            <w:rFonts w:cs="Tahoma"/>
            <w:noProof/>
            <w:webHidden/>
          </w:rPr>
          <w:fldChar w:fldCharType="end"/>
        </w:r>
      </w:hyperlink>
    </w:p>
    <w:p w14:paraId="50329561" w14:textId="117DDB0C" w:rsidR="006C682D" w:rsidRPr="00B85809" w:rsidRDefault="00E65A2D" w:rsidP="00E42FBC">
      <w:pPr>
        <w:pStyle w:val="TOC3"/>
        <w:rPr>
          <w:rFonts w:eastAsiaTheme="minorEastAsia" w:cs="Tahoma"/>
          <w:smallCaps w:val="0"/>
          <w:noProof/>
          <w:kern w:val="2"/>
          <w:lang w:eastAsia="en-US"/>
          <w14:ligatures w14:val="standardContextual"/>
        </w:rPr>
      </w:pPr>
      <w:hyperlink w:anchor="_Toc138424433" w:history="1">
        <w:r w:rsidR="006C682D" w:rsidRPr="00B85809">
          <w:rPr>
            <w:rStyle w:val="Hyperlink"/>
            <w:rFonts w:cs="Tahoma"/>
            <w:noProof/>
          </w:rPr>
          <w:t>7.8.7</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Roles and Responsibilities of the Contractor</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7-179</w:t>
        </w:r>
        <w:r w:rsidR="006C682D" w:rsidRPr="00B85809">
          <w:rPr>
            <w:rFonts w:cs="Tahoma"/>
            <w:noProof/>
            <w:webHidden/>
          </w:rPr>
          <w:fldChar w:fldCharType="end"/>
        </w:r>
      </w:hyperlink>
    </w:p>
    <w:p w14:paraId="3F999576" w14:textId="0EB4FDB6"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434" w:history="1">
        <w:r w:rsidR="006C682D" w:rsidRPr="00B85809">
          <w:rPr>
            <w:rStyle w:val="Hyperlink"/>
            <w:rFonts w:cs="Tahoma"/>
            <w:noProof/>
            <w:sz w:val="22"/>
          </w:rPr>
          <w:t>8</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IMPACT SUMMARY AND CONCLUSION</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_Toc138424434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7-181</w:t>
        </w:r>
        <w:r w:rsidR="006C682D" w:rsidRPr="00B85809">
          <w:rPr>
            <w:rFonts w:cs="Tahoma"/>
            <w:noProof/>
            <w:webHidden/>
            <w:sz w:val="22"/>
          </w:rPr>
          <w:fldChar w:fldCharType="end"/>
        </w:r>
      </w:hyperlink>
    </w:p>
    <w:p w14:paraId="0207A6F0" w14:textId="15C4593E"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35" w:history="1">
        <w:r w:rsidR="006C682D" w:rsidRPr="00B85809">
          <w:rPr>
            <w:rStyle w:val="Hyperlink"/>
            <w:rFonts w:cs="Tahoma"/>
            <w:noProof/>
          </w:rPr>
          <w:t>8.5</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Introduction</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7-181</w:t>
        </w:r>
        <w:r w:rsidR="006C682D" w:rsidRPr="00B85809">
          <w:rPr>
            <w:rFonts w:cs="Tahoma"/>
            <w:noProof/>
            <w:webHidden/>
          </w:rPr>
          <w:fldChar w:fldCharType="end"/>
        </w:r>
      </w:hyperlink>
    </w:p>
    <w:p w14:paraId="7A9BFB35" w14:textId="46F029E8"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36" w:history="1">
        <w:r w:rsidR="006C682D" w:rsidRPr="00B85809">
          <w:rPr>
            <w:rStyle w:val="Hyperlink"/>
            <w:rFonts w:cs="Tahoma"/>
            <w:noProof/>
          </w:rPr>
          <w:t>8.6</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Summary of impacts identified and assessed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7-181</w:t>
        </w:r>
        <w:r w:rsidR="006C682D" w:rsidRPr="00B85809">
          <w:rPr>
            <w:rFonts w:cs="Tahoma"/>
            <w:noProof/>
            <w:webHidden/>
          </w:rPr>
          <w:fldChar w:fldCharType="end"/>
        </w:r>
      </w:hyperlink>
    </w:p>
    <w:p w14:paraId="4D011F09" w14:textId="37ED8052" w:rsidR="006C682D" w:rsidRPr="00B85809" w:rsidRDefault="00E65A2D" w:rsidP="00E42FBC">
      <w:pPr>
        <w:pStyle w:val="TOC3"/>
        <w:rPr>
          <w:rFonts w:eastAsiaTheme="minorEastAsia" w:cs="Tahoma"/>
          <w:smallCaps w:val="0"/>
          <w:noProof/>
          <w:kern w:val="2"/>
          <w:lang w:eastAsia="en-US"/>
          <w14:ligatures w14:val="standardContextual"/>
        </w:rPr>
      </w:pPr>
      <w:hyperlink w:anchor="_Toc138424437" w:history="1">
        <w:r w:rsidR="006C682D" w:rsidRPr="00B85809">
          <w:rPr>
            <w:rStyle w:val="Hyperlink"/>
            <w:rFonts w:cs="Tahoma"/>
            <w:noProof/>
          </w:rPr>
          <w:t>8.6.1</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Construction Phase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7-181</w:t>
        </w:r>
        <w:r w:rsidR="006C682D" w:rsidRPr="00B85809">
          <w:rPr>
            <w:rFonts w:cs="Tahoma"/>
            <w:noProof/>
            <w:webHidden/>
          </w:rPr>
          <w:fldChar w:fldCharType="end"/>
        </w:r>
      </w:hyperlink>
    </w:p>
    <w:p w14:paraId="3F1073B6" w14:textId="526F1FC9" w:rsidR="006C682D" w:rsidRPr="00B85809" w:rsidRDefault="00E65A2D" w:rsidP="00E42FBC">
      <w:pPr>
        <w:pStyle w:val="TOC3"/>
        <w:rPr>
          <w:rFonts w:eastAsiaTheme="minorEastAsia" w:cs="Tahoma"/>
          <w:smallCaps w:val="0"/>
          <w:noProof/>
          <w:kern w:val="2"/>
          <w:lang w:eastAsia="en-US"/>
          <w14:ligatures w14:val="standardContextual"/>
        </w:rPr>
      </w:pPr>
      <w:hyperlink w:anchor="_Toc138424438" w:history="1">
        <w:r w:rsidR="006C682D" w:rsidRPr="00B85809">
          <w:rPr>
            <w:rStyle w:val="Hyperlink"/>
            <w:rFonts w:cs="Tahoma"/>
            <w:noProof/>
          </w:rPr>
          <w:t>8.6.2</w:t>
        </w:r>
        <w:r w:rsidR="006C682D" w:rsidRPr="00B85809">
          <w:rPr>
            <w:rFonts w:eastAsiaTheme="minorEastAsia" w:cs="Tahoma"/>
            <w:smallCaps w:val="0"/>
            <w:noProof/>
            <w:kern w:val="2"/>
            <w:lang w:eastAsia="en-US"/>
            <w14:ligatures w14:val="standardContextual"/>
          </w:rPr>
          <w:tab/>
        </w:r>
        <w:r w:rsidR="006C682D" w:rsidRPr="00B85809">
          <w:rPr>
            <w:rStyle w:val="Hyperlink"/>
            <w:rFonts w:cs="Tahoma"/>
            <w:noProof/>
          </w:rPr>
          <w:t>Operational Phase Impacts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_Toc138424438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7-181</w:t>
        </w:r>
        <w:r w:rsidR="006C682D" w:rsidRPr="00B85809">
          <w:rPr>
            <w:rFonts w:cs="Tahoma"/>
            <w:noProof/>
            <w:webHidden/>
          </w:rPr>
          <w:fldChar w:fldCharType="end"/>
        </w:r>
      </w:hyperlink>
    </w:p>
    <w:p w14:paraId="7533E5FB" w14:textId="6B7A73F3"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39" w:history="1">
        <w:r w:rsidR="006C682D" w:rsidRPr="00B85809">
          <w:rPr>
            <w:rStyle w:val="Hyperlink"/>
            <w:rFonts w:cs="Tahoma"/>
            <w:noProof/>
          </w:rPr>
          <w:t>8.7</w:t>
        </w:r>
        <w:r w:rsidR="006C682D" w:rsidRPr="00B85809">
          <w:rPr>
            <w:rFonts w:eastAsiaTheme="minorEastAsia" w:cs="Tahoma"/>
            <w:b w:val="0"/>
            <w:bCs w:val="0"/>
            <w:smallCaps w:val="0"/>
            <w:noProof/>
            <w:kern w:val="2"/>
            <w:lang w:eastAsia="en-US"/>
            <w14:ligatures w14:val="standardContextual"/>
          </w:rPr>
          <w:tab/>
        </w:r>
        <w:r w:rsidR="006C682D" w:rsidRPr="00B85809">
          <w:rPr>
            <w:rStyle w:val="Hyperlink"/>
            <w:rFonts w:cs="Tahoma"/>
            <w:noProof/>
          </w:rPr>
          <w:t>Conclusion and Recommendations</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_Toc138424439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7-181</w:t>
        </w:r>
        <w:r w:rsidR="006C682D" w:rsidRPr="00B85809">
          <w:rPr>
            <w:rFonts w:cs="Tahoma"/>
            <w:noProof/>
            <w:webHidden/>
          </w:rPr>
          <w:fldChar w:fldCharType="end"/>
        </w:r>
      </w:hyperlink>
    </w:p>
    <w:p w14:paraId="630AB85B" w14:textId="37E340DB"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440" w:history="1">
        <w:r w:rsidR="006C682D" w:rsidRPr="00B85809">
          <w:rPr>
            <w:rStyle w:val="Hyperlink"/>
            <w:rFonts w:eastAsia="DengXian" w:cs="Tahoma"/>
            <w:noProof/>
            <w:kern w:val="32"/>
            <w:sz w:val="22"/>
            <w:lang w:eastAsia="en-US"/>
          </w:rPr>
          <w:t>9</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eastAsia="DengXian" w:cs="Tahoma"/>
            <w:noProof/>
            <w:kern w:val="32"/>
            <w:sz w:val="22"/>
            <w:lang w:eastAsia="en-US"/>
          </w:rPr>
          <w:t>REFERENCES</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_Toc138424440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9-184</w:t>
        </w:r>
        <w:r w:rsidR="006C682D" w:rsidRPr="00B85809">
          <w:rPr>
            <w:rFonts w:cs="Tahoma"/>
            <w:noProof/>
            <w:webHidden/>
            <w:sz w:val="22"/>
          </w:rPr>
          <w:fldChar w:fldCharType="end"/>
        </w:r>
      </w:hyperlink>
    </w:p>
    <w:p w14:paraId="2D4F63BC" w14:textId="5DA01B4F" w:rsidR="006C682D" w:rsidRPr="00B85809" w:rsidRDefault="00E65A2D" w:rsidP="00E42FBC">
      <w:pPr>
        <w:pStyle w:val="TOC1"/>
        <w:tabs>
          <w:tab w:val="right" w:leader="dot" w:pos="8295"/>
        </w:tabs>
        <w:rPr>
          <w:rFonts w:eastAsiaTheme="minorEastAsia" w:cs="Tahoma"/>
          <w:b w:val="0"/>
          <w:bCs w:val="0"/>
          <w:caps w:val="0"/>
          <w:noProof/>
          <w:kern w:val="2"/>
          <w:sz w:val="22"/>
          <w:lang w:eastAsia="en-US"/>
          <w14:ligatures w14:val="standardContextual"/>
        </w:rPr>
      </w:pPr>
      <w:hyperlink w:anchor="_Toc138424441" w:history="1">
        <w:r w:rsidR="006C682D" w:rsidRPr="00B85809">
          <w:rPr>
            <w:rStyle w:val="Hyperlink"/>
            <w:rFonts w:cs="Tahoma"/>
            <w:noProof/>
            <w:sz w:val="22"/>
          </w:rPr>
          <w:t>10</w:t>
        </w:r>
        <w:r w:rsidR="006C682D" w:rsidRPr="00B85809">
          <w:rPr>
            <w:rFonts w:eastAsiaTheme="minorEastAsia" w:cs="Tahoma"/>
            <w:b w:val="0"/>
            <w:bCs w:val="0"/>
            <w:caps w:val="0"/>
            <w:noProof/>
            <w:kern w:val="2"/>
            <w:sz w:val="22"/>
            <w:lang w:eastAsia="en-US"/>
            <w14:ligatures w14:val="standardContextual"/>
          </w:rPr>
          <w:tab/>
        </w:r>
        <w:r w:rsidR="006C682D" w:rsidRPr="00B85809">
          <w:rPr>
            <w:rStyle w:val="Hyperlink"/>
            <w:rFonts w:cs="Tahoma"/>
            <w:noProof/>
            <w:sz w:val="22"/>
          </w:rPr>
          <w:t>APPENDICES</w:t>
        </w:r>
        <w:r w:rsidR="006C682D" w:rsidRPr="00B85809">
          <w:rPr>
            <w:rFonts w:cs="Tahoma"/>
            <w:noProof/>
            <w:webHidden/>
            <w:sz w:val="22"/>
          </w:rPr>
          <w:tab/>
        </w:r>
        <w:r w:rsidR="006C682D" w:rsidRPr="00B85809">
          <w:rPr>
            <w:rFonts w:cs="Tahoma"/>
            <w:noProof/>
            <w:webHidden/>
            <w:sz w:val="22"/>
          </w:rPr>
          <w:fldChar w:fldCharType="begin"/>
        </w:r>
        <w:r w:rsidR="006C682D" w:rsidRPr="00B85809">
          <w:rPr>
            <w:rFonts w:cs="Tahoma"/>
            <w:noProof/>
            <w:webHidden/>
            <w:sz w:val="22"/>
          </w:rPr>
          <w:instrText xml:space="preserve"> PAGEREF _Toc138424441 \h </w:instrText>
        </w:r>
        <w:r w:rsidR="006C682D" w:rsidRPr="00B85809">
          <w:rPr>
            <w:rFonts w:cs="Tahoma"/>
            <w:noProof/>
            <w:webHidden/>
            <w:sz w:val="22"/>
          </w:rPr>
        </w:r>
        <w:r w:rsidR="006C682D" w:rsidRPr="00B85809">
          <w:rPr>
            <w:rFonts w:cs="Tahoma"/>
            <w:noProof/>
            <w:webHidden/>
            <w:sz w:val="22"/>
          </w:rPr>
          <w:fldChar w:fldCharType="separate"/>
        </w:r>
        <w:r w:rsidR="006C682D" w:rsidRPr="00B85809">
          <w:rPr>
            <w:rFonts w:cs="Tahoma"/>
            <w:noProof/>
            <w:webHidden/>
            <w:sz w:val="22"/>
          </w:rPr>
          <w:t>9-185</w:t>
        </w:r>
        <w:r w:rsidR="006C682D" w:rsidRPr="00B85809">
          <w:rPr>
            <w:rFonts w:cs="Tahoma"/>
            <w:noProof/>
            <w:webHidden/>
            <w:sz w:val="22"/>
          </w:rPr>
          <w:fldChar w:fldCharType="end"/>
        </w:r>
      </w:hyperlink>
    </w:p>
    <w:p w14:paraId="59B1F39E" w14:textId="348ECFE6"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2" w:history="1">
        <w:r w:rsidR="006C682D" w:rsidRPr="00B85809">
          <w:rPr>
            <w:rStyle w:val="Hyperlink"/>
            <w:rFonts w:cs="Tahoma"/>
            <w:noProof/>
            <w:shd w:val="clear" w:color="auto" w:fill="DEEAF6"/>
          </w:rPr>
          <w:t>APPENDIX 1 – MINUTES OF THE MEETING HELD</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_Toc138424442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9-186</w:t>
        </w:r>
        <w:r w:rsidR="006C682D" w:rsidRPr="00B85809">
          <w:rPr>
            <w:rFonts w:cs="Tahoma"/>
            <w:noProof/>
            <w:webHidden/>
          </w:rPr>
          <w:fldChar w:fldCharType="end"/>
        </w:r>
      </w:hyperlink>
    </w:p>
    <w:p w14:paraId="1ADBE9D0" w14:textId="376E287C"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3" w:history="1">
        <w:r w:rsidR="006C682D" w:rsidRPr="00B85809">
          <w:rPr>
            <w:rStyle w:val="Hyperlink"/>
            <w:rFonts w:cs="Tahoma"/>
            <w:noProof/>
            <w:shd w:val="clear" w:color="auto" w:fill="DEEAF6"/>
          </w:rPr>
          <w:t>APPENDIX 2 – PUBLIC MEETING PARTICIPANTS’ LIST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_Toc138424443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9-191</w:t>
        </w:r>
        <w:r w:rsidR="006C682D" w:rsidRPr="00B85809">
          <w:rPr>
            <w:rFonts w:cs="Tahoma"/>
            <w:noProof/>
            <w:webHidden/>
          </w:rPr>
          <w:fldChar w:fldCharType="end"/>
        </w:r>
      </w:hyperlink>
    </w:p>
    <w:p w14:paraId="01A59C3F" w14:textId="5CCC1B9B"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4" w:history="1">
        <w:r w:rsidR="006C682D" w:rsidRPr="00B85809">
          <w:rPr>
            <w:rStyle w:val="Hyperlink"/>
            <w:rFonts w:cs="Tahoma"/>
            <w:noProof/>
            <w:shd w:val="clear" w:color="auto" w:fill="DEEAF6"/>
          </w:rPr>
          <w:t>APPENDIX 3 – MINUTES OF LAND ACQUISITION MEETING</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_Toc138424444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9-199</w:t>
        </w:r>
        <w:r w:rsidR="006C682D" w:rsidRPr="00B85809">
          <w:rPr>
            <w:rFonts w:cs="Tahoma"/>
            <w:noProof/>
            <w:webHidden/>
          </w:rPr>
          <w:fldChar w:fldCharType="end"/>
        </w:r>
      </w:hyperlink>
    </w:p>
    <w:p w14:paraId="4967BB88" w14:textId="416C943F"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5" w:history="1">
        <w:r w:rsidR="006C682D" w:rsidRPr="00B85809">
          <w:rPr>
            <w:rStyle w:val="Hyperlink"/>
            <w:rFonts w:cs="Tahoma"/>
            <w:noProof/>
            <w:shd w:val="clear" w:color="auto" w:fill="DEEAF6"/>
          </w:rPr>
          <w:t>APPENDIX 4 – LAND IDENTIFICATION FORM</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_Toc138424445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9-215</w:t>
        </w:r>
        <w:r w:rsidR="006C682D" w:rsidRPr="00B85809">
          <w:rPr>
            <w:rFonts w:cs="Tahoma"/>
            <w:noProof/>
            <w:webHidden/>
          </w:rPr>
          <w:fldChar w:fldCharType="end"/>
        </w:r>
      </w:hyperlink>
    </w:p>
    <w:p w14:paraId="2B92356A" w14:textId="185BAC9C"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6" w:history="1">
        <w:r w:rsidR="006C682D" w:rsidRPr="00B85809">
          <w:rPr>
            <w:rStyle w:val="Hyperlink"/>
            <w:rFonts w:cs="Tahoma"/>
            <w:noProof/>
            <w:shd w:val="clear" w:color="auto" w:fill="DEEAF6"/>
          </w:rPr>
          <w:t>APPENDIX 5 – A-RAP DOCUMENT</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_Toc138424446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9-216</w:t>
        </w:r>
        <w:r w:rsidR="006C682D" w:rsidRPr="00B85809">
          <w:rPr>
            <w:rFonts w:cs="Tahoma"/>
            <w:noProof/>
            <w:webHidden/>
          </w:rPr>
          <w:fldChar w:fldCharType="end"/>
        </w:r>
      </w:hyperlink>
    </w:p>
    <w:p w14:paraId="2317DCC1" w14:textId="6886C789" w:rsidR="006C682D" w:rsidRPr="00B85809" w:rsidRDefault="00E65A2D" w:rsidP="00E42FBC">
      <w:pPr>
        <w:pStyle w:val="TOC2"/>
        <w:rPr>
          <w:rFonts w:eastAsiaTheme="minorEastAsia" w:cs="Tahoma"/>
          <w:b w:val="0"/>
          <w:bCs w:val="0"/>
          <w:smallCaps w:val="0"/>
          <w:noProof/>
          <w:kern w:val="2"/>
          <w:lang w:eastAsia="en-US"/>
          <w14:ligatures w14:val="standardContextual"/>
        </w:rPr>
      </w:pPr>
      <w:hyperlink w:anchor="_Toc138424447" w:history="1">
        <w:r w:rsidR="006C682D" w:rsidRPr="00B85809">
          <w:rPr>
            <w:rStyle w:val="Hyperlink"/>
            <w:rFonts w:cs="Tahoma"/>
            <w:noProof/>
            <w:shd w:val="clear" w:color="auto" w:fill="DEEAF6"/>
          </w:rPr>
          <w:t>APPENDIX 6 – NEMA FIRM EXPERT LICENCE</w:t>
        </w:r>
        <w:r w:rsidR="006C682D" w:rsidRPr="00B85809">
          <w:rPr>
            <w:rFonts w:cs="Tahoma"/>
            <w:noProof/>
            <w:webHidden/>
          </w:rPr>
          <w:tab/>
        </w:r>
        <w:r w:rsidR="006C682D" w:rsidRPr="00B85809">
          <w:rPr>
            <w:rFonts w:cs="Tahoma"/>
            <w:noProof/>
            <w:webHidden/>
          </w:rPr>
          <w:fldChar w:fldCharType="begin"/>
        </w:r>
        <w:r w:rsidR="006C682D" w:rsidRPr="00B85809">
          <w:rPr>
            <w:rFonts w:cs="Tahoma"/>
            <w:noProof/>
            <w:webHidden/>
          </w:rPr>
          <w:instrText xml:space="preserve"> PAGEREF _Toc138424447 \h </w:instrText>
        </w:r>
        <w:r w:rsidR="006C682D" w:rsidRPr="00B85809">
          <w:rPr>
            <w:rFonts w:cs="Tahoma"/>
            <w:noProof/>
            <w:webHidden/>
          </w:rPr>
        </w:r>
        <w:r w:rsidR="006C682D" w:rsidRPr="00B85809">
          <w:rPr>
            <w:rFonts w:cs="Tahoma"/>
            <w:noProof/>
            <w:webHidden/>
          </w:rPr>
          <w:fldChar w:fldCharType="separate"/>
        </w:r>
        <w:r w:rsidR="006C682D" w:rsidRPr="00B85809">
          <w:rPr>
            <w:rFonts w:cs="Tahoma"/>
            <w:noProof/>
            <w:webHidden/>
          </w:rPr>
          <w:t>9-217</w:t>
        </w:r>
        <w:r w:rsidR="006C682D" w:rsidRPr="00B85809">
          <w:rPr>
            <w:rFonts w:cs="Tahoma"/>
            <w:noProof/>
            <w:webHidden/>
          </w:rPr>
          <w:fldChar w:fldCharType="end"/>
        </w:r>
      </w:hyperlink>
    </w:p>
    <w:p w14:paraId="3BEA4BF3" w14:textId="657CA942" w:rsidR="00FD3E2A" w:rsidRPr="00B85809" w:rsidRDefault="00FD3E2A" w:rsidP="00E42FBC">
      <w:pPr>
        <w:rPr>
          <w:rFonts w:cs="Tahoma"/>
          <w:bCs/>
          <w:sz w:val="22"/>
        </w:rPr>
      </w:pPr>
      <w:r w:rsidRPr="00B85809">
        <w:rPr>
          <w:rFonts w:cs="Tahoma"/>
          <w:bCs/>
          <w:sz w:val="22"/>
        </w:rPr>
        <w:fldChar w:fldCharType="end"/>
      </w:r>
    </w:p>
    <w:p w14:paraId="26708883" w14:textId="77777777" w:rsidR="00FD3E2A" w:rsidRPr="00B85809" w:rsidRDefault="00FD3E2A" w:rsidP="00E42FBC">
      <w:pPr>
        <w:rPr>
          <w:rFonts w:cs="Tahoma"/>
          <w:sz w:val="22"/>
        </w:rPr>
      </w:pPr>
    </w:p>
    <w:p w14:paraId="4631DE42" w14:textId="77777777" w:rsidR="00FD3E2A" w:rsidRPr="00B85809" w:rsidRDefault="00FD3E2A" w:rsidP="00E42FBC">
      <w:pPr>
        <w:rPr>
          <w:rFonts w:cs="Tahoma"/>
          <w:b/>
          <w:bCs/>
          <w:w w:val="101"/>
          <w:sz w:val="22"/>
        </w:rPr>
      </w:pPr>
      <w:bookmarkStart w:id="13" w:name="_Toc175307756"/>
      <w:bookmarkStart w:id="14" w:name="_Toc175307910"/>
      <w:bookmarkStart w:id="15" w:name="_Toc390558659"/>
      <w:bookmarkStart w:id="16" w:name="_Toc30451336"/>
      <w:r w:rsidRPr="00B85809">
        <w:rPr>
          <w:rFonts w:cs="Tahoma"/>
          <w:b/>
          <w:bCs/>
          <w:w w:val="101"/>
          <w:sz w:val="22"/>
        </w:rPr>
        <w:t>LIST OF TABLES</w:t>
      </w:r>
      <w:bookmarkEnd w:id="13"/>
      <w:bookmarkEnd w:id="14"/>
      <w:bookmarkEnd w:id="15"/>
      <w:bookmarkEnd w:id="16"/>
    </w:p>
    <w:p w14:paraId="02286D8F" w14:textId="77777777" w:rsidR="00FD3E2A" w:rsidRPr="00B85809" w:rsidRDefault="00FD3E2A" w:rsidP="00E42FBC">
      <w:pPr>
        <w:pStyle w:val="TableofFigures"/>
        <w:jc w:val="both"/>
        <w:rPr>
          <w:rFonts w:eastAsiaTheme="minorEastAsia" w:cs="Tahoma"/>
          <w:sz w:val="22"/>
          <w:lang w:eastAsia="en-US"/>
        </w:rPr>
      </w:pPr>
      <w:r w:rsidRPr="00B85809">
        <w:rPr>
          <w:rFonts w:cs="Tahoma"/>
          <w:noProof w:val="0"/>
          <w:sz w:val="22"/>
        </w:rPr>
        <w:fldChar w:fldCharType="begin"/>
      </w:r>
      <w:r w:rsidRPr="00B85809">
        <w:rPr>
          <w:rFonts w:cs="Tahoma"/>
          <w:noProof w:val="0"/>
          <w:sz w:val="22"/>
        </w:rPr>
        <w:instrText xml:space="preserve"> TOC \h \z \c "Table" </w:instrText>
      </w:r>
      <w:r w:rsidRPr="00B85809">
        <w:rPr>
          <w:rFonts w:cs="Tahoma"/>
          <w:noProof w:val="0"/>
          <w:sz w:val="22"/>
        </w:rPr>
        <w:fldChar w:fldCharType="separate"/>
      </w:r>
      <w:hyperlink w:anchor="_Toc99441661" w:history="1">
        <w:r w:rsidRPr="00B85809">
          <w:rPr>
            <w:rStyle w:val="Hyperlink"/>
            <w:rFonts w:cs="Tahoma"/>
            <w:i/>
            <w:sz w:val="22"/>
          </w:rPr>
          <w:t>Table 0</w:t>
        </w:r>
        <w:r w:rsidRPr="00B85809">
          <w:rPr>
            <w:rStyle w:val="Hyperlink"/>
            <w:rFonts w:cs="Tahoma"/>
            <w:i/>
            <w:sz w:val="22"/>
          </w:rPr>
          <w:noBreakHyphen/>
          <w:t>1: Summary of WB Ops</w:t>
        </w:r>
        <w:r w:rsidRPr="00B85809">
          <w:rPr>
            <w:rFonts w:cs="Tahoma"/>
            <w:webHidden/>
            <w:sz w:val="22"/>
          </w:rPr>
          <w:tab/>
        </w:r>
        <w:r w:rsidRPr="00B85809">
          <w:rPr>
            <w:rFonts w:cs="Tahoma"/>
            <w:webHidden/>
            <w:sz w:val="22"/>
          </w:rPr>
          <w:fldChar w:fldCharType="begin"/>
        </w:r>
        <w:r w:rsidRPr="00B85809">
          <w:rPr>
            <w:rFonts w:cs="Tahoma"/>
            <w:webHidden/>
            <w:sz w:val="22"/>
          </w:rPr>
          <w:instrText xml:space="preserve"> PAGEREF _Toc99441661 \h </w:instrText>
        </w:r>
        <w:r w:rsidRPr="00B85809">
          <w:rPr>
            <w:rFonts w:cs="Tahoma"/>
            <w:webHidden/>
            <w:sz w:val="22"/>
          </w:rPr>
        </w:r>
        <w:r w:rsidRPr="00B85809">
          <w:rPr>
            <w:rFonts w:cs="Tahoma"/>
            <w:webHidden/>
            <w:sz w:val="22"/>
          </w:rPr>
          <w:fldChar w:fldCharType="separate"/>
        </w:r>
        <w:r w:rsidRPr="00B85809">
          <w:rPr>
            <w:rFonts w:cs="Tahoma"/>
            <w:webHidden/>
            <w:sz w:val="22"/>
          </w:rPr>
          <w:t>1-3</w:t>
        </w:r>
        <w:r w:rsidRPr="00B85809">
          <w:rPr>
            <w:rFonts w:cs="Tahoma"/>
            <w:webHidden/>
            <w:sz w:val="22"/>
          </w:rPr>
          <w:fldChar w:fldCharType="end"/>
        </w:r>
      </w:hyperlink>
    </w:p>
    <w:p w14:paraId="63FFC9C9" w14:textId="77777777" w:rsidR="00FD3E2A" w:rsidRPr="00B85809" w:rsidRDefault="00E65A2D" w:rsidP="00E42FBC">
      <w:pPr>
        <w:pStyle w:val="TableofFigures"/>
        <w:jc w:val="both"/>
        <w:rPr>
          <w:rFonts w:eastAsiaTheme="minorEastAsia" w:cs="Tahoma"/>
          <w:sz w:val="22"/>
          <w:lang w:eastAsia="en-US"/>
        </w:rPr>
      </w:pPr>
      <w:hyperlink w:anchor="_Toc99441662" w:history="1">
        <w:r w:rsidR="00FD3E2A" w:rsidRPr="00B85809">
          <w:rPr>
            <w:rStyle w:val="Hyperlink"/>
            <w:rFonts w:cs="Tahoma"/>
            <w:i/>
            <w:sz w:val="22"/>
          </w:rPr>
          <w:t>Table 0</w:t>
        </w:r>
        <w:r w:rsidR="00FD3E2A" w:rsidRPr="00B85809">
          <w:rPr>
            <w:rStyle w:val="Hyperlink"/>
            <w:rFonts w:cs="Tahoma"/>
            <w:i/>
            <w:sz w:val="22"/>
          </w:rPr>
          <w:noBreakHyphen/>
          <w:t>2: Summary of Pre-construction Impacts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_Toc99441662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1-6</w:t>
        </w:r>
        <w:r w:rsidR="00FD3E2A" w:rsidRPr="00B85809">
          <w:rPr>
            <w:rFonts w:cs="Tahoma"/>
            <w:webHidden/>
            <w:sz w:val="22"/>
          </w:rPr>
          <w:fldChar w:fldCharType="end"/>
        </w:r>
      </w:hyperlink>
    </w:p>
    <w:p w14:paraId="66ECFEC2" w14:textId="77777777" w:rsidR="00FD3E2A" w:rsidRPr="00B85809" w:rsidRDefault="00E65A2D" w:rsidP="00E42FBC">
      <w:pPr>
        <w:pStyle w:val="TableofFigures"/>
        <w:jc w:val="both"/>
        <w:rPr>
          <w:rFonts w:eastAsiaTheme="minorEastAsia" w:cs="Tahoma"/>
          <w:sz w:val="22"/>
          <w:lang w:eastAsia="en-US"/>
        </w:rPr>
      </w:pPr>
      <w:hyperlink w:anchor="_Toc99441663" w:history="1">
        <w:r w:rsidR="00FD3E2A" w:rsidRPr="00B85809">
          <w:rPr>
            <w:rStyle w:val="Hyperlink"/>
            <w:rFonts w:cs="Tahoma"/>
            <w:i/>
            <w:sz w:val="22"/>
          </w:rPr>
          <w:t>Table 0</w:t>
        </w:r>
        <w:r w:rsidR="00FD3E2A" w:rsidRPr="00B85809">
          <w:rPr>
            <w:rStyle w:val="Hyperlink"/>
            <w:rFonts w:cs="Tahoma"/>
            <w:i/>
            <w:sz w:val="22"/>
          </w:rPr>
          <w:noBreakHyphen/>
          <w:t>2: Summary of Construction Phase Impacts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_Toc99441663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1-7</w:t>
        </w:r>
        <w:r w:rsidR="00FD3E2A" w:rsidRPr="00B85809">
          <w:rPr>
            <w:rFonts w:cs="Tahoma"/>
            <w:webHidden/>
            <w:sz w:val="22"/>
          </w:rPr>
          <w:fldChar w:fldCharType="end"/>
        </w:r>
      </w:hyperlink>
    </w:p>
    <w:p w14:paraId="2CF6480C" w14:textId="77777777" w:rsidR="00FD3E2A" w:rsidRPr="00B85809" w:rsidRDefault="00E65A2D" w:rsidP="00E42FBC">
      <w:pPr>
        <w:pStyle w:val="TableofFigures"/>
        <w:jc w:val="both"/>
        <w:rPr>
          <w:rFonts w:eastAsiaTheme="minorEastAsia" w:cs="Tahoma"/>
          <w:sz w:val="22"/>
          <w:lang w:eastAsia="en-US"/>
        </w:rPr>
      </w:pPr>
      <w:hyperlink w:anchor="_Toc99441664" w:history="1">
        <w:r w:rsidR="00FD3E2A" w:rsidRPr="00B85809">
          <w:rPr>
            <w:rStyle w:val="Hyperlink"/>
            <w:rFonts w:cs="Tahoma"/>
            <w:i/>
            <w:sz w:val="22"/>
          </w:rPr>
          <w:t>Table 0</w:t>
        </w:r>
        <w:r w:rsidR="00FD3E2A" w:rsidRPr="00B85809">
          <w:rPr>
            <w:rStyle w:val="Hyperlink"/>
            <w:rFonts w:cs="Tahoma"/>
            <w:i/>
            <w:sz w:val="22"/>
          </w:rPr>
          <w:noBreakHyphen/>
          <w:t>3: Summary of Operation Phase Impacts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_Toc99441664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1-7</w:t>
        </w:r>
        <w:r w:rsidR="00FD3E2A" w:rsidRPr="00B85809">
          <w:rPr>
            <w:rFonts w:cs="Tahoma"/>
            <w:webHidden/>
            <w:sz w:val="22"/>
          </w:rPr>
          <w:fldChar w:fldCharType="end"/>
        </w:r>
      </w:hyperlink>
    </w:p>
    <w:p w14:paraId="7F36B997" w14:textId="77777777" w:rsidR="00FD3E2A" w:rsidRPr="00B85809" w:rsidRDefault="00E65A2D" w:rsidP="00E42FBC">
      <w:pPr>
        <w:pStyle w:val="TableofFigures"/>
        <w:jc w:val="both"/>
        <w:rPr>
          <w:rFonts w:eastAsiaTheme="minorEastAsia" w:cs="Tahoma"/>
          <w:sz w:val="22"/>
          <w:lang w:eastAsia="en-US"/>
        </w:rPr>
      </w:pPr>
      <w:hyperlink w:anchor="_Toc99441665" w:history="1">
        <w:r w:rsidR="00FD3E2A" w:rsidRPr="00B85809">
          <w:rPr>
            <w:rStyle w:val="Hyperlink"/>
            <w:rFonts w:cs="Tahoma"/>
            <w:i/>
            <w:sz w:val="22"/>
          </w:rPr>
          <w:t>Table 0</w:t>
        </w:r>
        <w:r w:rsidR="00FD3E2A" w:rsidRPr="00B85809">
          <w:rPr>
            <w:rStyle w:val="Hyperlink"/>
            <w:rFonts w:cs="Tahoma"/>
            <w:i/>
            <w:sz w:val="22"/>
          </w:rPr>
          <w:noBreakHyphen/>
          <w:t>4: Summary of Decommissioning Impacts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_Toc99441665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1-8</w:t>
        </w:r>
        <w:r w:rsidR="00FD3E2A" w:rsidRPr="00B85809">
          <w:rPr>
            <w:rFonts w:cs="Tahoma"/>
            <w:webHidden/>
            <w:sz w:val="22"/>
          </w:rPr>
          <w:fldChar w:fldCharType="end"/>
        </w:r>
      </w:hyperlink>
    </w:p>
    <w:p w14:paraId="717ACFC3" w14:textId="77777777" w:rsidR="00FD3E2A" w:rsidRPr="00B85809" w:rsidRDefault="00E65A2D" w:rsidP="00E42FBC">
      <w:pPr>
        <w:pStyle w:val="TableofFigures"/>
        <w:jc w:val="both"/>
        <w:rPr>
          <w:rFonts w:eastAsiaTheme="minorEastAsia" w:cs="Tahoma"/>
          <w:sz w:val="22"/>
          <w:lang w:eastAsia="en-US"/>
        </w:rPr>
      </w:pPr>
      <w:hyperlink w:anchor="_Toc99441666" w:history="1">
        <w:r w:rsidR="00FD3E2A" w:rsidRPr="00B85809">
          <w:rPr>
            <w:rStyle w:val="Hyperlink"/>
            <w:rFonts w:cs="Tahoma"/>
            <w:sz w:val="22"/>
          </w:rPr>
          <w:t>Table 1</w:t>
        </w:r>
        <w:r w:rsidR="00FD3E2A" w:rsidRPr="00B85809">
          <w:rPr>
            <w:rStyle w:val="Hyperlink"/>
            <w:rFonts w:cs="Tahoma"/>
            <w:sz w:val="22"/>
          </w:rPr>
          <w:noBreakHyphen/>
          <w:t xml:space="preserve">1 </w:t>
        </w:r>
        <w:r w:rsidR="00FD3E2A" w:rsidRPr="00B85809">
          <w:rPr>
            <w:rStyle w:val="Hyperlink"/>
            <w:rFonts w:cs="Tahoma"/>
            <w:i/>
            <w:sz w:val="22"/>
          </w:rPr>
          <w:t>Structure of the ESIA Report</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_Toc99441666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1-7</w:t>
        </w:r>
        <w:r w:rsidR="00FD3E2A" w:rsidRPr="00B85809">
          <w:rPr>
            <w:rFonts w:cs="Tahoma"/>
            <w:webHidden/>
            <w:sz w:val="22"/>
          </w:rPr>
          <w:fldChar w:fldCharType="end"/>
        </w:r>
      </w:hyperlink>
    </w:p>
    <w:p w14:paraId="0F815A10" w14:textId="77777777" w:rsidR="00FD3E2A" w:rsidRPr="00B85809" w:rsidRDefault="00E65A2D" w:rsidP="00E42FBC">
      <w:pPr>
        <w:pStyle w:val="TableofFigures"/>
        <w:jc w:val="both"/>
        <w:rPr>
          <w:rFonts w:eastAsiaTheme="minorEastAsia" w:cs="Tahoma"/>
          <w:sz w:val="22"/>
          <w:lang w:eastAsia="en-US"/>
        </w:rPr>
      </w:pPr>
      <w:hyperlink w:anchor="_Toc99441667" w:history="1">
        <w:r w:rsidR="00FD3E2A" w:rsidRPr="00B85809">
          <w:rPr>
            <w:rStyle w:val="Hyperlink"/>
            <w:rFonts w:cs="Tahoma"/>
            <w:i/>
            <w:sz w:val="22"/>
          </w:rPr>
          <w:t>Table 2</w:t>
        </w:r>
        <w:r w:rsidR="00FD3E2A" w:rsidRPr="00B85809">
          <w:rPr>
            <w:rStyle w:val="Hyperlink"/>
            <w:rFonts w:cs="Tahoma"/>
            <w:i/>
            <w:sz w:val="22"/>
          </w:rPr>
          <w:noBreakHyphen/>
          <w:t>1: Summary Information of the proposed Qara  Solar Mini-grid</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_Toc99441667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2-8</w:t>
        </w:r>
        <w:r w:rsidR="00FD3E2A" w:rsidRPr="00B85809">
          <w:rPr>
            <w:rFonts w:cs="Tahoma"/>
            <w:webHidden/>
            <w:sz w:val="22"/>
          </w:rPr>
          <w:fldChar w:fldCharType="end"/>
        </w:r>
      </w:hyperlink>
    </w:p>
    <w:p w14:paraId="7068D2C7" w14:textId="77777777" w:rsidR="00FD3E2A" w:rsidRPr="00B85809" w:rsidRDefault="00E65A2D" w:rsidP="00E42FBC">
      <w:pPr>
        <w:pStyle w:val="TableofFigures"/>
        <w:jc w:val="both"/>
        <w:rPr>
          <w:rFonts w:eastAsiaTheme="minorEastAsia" w:cs="Tahoma"/>
          <w:sz w:val="22"/>
          <w:lang w:eastAsia="en-US"/>
        </w:rPr>
      </w:pPr>
      <w:hyperlink w:anchor="_Toc99441668" w:history="1">
        <w:r w:rsidR="00FD3E2A" w:rsidRPr="00B85809">
          <w:rPr>
            <w:rStyle w:val="Hyperlink"/>
            <w:rFonts w:cs="Tahoma"/>
            <w:sz w:val="22"/>
          </w:rPr>
          <w:t>Table 3</w:t>
        </w:r>
        <w:r w:rsidR="00FD3E2A" w:rsidRPr="00B85809">
          <w:rPr>
            <w:rStyle w:val="Hyperlink"/>
            <w:rFonts w:cs="Tahoma"/>
            <w:sz w:val="22"/>
          </w:rPr>
          <w:noBreakHyphen/>
          <w:t>1: Kenya power stakeholders and their roles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_Toc99441668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3-17</w:t>
        </w:r>
        <w:r w:rsidR="00FD3E2A" w:rsidRPr="00B85809">
          <w:rPr>
            <w:rFonts w:cs="Tahoma"/>
            <w:webHidden/>
            <w:sz w:val="22"/>
          </w:rPr>
          <w:fldChar w:fldCharType="end"/>
        </w:r>
      </w:hyperlink>
    </w:p>
    <w:p w14:paraId="006B1AA0" w14:textId="77777777" w:rsidR="00FD3E2A" w:rsidRPr="00B85809" w:rsidRDefault="00E65A2D" w:rsidP="00E42FBC">
      <w:pPr>
        <w:pStyle w:val="TableofFigures"/>
        <w:jc w:val="both"/>
        <w:rPr>
          <w:rFonts w:eastAsiaTheme="minorEastAsia" w:cs="Tahoma"/>
          <w:sz w:val="22"/>
          <w:lang w:eastAsia="en-US"/>
        </w:rPr>
      </w:pPr>
      <w:hyperlink w:anchor="_Toc99441669" w:history="1">
        <w:r w:rsidR="00FD3E2A" w:rsidRPr="00B85809">
          <w:rPr>
            <w:rStyle w:val="Hyperlink"/>
            <w:rFonts w:cs="Tahoma"/>
            <w:sz w:val="22"/>
          </w:rPr>
          <w:t>Table 3</w:t>
        </w:r>
        <w:r w:rsidR="00FD3E2A" w:rsidRPr="00B85809">
          <w:rPr>
            <w:rStyle w:val="Hyperlink"/>
            <w:rFonts w:cs="Tahoma"/>
            <w:sz w:val="22"/>
          </w:rPr>
          <w:noBreakHyphen/>
          <w:t>2. Administrative stakeholders and their roles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_Toc99441669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3-20</w:t>
        </w:r>
        <w:r w:rsidR="00FD3E2A" w:rsidRPr="00B85809">
          <w:rPr>
            <w:rFonts w:cs="Tahoma"/>
            <w:webHidden/>
            <w:sz w:val="22"/>
          </w:rPr>
          <w:fldChar w:fldCharType="end"/>
        </w:r>
      </w:hyperlink>
    </w:p>
    <w:p w14:paraId="27E92931" w14:textId="77777777" w:rsidR="00FD3E2A" w:rsidRPr="00B85809" w:rsidRDefault="00E65A2D" w:rsidP="00E42FBC">
      <w:pPr>
        <w:pStyle w:val="TableofFigures"/>
        <w:jc w:val="both"/>
        <w:rPr>
          <w:rFonts w:eastAsiaTheme="minorEastAsia" w:cs="Tahoma"/>
          <w:sz w:val="22"/>
          <w:lang w:eastAsia="en-US"/>
        </w:rPr>
      </w:pPr>
      <w:hyperlink w:anchor="_Toc99441670" w:history="1">
        <w:r w:rsidR="00FD3E2A" w:rsidRPr="00B85809">
          <w:rPr>
            <w:rStyle w:val="Hyperlink"/>
            <w:rFonts w:cs="Tahoma"/>
            <w:i/>
            <w:sz w:val="22"/>
          </w:rPr>
          <w:t>Table 3</w:t>
        </w:r>
        <w:r w:rsidR="00FD3E2A" w:rsidRPr="00B85809">
          <w:rPr>
            <w:rStyle w:val="Hyperlink"/>
            <w:rFonts w:cs="Tahoma"/>
            <w:i/>
            <w:sz w:val="22"/>
          </w:rPr>
          <w:noBreakHyphen/>
          <w:t>2: National Legal framework</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_Toc99441670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3-22</w:t>
        </w:r>
        <w:r w:rsidR="00FD3E2A" w:rsidRPr="00B85809">
          <w:rPr>
            <w:rFonts w:cs="Tahoma"/>
            <w:webHidden/>
            <w:sz w:val="22"/>
          </w:rPr>
          <w:fldChar w:fldCharType="end"/>
        </w:r>
      </w:hyperlink>
    </w:p>
    <w:p w14:paraId="36DE1811" w14:textId="77777777" w:rsidR="00FD3E2A" w:rsidRPr="00B85809" w:rsidRDefault="00E65A2D" w:rsidP="00E42FBC">
      <w:pPr>
        <w:pStyle w:val="TableofFigures"/>
        <w:jc w:val="both"/>
        <w:rPr>
          <w:rFonts w:eastAsiaTheme="minorEastAsia" w:cs="Tahoma"/>
          <w:sz w:val="22"/>
          <w:lang w:eastAsia="en-US"/>
        </w:rPr>
      </w:pPr>
      <w:hyperlink w:anchor="_Toc99441671" w:history="1">
        <w:r w:rsidR="00FD3E2A" w:rsidRPr="00B85809">
          <w:rPr>
            <w:rStyle w:val="Hyperlink"/>
            <w:rFonts w:cs="Tahoma"/>
            <w:sz w:val="22"/>
          </w:rPr>
          <w:t>Table 3</w:t>
        </w:r>
        <w:r w:rsidR="00FD3E2A" w:rsidRPr="00B85809">
          <w:rPr>
            <w:rStyle w:val="Hyperlink"/>
            <w:rFonts w:cs="Tahoma"/>
            <w:sz w:val="22"/>
          </w:rPr>
          <w:noBreakHyphen/>
          <w:t>5: World Bank safeguards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_Toc99441671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3-36</w:t>
        </w:r>
        <w:r w:rsidR="00FD3E2A" w:rsidRPr="00B85809">
          <w:rPr>
            <w:rFonts w:cs="Tahoma"/>
            <w:webHidden/>
            <w:sz w:val="22"/>
          </w:rPr>
          <w:fldChar w:fldCharType="end"/>
        </w:r>
      </w:hyperlink>
    </w:p>
    <w:p w14:paraId="014E0C4C" w14:textId="77777777" w:rsidR="00FD3E2A" w:rsidRPr="00B85809" w:rsidRDefault="00E65A2D" w:rsidP="00E42FBC">
      <w:pPr>
        <w:pStyle w:val="TableofFigures"/>
        <w:jc w:val="both"/>
        <w:rPr>
          <w:rFonts w:eastAsiaTheme="minorEastAsia" w:cs="Tahoma"/>
          <w:sz w:val="22"/>
          <w:lang w:eastAsia="en-US"/>
        </w:rPr>
      </w:pPr>
      <w:hyperlink w:anchor="_Toc99441672" w:history="1">
        <w:r w:rsidR="00FD3E2A" w:rsidRPr="00B85809">
          <w:rPr>
            <w:rStyle w:val="Hyperlink"/>
            <w:rFonts w:cs="Tahoma"/>
            <w:sz w:val="22"/>
          </w:rPr>
          <w:t>Table 3</w:t>
        </w:r>
        <w:r w:rsidR="00FD3E2A" w:rsidRPr="00B85809">
          <w:rPr>
            <w:rStyle w:val="Hyperlink"/>
            <w:rFonts w:cs="Tahoma"/>
            <w:sz w:val="22"/>
          </w:rPr>
          <w:noBreakHyphen/>
          <w:t>3: World Bank Operational Ops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_Toc99441672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3-36</w:t>
        </w:r>
        <w:r w:rsidR="00FD3E2A" w:rsidRPr="00B85809">
          <w:rPr>
            <w:rFonts w:cs="Tahoma"/>
            <w:webHidden/>
            <w:sz w:val="22"/>
          </w:rPr>
          <w:fldChar w:fldCharType="end"/>
        </w:r>
      </w:hyperlink>
    </w:p>
    <w:p w14:paraId="2A3A7FC0" w14:textId="77777777" w:rsidR="00FD3E2A" w:rsidRPr="00B85809" w:rsidRDefault="00E65A2D" w:rsidP="00E42FBC">
      <w:pPr>
        <w:pStyle w:val="TableofFigures"/>
        <w:jc w:val="both"/>
        <w:rPr>
          <w:rFonts w:eastAsiaTheme="minorEastAsia" w:cs="Tahoma"/>
          <w:sz w:val="22"/>
          <w:lang w:eastAsia="en-US"/>
        </w:rPr>
      </w:pPr>
      <w:hyperlink w:anchor="_Toc99441673" w:history="1">
        <w:r w:rsidR="00FD3E2A" w:rsidRPr="00B85809">
          <w:rPr>
            <w:rStyle w:val="Hyperlink"/>
            <w:rFonts w:cs="Tahoma"/>
            <w:i/>
            <w:sz w:val="22"/>
          </w:rPr>
          <w:t>Table 4</w:t>
        </w:r>
        <w:r w:rsidR="00FD3E2A" w:rsidRPr="00B85809">
          <w:rPr>
            <w:rStyle w:val="Hyperlink"/>
            <w:rFonts w:cs="Tahoma"/>
            <w:i/>
            <w:sz w:val="22"/>
          </w:rPr>
          <w:noBreakHyphen/>
          <w:t>3: Summary of demographic profile</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_Toc99441673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4-41</w:t>
        </w:r>
        <w:r w:rsidR="00FD3E2A" w:rsidRPr="00B85809">
          <w:rPr>
            <w:rFonts w:cs="Tahoma"/>
            <w:webHidden/>
            <w:sz w:val="22"/>
          </w:rPr>
          <w:fldChar w:fldCharType="end"/>
        </w:r>
      </w:hyperlink>
    </w:p>
    <w:p w14:paraId="2143AED0" w14:textId="77777777" w:rsidR="00FD3E2A" w:rsidRPr="00B85809" w:rsidRDefault="00E65A2D" w:rsidP="00E42FBC">
      <w:pPr>
        <w:pStyle w:val="TableofFigures"/>
        <w:jc w:val="both"/>
        <w:rPr>
          <w:rFonts w:eastAsiaTheme="minorEastAsia" w:cs="Tahoma"/>
          <w:sz w:val="22"/>
          <w:lang w:eastAsia="en-US"/>
        </w:rPr>
      </w:pPr>
      <w:hyperlink w:anchor="_Toc99441674" w:history="1">
        <w:r w:rsidR="00FD3E2A" w:rsidRPr="00B85809">
          <w:rPr>
            <w:rStyle w:val="Hyperlink"/>
            <w:rFonts w:cs="Tahoma"/>
            <w:i/>
            <w:sz w:val="22"/>
          </w:rPr>
          <w:t>Table 5</w:t>
        </w:r>
        <w:r w:rsidR="00FD3E2A" w:rsidRPr="00B85809">
          <w:rPr>
            <w:rStyle w:val="Hyperlink"/>
            <w:rFonts w:cs="Tahoma"/>
            <w:i/>
            <w:sz w:val="22"/>
          </w:rPr>
          <w:noBreakHyphen/>
          <w:t>1: Identified Stakeholders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_Toc99441674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5-47</w:t>
        </w:r>
        <w:r w:rsidR="00FD3E2A" w:rsidRPr="00B85809">
          <w:rPr>
            <w:rFonts w:cs="Tahoma"/>
            <w:webHidden/>
            <w:sz w:val="22"/>
          </w:rPr>
          <w:fldChar w:fldCharType="end"/>
        </w:r>
      </w:hyperlink>
    </w:p>
    <w:p w14:paraId="3C961A2C" w14:textId="77777777" w:rsidR="00FD3E2A" w:rsidRPr="00B85809" w:rsidRDefault="00E65A2D" w:rsidP="00E42FBC">
      <w:pPr>
        <w:pStyle w:val="TableofFigures"/>
        <w:jc w:val="both"/>
        <w:rPr>
          <w:rFonts w:eastAsiaTheme="minorEastAsia" w:cs="Tahoma"/>
          <w:sz w:val="22"/>
          <w:lang w:eastAsia="en-US"/>
        </w:rPr>
      </w:pPr>
      <w:hyperlink w:anchor="_Toc99441675" w:history="1">
        <w:r w:rsidR="00FD3E2A" w:rsidRPr="00B85809">
          <w:rPr>
            <w:rStyle w:val="Hyperlink"/>
            <w:rFonts w:cs="Tahoma"/>
            <w:i/>
            <w:sz w:val="22"/>
          </w:rPr>
          <w:t>Table 5</w:t>
        </w:r>
        <w:r w:rsidR="00FD3E2A" w:rsidRPr="00B85809">
          <w:rPr>
            <w:rStyle w:val="Hyperlink"/>
            <w:rFonts w:cs="Tahoma"/>
            <w:i/>
            <w:sz w:val="22"/>
          </w:rPr>
          <w:noBreakHyphen/>
          <w:t>2: Stakeholder Significance and Engagement Requirement</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_Toc99441675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5-48</w:t>
        </w:r>
        <w:r w:rsidR="00FD3E2A" w:rsidRPr="00B85809">
          <w:rPr>
            <w:rFonts w:cs="Tahoma"/>
            <w:webHidden/>
            <w:sz w:val="22"/>
          </w:rPr>
          <w:fldChar w:fldCharType="end"/>
        </w:r>
      </w:hyperlink>
    </w:p>
    <w:p w14:paraId="6576D972" w14:textId="77777777" w:rsidR="00FD3E2A" w:rsidRPr="00B85809" w:rsidRDefault="00E65A2D" w:rsidP="00E42FBC">
      <w:pPr>
        <w:pStyle w:val="TableofFigures"/>
        <w:jc w:val="both"/>
        <w:rPr>
          <w:rFonts w:eastAsiaTheme="minorEastAsia" w:cs="Tahoma"/>
          <w:sz w:val="22"/>
          <w:lang w:eastAsia="en-US"/>
        </w:rPr>
      </w:pPr>
      <w:hyperlink w:anchor="_Toc99441676" w:history="1">
        <w:r w:rsidR="00FD3E2A" w:rsidRPr="00B85809">
          <w:rPr>
            <w:rStyle w:val="Hyperlink"/>
            <w:rFonts w:cs="Tahoma"/>
            <w:i/>
            <w:sz w:val="22"/>
          </w:rPr>
          <w:t>Table 5</w:t>
        </w:r>
        <w:r w:rsidR="00FD3E2A" w:rsidRPr="00B85809">
          <w:rPr>
            <w:rStyle w:val="Hyperlink"/>
            <w:rFonts w:cs="Tahoma"/>
            <w:i/>
            <w:sz w:val="22"/>
          </w:rPr>
          <w:noBreakHyphen/>
          <w:t>3:Summary of Stakeholder Influence</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_Toc99441676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5-50</w:t>
        </w:r>
        <w:r w:rsidR="00FD3E2A" w:rsidRPr="00B85809">
          <w:rPr>
            <w:rFonts w:cs="Tahoma"/>
            <w:webHidden/>
            <w:sz w:val="22"/>
          </w:rPr>
          <w:fldChar w:fldCharType="end"/>
        </w:r>
      </w:hyperlink>
    </w:p>
    <w:p w14:paraId="1B80C947" w14:textId="77777777" w:rsidR="00FD3E2A" w:rsidRPr="00B85809" w:rsidRDefault="00E65A2D" w:rsidP="00E42FBC">
      <w:pPr>
        <w:pStyle w:val="TableofFigures"/>
        <w:jc w:val="both"/>
        <w:rPr>
          <w:rFonts w:eastAsiaTheme="minorEastAsia" w:cs="Tahoma"/>
          <w:sz w:val="22"/>
          <w:lang w:eastAsia="en-US"/>
        </w:rPr>
      </w:pPr>
      <w:hyperlink w:anchor="_Toc99441677" w:history="1">
        <w:r w:rsidR="00FD3E2A" w:rsidRPr="00B85809">
          <w:rPr>
            <w:rStyle w:val="Hyperlink"/>
            <w:rFonts w:cs="Tahoma"/>
            <w:i/>
            <w:sz w:val="22"/>
          </w:rPr>
          <w:t>Table 5</w:t>
        </w:r>
        <w:r w:rsidR="00FD3E2A" w:rsidRPr="00B85809">
          <w:rPr>
            <w:rStyle w:val="Hyperlink"/>
            <w:rFonts w:cs="Tahoma"/>
            <w:i/>
            <w:sz w:val="22"/>
          </w:rPr>
          <w:noBreakHyphen/>
          <w:t>4:</w:t>
        </w:r>
        <w:r w:rsidR="00FD3E2A" w:rsidRPr="00B85809">
          <w:rPr>
            <w:rStyle w:val="Hyperlink"/>
            <w:rFonts w:cs="Tahoma"/>
            <w:bCs/>
            <w:sz w:val="22"/>
            <w:lang w:eastAsia="en-US"/>
          </w:rPr>
          <w:t xml:space="preserve"> </w:t>
        </w:r>
        <w:r w:rsidR="00FD3E2A" w:rsidRPr="00B85809">
          <w:rPr>
            <w:rStyle w:val="Hyperlink"/>
            <w:rFonts w:cs="Tahoma"/>
            <w:bCs/>
            <w:i/>
            <w:sz w:val="22"/>
            <w:lang w:eastAsia="en-US"/>
          </w:rPr>
          <w:t>Community Concerns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_Toc99441677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5-51</w:t>
        </w:r>
        <w:r w:rsidR="00FD3E2A" w:rsidRPr="00B85809">
          <w:rPr>
            <w:rFonts w:cs="Tahoma"/>
            <w:webHidden/>
            <w:sz w:val="22"/>
          </w:rPr>
          <w:fldChar w:fldCharType="end"/>
        </w:r>
      </w:hyperlink>
    </w:p>
    <w:p w14:paraId="36B65A9F" w14:textId="77777777" w:rsidR="00FD3E2A" w:rsidRPr="00B85809" w:rsidRDefault="00E65A2D" w:rsidP="00E42FBC">
      <w:pPr>
        <w:pStyle w:val="TableofFigures"/>
        <w:jc w:val="both"/>
        <w:rPr>
          <w:rFonts w:eastAsiaTheme="minorEastAsia" w:cs="Tahoma"/>
          <w:sz w:val="22"/>
          <w:lang w:eastAsia="en-US"/>
        </w:rPr>
      </w:pPr>
      <w:hyperlink w:anchor="_Toc99441678" w:history="1">
        <w:r w:rsidR="00FD3E2A" w:rsidRPr="00B85809">
          <w:rPr>
            <w:rStyle w:val="Hyperlink"/>
            <w:rFonts w:eastAsia="Arial" w:cs="Tahoma"/>
            <w:b/>
            <w:i/>
            <w:sz w:val="22"/>
            <w:lang w:eastAsia="en-US"/>
          </w:rPr>
          <w:t>Table 7</w:t>
        </w:r>
        <w:r w:rsidR="00FD3E2A" w:rsidRPr="00B85809">
          <w:rPr>
            <w:rStyle w:val="Hyperlink"/>
            <w:rFonts w:eastAsia="Arial" w:cs="Tahoma"/>
            <w:b/>
            <w:i/>
            <w:sz w:val="22"/>
            <w:lang w:eastAsia="en-US"/>
          </w:rPr>
          <w:noBreakHyphen/>
          <w:t>1: Categories of Significance</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_Toc99441678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7-62</w:t>
        </w:r>
        <w:r w:rsidR="00FD3E2A" w:rsidRPr="00B85809">
          <w:rPr>
            <w:rFonts w:cs="Tahoma"/>
            <w:webHidden/>
            <w:sz w:val="22"/>
          </w:rPr>
          <w:fldChar w:fldCharType="end"/>
        </w:r>
      </w:hyperlink>
    </w:p>
    <w:p w14:paraId="0CBF5796" w14:textId="77777777" w:rsidR="00FD3E2A" w:rsidRPr="00B85809" w:rsidRDefault="00E65A2D" w:rsidP="00E42FBC">
      <w:pPr>
        <w:pStyle w:val="TableofFigures"/>
        <w:jc w:val="both"/>
        <w:rPr>
          <w:rFonts w:eastAsiaTheme="minorEastAsia" w:cs="Tahoma"/>
          <w:sz w:val="22"/>
          <w:lang w:eastAsia="en-US"/>
        </w:rPr>
      </w:pPr>
      <w:hyperlink w:anchor="_Toc99441679" w:history="1">
        <w:r w:rsidR="00FD3E2A" w:rsidRPr="00B85809">
          <w:rPr>
            <w:rStyle w:val="Hyperlink"/>
            <w:rFonts w:eastAsia="Arial" w:cs="Tahoma"/>
            <w:sz w:val="22"/>
            <w:lang w:eastAsia="en-US"/>
          </w:rPr>
          <w:t>Table 7</w:t>
        </w:r>
        <w:r w:rsidR="00FD3E2A" w:rsidRPr="00B85809">
          <w:rPr>
            <w:rStyle w:val="Hyperlink"/>
            <w:rFonts w:eastAsia="Arial" w:cs="Tahoma"/>
            <w:sz w:val="22"/>
            <w:lang w:eastAsia="en-US"/>
          </w:rPr>
          <w:noBreakHyphen/>
          <w:t>2: Overall Significance Criteria for Environmental Impacts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_Toc99441679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7-63</w:t>
        </w:r>
        <w:r w:rsidR="00FD3E2A" w:rsidRPr="00B85809">
          <w:rPr>
            <w:rFonts w:cs="Tahoma"/>
            <w:webHidden/>
            <w:sz w:val="22"/>
          </w:rPr>
          <w:fldChar w:fldCharType="end"/>
        </w:r>
      </w:hyperlink>
    </w:p>
    <w:p w14:paraId="238FD675" w14:textId="77777777" w:rsidR="00FD3E2A" w:rsidRPr="00B85809" w:rsidRDefault="00E65A2D" w:rsidP="00E42FBC">
      <w:pPr>
        <w:pStyle w:val="TableofFigures"/>
        <w:jc w:val="both"/>
        <w:rPr>
          <w:rFonts w:eastAsiaTheme="minorEastAsia" w:cs="Tahoma"/>
          <w:sz w:val="22"/>
          <w:lang w:eastAsia="en-US"/>
        </w:rPr>
      </w:pPr>
      <w:hyperlink w:anchor="_Toc99441680" w:history="1">
        <w:r w:rsidR="00FD3E2A" w:rsidRPr="00B85809">
          <w:rPr>
            <w:rStyle w:val="Hyperlink"/>
            <w:rFonts w:eastAsia="Arial" w:cs="Tahoma"/>
            <w:sz w:val="22"/>
            <w:lang w:eastAsia="en-US"/>
          </w:rPr>
          <w:t>Table 7</w:t>
        </w:r>
        <w:r w:rsidR="00FD3E2A" w:rsidRPr="00B85809">
          <w:rPr>
            <w:rStyle w:val="Hyperlink"/>
            <w:rFonts w:eastAsia="Arial" w:cs="Tahoma"/>
            <w:sz w:val="22"/>
            <w:lang w:eastAsia="en-US"/>
          </w:rPr>
          <w:noBreakHyphen/>
          <w:t>3: Explanation of Terms Used for Likelihood of Occurrence</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_Toc99441680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7-64</w:t>
        </w:r>
        <w:r w:rsidR="00FD3E2A" w:rsidRPr="00B85809">
          <w:rPr>
            <w:rFonts w:cs="Tahoma"/>
            <w:webHidden/>
            <w:sz w:val="22"/>
          </w:rPr>
          <w:fldChar w:fldCharType="end"/>
        </w:r>
      </w:hyperlink>
    </w:p>
    <w:p w14:paraId="60230C7C" w14:textId="74677DB2" w:rsidR="00FD3E2A" w:rsidRPr="00B85809" w:rsidRDefault="00E65A2D" w:rsidP="00E42FBC">
      <w:pPr>
        <w:pStyle w:val="TableofFigures"/>
        <w:jc w:val="both"/>
        <w:rPr>
          <w:rFonts w:eastAsiaTheme="minorEastAsia" w:cs="Tahoma"/>
          <w:sz w:val="22"/>
          <w:lang w:eastAsia="en-US"/>
        </w:rPr>
      </w:pPr>
      <w:hyperlink w:anchor="_Toc99441681" w:history="1">
        <w:r w:rsidR="00FD3E2A" w:rsidRPr="00B85809">
          <w:rPr>
            <w:rStyle w:val="Hyperlink"/>
            <w:rFonts w:cs="Tahoma"/>
            <w:sz w:val="22"/>
          </w:rPr>
          <w:t>Table 8</w:t>
        </w:r>
        <w:r w:rsidR="00FD3E2A" w:rsidRPr="00B85809">
          <w:rPr>
            <w:rStyle w:val="Hyperlink"/>
            <w:rFonts w:cs="Tahoma"/>
            <w:sz w:val="22"/>
          </w:rPr>
          <w:noBreakHyphen/>
          <w:t xml:space="preserve">1: Pre- construction and Construction Phase </w:t>
        </w:r>
        <w:r w:rsidR="00F809CF" w:rsidRPr="00B85809">
          <w:rPr>
            <w:rStyle w:val="Hyperlink"/>
            <w:rFonts w:cs="Tahoma"/>
            <w:sz w:val="22"/>
          </w:rPr>
          <w:t>ESMMP</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_Toc99441681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8-91</w:t>
        </w:r>
        <w:r w:rsidR="00FD3E2A" w:rsidRPr="00B85809">
          <w:rPr>
            <w:rFonts w:cs="Tahoma"/>
            <w:webHidden/>
            <w:sz w:val="22"/>
          </w:rPr>
          <w:fldChar w:fldCharType="end"/>
        </w:r>
      </w:hyperlink>
    </w:p>
    <w:p w14:paraId="3BA2E3EA" w14:textId="6B36BC91" w:rsidR="00FD3E2A" w:rsidRPr="00B85809" w:rsidRDefault="00E65A2D" w:rsidP="00E42FBC">
      <w:pPr>
        <w:pStyle w:val="TableofFigures"/>
        <w:jc w:val="both"/>
        <w:rPr>
          <w:rFonts w:eastAsiaTheme="minorEastAsia" w:cs="Tahoma"/>
          <w:sz w:val="22"/>
          <w:lang w:eastAsia="en-US"/>
        </w:rPr>
      </w:pPr>
      <w:hyperlink w:anchor="_Toc99441682" w:history="1">
        <w:r w:rsidR="00FD3E2A" w:rsidRPr="00B85809">
          <w:rPr>
            <w:rStyle w:val="Hyperlink"/>
            <w:rFonts w:cs="Tahoma"/>
            <w:sz w:val="22"/>
          </w:rPr>
          <w:t>Table 8</w:t>
        </w:r>
        <w:r w:rsidR="00FD3E2A" w:rsidRPr="00B85809">
          <w:rPr>
            <w:rStyle w:val="Hyperlink"/>
            <w:rFonts w:cs="Tahoma"/>
            <w:sz w:val="22"/>
          </w:rPr>
          <w:noBreakHyphen/>
          <w:t xml:space="preserve">2: Operations and maintenance phase </w:t>
        </w:r>
        <w:r w:rsidR="00F809CF" w:rsidRPr="00B85809">
          <w:rPr>
            <w:rStyle w:val="Hyperlink"/>
            <w:rFonts w:cs="Tahoma"/>
            <w:sz w:val="22"/>
          </w:rPr>
          <w:t>ESMMP</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_Toc99441682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8-110</w:t>
        </w:r>
        <w:r w:rsidR="00FD3E2A" w:rsidRPr="00B85809">
          <w:rPr>
            <w:rFonts w:cs="Tahoma"/>
            <w:webHidden/>
            <w:sz w:val="22"/>
          </w:rPr>
          <w:fldChar w:fldCharType="end"/>
        </w:r>
      </w:hyperlink>
    </w:p>
    <w:p w14:paraId="730E4CF0" w14:textId="761CFADD" w:rsidR="00FD3E2A" w:rsidRPr="00B85809" w:rsidRDefault="00E65A2D" w:rsidP="00E42FBC">
      <w:pPr>
        <w:pStyle w:val="TableofFigures"/>
        <w:jc w:val="both"/>
        <w:rPr>
          <w:rFonts w:eastAsiaTheme="minorEastAsia" w:cs="Tahoma"/>
          <w:sz w:val="22"/>
          <w:lang w:eastAsia="en-US"/>
        </w:rPr>
      </w:pPr>
      <w:hyperlink w:anchor="_Toc99441683" w:history="1">
        <w:r w:rsidR="00FD3E2A" w:rsidRPr="00B85809">
          <w:rPr>
            <w:rStyle w:val="Hyperlink"/>
            <w:rFonts w:cs="Tahoma"/>
            <w:sz w:val="22"/>
          </w:rPr>
          <w:t>Table 8</w:t>
        </w:r>
        <w:r w:rsidR="00FD3E2A" w:rsidRPr="00B85809">
          <w:rPr>
            <w:rStyle w:val="Hyperlink"/>
            <w:rFonts w:cs="Tahoma"/>
            <w:sz w:val="22"/>
          </w:rPr>
          <w:noBreakHyphen/>
          <w:t xml:space="preserve">3: Decommissioning Phase </w:t>
        </w:r>
        <w:r w:rsidR="00F809CF" w:rsidRPr="00B85809">
          <w:rPr>
            <w:rStyle w:val="Hyperlink"/>
            <w:rFonts w:cs="Tahoma"/>
            <w:sz w:val="22"/>
          </w:rPr>
          <w:t>ESMMP</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_Toc99441683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8-115</w:t>
        </w:r>
        <w:r w:rsidR="00FD3E2A" w:rsidRPr="00B85809">
          <w:rPr>
            <w:rFonts w:cs="Tahoma"/>
            <w:webHidden/>
            <w:sz w:val="22"/>
          </w:rPr>
          <w:fldChar w:fldCharType="end"/>
        </w:r>
      </w:hyperlink>
    </w:p>
    <w:p w14:paraId="06AA9797" w14:textId="77777777" w:rsidR="00FD3E2A" w:rsidRPr="00B85809" w:rsidRDefault="00FD3E2A" w:rsidP="00E42FBC">
      <w:pPr>
        <w:rPr>
          <w:rFonts w:cs="Tahoma"/>
          <w:sz w:val="22"/>
        </w:rPr>
      </w:pPr>
      <w:r w:rsidRPr="00B85809">
        <w:rPr>
          <w:rFonts w:cs="Tahoma"/>
          <w:sz w:val="22"/>
        </w:rPr>
        <w:fldChar w:fldCharType="end"/>
      </w:r>
      <w:bookmarkStart w:id="17" w:name="_Toc30451337"/>
    </w:p>
    <w:p w14:paraId="59862DD5" w14:textId="77777777" w:rsidR="00FD3E2A" w:rsidRPr="00B85809" w:rsidRDefault="00FD3E2A" w:rsidP="00E42FBC">
      <w:pPr>
        <w:rPr>
          <w:rFonts w:cs="Tahoma"/>
          <w:b/>
          <w:bCs/>
          <w:w w:val="101"/>
          <w:sz w:val="22"/>
        </w:rPr>
      </w:pPr>
      <w:r w:rsidRPr="00B85809">
        <w:rPr>
          <w:rFonts w:cs="Tahoma"/>
          <w:b/>
          <w:bCs/>
          <w:w w:val="101"/>
          <w:sz w:val="22"/>
        </w:rPr>
        <w:t>LIST OF FIGURES</w:t>
      </w:r>
      <w:bookmarkEnd w:id="17"/>
    </w:p>
    <w:p w14:paraId="0B992424" w14:textId="77777777" w:rsidR="00FD3E2A" w:rsidRPr="00B85809" w:rsidRDefault="00FD3E2A" w:rsidP="00E42FBC">
      <w:pPr>
        <w:pStyle w:val="TableofFigures"/>
        <w:jc w:val="both"/>
        <w:rPr>
          <w:rFonts w:eastAsiaTheme="minorEastAsia" w:cs="Tahoma"/>
          <w:sz w:val="22"/>
          <w:lang w:eastAsia="en-US"/>
        </w:rPr>
      </w:pPr>
      <w:r w:rsidRPr="00B85809">
        <w:rPr>
          <w:rFonts w:cs="Tahoma"/>
          <w:noProof w:val="0"/>
          <w:sz w:val="22"/>
          <w:lang w:eastAsia="x-none"/>
        </w:rPr>
        <w:fldChar w:fldCharType="begin"/>
      </w:r>
      <w:r w:rsidRPr="00B85809">
        <w:rPr>
          <w:rFonts w:cs="Tahoma"/>
          <w:noProof w:val="0"/>
          <w:sz w:val="22"/>
          <w:lang w:eastAsia="x-none"/>
        </w:rPr>
        <w:instrText xml:space="preserve"> TOC \h \z \c "Figure" </w:instrText>
      </w:r>
      <w:r w:rsidRPr="00B85809">
        <w:rPr>
          <w:rFonts w:cs="Tahoma"/>
          <w:noProof w:val="0"/>
          <w:sz w:val="22"/>
          <w:lang w:eastAsia="x-none"/>
        </w:rPr>
        <w:fldChar w:fldCharType="separate"/>
      </w:r>
      <w:hyperlink w:anchor="_Toc99441684" w:history="1">
        <w:r w:rsidRPr="00B85809">
          <w:rPr>
            <w:rStyle w:val="Hyperlink"/>
            <w:rFonts w:cs="Tahoma"/>
            <w:sz w:val="22"/>
          </w:rPr>
          <w:t>Figure 1</w:t>
        </w:r>
        <w:r w:rsidRPr="00B85809">
          <w:rPr>
            <w:rStyle w:val="Hyperlink"/>
            <w:rFonts w:cs="Tahoma"/>
            <w:sz w:val="22"/>
          </w:rPr>
          <w:noBreakHyphen/>
          <w:t xml:space="preserve">1: </w:t>
        </w:r>
        <w:r w:rsidRPr="00B85809">
          <w:rPr>
            <w:rStyle w:val="Hyperlink"/>
            <w:rFonts w:cs="Tahoma"/>
            <w:i/>
            <w:sz w:val="22"/>
          </w:rPr>
          <w:t>Summary of ESIA Methodology</w:t>
        </w:r>
        <w:r w:rsidRPr="00B85809">
          <w:rPr>
            <w:rFonts w:cs="Tahoma"/>
            <w:webHidden/>
            <w:sz w:val="22"/>
          </w:rPr>
          <w:tab/>
        </w:r>
        <w:r w:rsidRPr="00B85809">
          <w:rPr>
            <w:rFonts w:cs="Tahoma"/>
            <w:webHidden/>
            <w:sz w:val="22"/>
          </w:rPr>
          <w:fldChar w:fldCharType="begin"/>
        </w:r>
        <w:r w:rsidRPr="00B85809">
          <w:rPr>
            <w:rFonts w:cs="Tahoma"/>
            <w:webHidden/>
            <w:sz w:val="22"/>
          </w:rPr>
          <w:instrText xml:space="preserve"> PAGEREF _Toc99441684 \h </w:instrText>
        </w:r>
        <w:r w:rsidRPr="00B85809">
          <w:rPr>
            <w:rFonts w:cs="Tahoma"/>
            <w:webHidden/>
            <w:sz w:val="22"/>
          </w:rPr>
        </w:r>
        <w:r w:rsidRPr="00B85809">
          <w:rPr>
            <w:rFonts w:cs="Tahoma"/>
            <w:webHidden/>
            <w:sz w:val="22"/>
          </w:rPr>
          <w:fldChar w:fldCharType="separate"/>
        </w:r>
        <w:r w:rsidRPr="00B85809">
          <w:rPr>
            <w:rFonts w:cs="Tahoma"/>
            <w:webHidden/>
            <w:sz w:val="22"/>
          </w:rPr>
          <w:t>1-6</w:t>
        </w:r>
        <w:r w:rsidRPr="00B85809">
          <w:rPr>
            <w:rFonts w:cs="Tahoma"/>
            <w:webHidden/>
            <w:sz w:val="22"/>
          </w:rPr>
          <w:fldChar w:fldCharType="end"/>
        </w:r>
      </w:hyperlink>
    </w:p>
    <w:p w14:paraId="0D0C31CD" w14:textId="77777777" w:rsidR="00FD3E2A" w:rsidRPr="00B85809" w:rsidRDefault="00E65A2D" w:rsidP="00E42FBC">
      <w:pPr>
        <w:pStyle w:val="TableofFigures"/>
        <w:jc w:val="both"/>
        <w:rPr>
          <w:rFonts w:eastAsiaTheme="minorEastAsia" w:cs="Tahoma"/>
          <w:sz w:val="22"/>
          <w:lang w:eastAsia="en-US"/>
        </w:rPr>
      </w:pPr>
      <w:hyperlink w:anchor="_Toc99441685" w:history="1">
        <w:r w:rsidR="00FD3E2A" w:rsidRPr="00B85809">
          <w:rPr>
            <w:rStyle w:val="Hyperlink"/>
            <w:rFonts w:cs="Tahoma"/>
            <w:sz w:val="22"/>
          </w:rPr>
          <w:t>Figure 2</w:t>
        </w:r>
        <w:r w:rsidR="00FD3E2A" w:rsidRPr="00B85809">
          <w:rPr>
            <w:rStyle w:val="Hyperlink"/>
            <w:rFonts w:cs="Tahoma"/>
            <w:sz w:val="22"/>
          </w:rPr>
          <w:noBreakHyphen/>
          <w:t xml:space="preserve">1: Project Location </w:t>
        </w:r>
        <w:r w:rsidR="00FD3E2A" w:rsidRPr="00B85809">
          <w:rPr>
            <w:rStyle w:val="Hyperlink"/>
            <w:rFonts w:cs="Tahoma"/>
            <w:i/>
            <w:sz w:val="22"/>
          </w:rPr>
          <w:t>(Google earth)</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_Toc99441685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2-9</w:t>
        </w:r>
        <w:r w:rsidR="00FD3E2A" w:rsidRPr="00B85809">
          <w:rPr>
            <w:rFonts w:cs="Tahoma"/>
            <w:webHidden/>
            <w:sz w:val="22"/>
          </w:rPr>
          <w:fldChar w:fldCharType="end"/>
        </w:r>
      </w:hyperlink>
    </w:p>
    <w:p w14:paraId="27DF4C35" w14:textId="77777777" w:rsidR="00FD3E2A" w:rsidRPr="00B85809" w:rsidRDefault="00E65A2D" w:rsidP="00E42FBC">
      <w:pPr>
        <w:pStyle w:val="TableofFigures"/>
        <w:jc w:val="both"/>
        <w:rPr>
          <w:rFonts w:eastAsiaTheme="minorEastAsia" w:cs="Tahoma"/>
          <w:sz w:val="22"/>
          <w:lang w:eastAsia="en-US"/>
        </w:rPr>
      </w:pPr>
      <w:hyperlink w:anchor="_Toc99441686" w:history="1">
        <w:r w:rsidR="00FD3E2A" w:rsidRPr="00B85809">
          <w:rPr>
            <w:rStyle w:val="Hyperlink"/>
            <w:rFonts w:cs="Tahoma"/>
            <w:sz w:val="22"/>
          </w:rPr>
          <w:t>Figure 5</w:t>
        </w:r>
        <w:r w:rsidR="00FD3E2A" w:rsidRPr="00B85809">
          <w:rPr>
            <w:rStyle w:val="Hyperlink"/>
            <w:rFonts w:cs="Tahoma"/>
            <w:sz w:val="22"/>
          </w:rPr>
          <w:noBreakHyphen/>
          <w:t>1: KOSAP Grievance Redress Mechanism</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_Toc99441686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5-55</w:t>
        </w:r>
        <w:r w:rsidR="00FD3E2A" w:rsidRPr="00B85809">
          <w:rPr>
            <w:rFonts w:cs="Tahoma"/>
            <w:webHidden/>
            <w:sz w:val="22"/>
          </w:rPr>
          <w:fldChar w:fldCharType="end"/>
        </w:r>
      </w:hyperlink>
    </w:p>
    <w:p w14:paraId="3C7B52B7" w14:textId="77777777" w:rsidR="00FD3E2A" w:rsidRPr="00B85809" w:rsidRDefault="00FD3E2A" w:rsidP="00E42FBC">
      <w:pPr>
        <w:rPr>
          <w:rFonts w:cs="Tahoma"/>
          <w:sz w:val="22"/>
          <w:lang w:eastAsia="x-none"/>
        </w:rPr>
      </w:pPr>
      <w:r w:rsidRPr="00B85809">
        <w:rPr>
          <w:rFonts w:cs="Tahoma"/>
          <w:sz w:val="22"/>
          <w:lang w:eastAsia="x-none"/>
        </w:rPr>
        <w:fldChar w:fldCharType="end"/>
      </w:r>
      <w:bookmarkStart w:id="18" w:name="_Toc30451339"/>
    </w:p>
    <w:p w14:paraId="6220F891" w14:textId="77777777" w:rsidR="00FD3E2A" w:rsidRPr="00B85809" w:rsidRDefault="00FD3E2A" w:rsidP="00E42FBC">
      <w:pPr>
        <w:rPr>
          <w:rFonts w:cs="Tahoma"/>
          <w:b/>
          <w:bCs/>
          <w:w w:val="101"/>
          <w:sz w:val="22"/>
        </w:rPr>
      </w:pPr>
      <w:r w:rsidRPr="00B85809">
        <w:rPr>
          <w:rFonts w:cs="Tahoma"/>
          <w:b/>
          <w:bCs/>
          <w:w w:val="101"/>
          <w:sz w:val="22"/>
        </w:rPr>
        <w:t>LIST OF PLATES</w:t>
      </w:r>
      <w:bookmarkEnd w:id="18"/>
    </w:p>
    <w:p w14:paraId="25ECB476" w14:textId="77777777" w:rsidR="00FD3E2A" w:rsidRPr="00B85809" w:rsidRDefault="00FD3E2A" w:rsidP="00E42FBC">
      <w:pPr>
        <w:pStyle w:val="TableofFigures"/>
        <w:jc w:val="both"/>
        <w:rPr>
          <w:rFonts w:eastAsiaTheme="minorEastAsia" w:cs="Tahoma"/>
          <w:sz w:val="22"/>
          <w:lang w:eastAsia="en-US"/>
        </w:rPr>
      </w:pPr>
      <w:r w:rsidRPr="00B85809">
        <w:rPr>
          <w:rFonts w:cs="Tahoma"/>
          <w:noProof w:val="0"/>
          <w:sz w:val="22"/>
          <w:lang w:eastAsia="x-none"/>
        </w:rPr>
        <w:fldChar w:fldCharType="begin"/>
      </w:r>
      <w:r w:rsidRPr="00B85809">
        <w:rPr>
          <w:rFonts w:cs="Tahoma"/>
          <w:noProof w:val="0"/>
          <w:sz w:val="22"/>
          <w:lang w:eastAsia="x-none"/>
        </w:rPr>
        <w:instrText xml:space="preserve"> TOC \h \z \c "Plate" </w:instrText>
      </w:r>
      <w:r w:rsidRPr="00B85809">
        <w:rPr>
          <w:rFonts w:cs="Tahoma"/>
          <w:noProof w:val="0"/>
          <w:sz w:val="22"/>
          <w:lang w:eastAsia="x-none"/>
        </w:rPr>
        <w:fldChar w:fldCharType="separate"/>
      </w:r>
      <w:hyperlink w:anchor="_Toc99441659" w:history="1">
        <w:r w:rsidRPr="00B85809">
          <w:rPr>
            <w:rStyle w:val="Hyperlink"/>
            <w:rFonts w:cs="Tahoma"/>
            <w:i/>
            <w:sz w:val="22"/>
          </w:rPr>
          <w:t>Plate 1: Project location, Qara</w:t>
        </w:r>
        <w:r w:rsidRPr="00B85809">
          <w:rPr>
            <w:rFonts w:cs="Tahoma"/>
            <w:webHidden/>
            <w:sz w:val="22"/>
          </w:rPr>
          <w:tab/>
        </w:r>
        <w:r w:rsidRPr="00B85809">
          <w:rPr>
            <w:rFonts w:cs="Tahoma"/>
            <w:webHidden/>
            <w:sz w:val="22"/>
          </w:rPr>
          <w:fldChar w:fldCharType="begin"/>
        </w:r>
        <w:r w:rsidRPr="00B85809">
          <w:rPr>
            <w:rFonts w:cs="Tahoma"/>
            <w:webHidden/>
            <w:sz w:val="22"/>
          </w:rPr>
          <w:instrText xml:space="preserve"> PAGEREF _Toc99441659 \h </w:instrText>
        </w:r>
        <w:r w:rsidRPr="00B85809">
          <w:rPr>
            <w:rFonts w:cs="Tahoma"/>
            <w:webHidden/>
            <w:sz w:val="22"/>
          </w:rPr>
        </w:r>
        <w:r w:rsidRPr="00B85809">
          <w:rPr>
            <w:rFonts w:cs="Tahoma"/>
            <w:webHidden/>
            <w:sz w:val="22"/>
          </w:rPr>
          <w:fldChar w:fldCharType="separate"/>
        </w:r>
        <w:r w:rsidRPr="00B85809">
          <w:rPr>
            <w:rFonts w:cs="Tahoma"/>
            <w:webHidden/>
            <w:sz w:val="22"/>
          </w:rPr>
          <w:t>2-9</w:t>
        </w:r>
        <w:r w:rsidRPr="00B85809">
          <w:rPr>
            <w:rFonts w:cs="Tahoma"/>
            <w:webHidden/>
            <w:sz w:val="22"/>
          </w:rPr>
          <w:fldChar w:fldCharType="end"/>
        </w:r>
      </w:hyperlink>
    </w:p>
    <w:p w14:paraId="04D3C7EC" w14:textId="77777777" w:rsidR="00FD3E2A" w:rsidRPr="00B85809" w:rsidRDefault="00E65A2D" w:rsidP="00E42FBC">
      <w:pPr>
        <w:pStyle w:val="TableofFigures"/>
        <w:jc w:val="both"/>
        <w:rPr>
          <w:rFonts w:eastAsiaTheme="minorEastAsia" w:cs="Tahoma"/>
          <w:sz w:val="22"/>
          <w:lang w:eastAsia="en-US"/>
        </w:rPr>
      </w:pPr>
      <w:hyperlink w:anchor="_Toc99441660" w:history="1">
        <w:r w:rsidR="00FD3E2A" w:rsidRPr="00B85809">
          <w:rPr>
            <w:rStyle w:val="Hyperlink"/>
            <w:rFonts w:cs="Tahoma"/>
            <w:i/>
            <w:sz w:val="22"/>
          </w:rPr>
          <w:t>Plate 5</w:t>
        </w:r>
        <w:r w:rsidR="00FD3E2A" w:rsidRPr="00B85809">
          <w:rPr>
            <w:rStyle w:val="Hyperlink"/>
            <w:rFonts w:cs="Tahoma"/>
            <w:i/>
            <w:sz w:val="22"/>
          </w:rPr>
          <w:noBreakHyphen/>
          <w:t>1: Stakeholder’s engagement process</w:t>
        </w:r>
        <w:r w:rsidR="00FD3E2A" w:rsidRPr="00B85809">
          <w:rPr>
            <w:rFonts w:cs="Tahoma"/>
            <w:webHidden/>
            <w:sz w:val="22"/>
          </w:rPr>
          <w:tab/>
        </w:r>
        <w:r w:rsidR="00FD3E2A" w:rsidRPr="00B85809">
          <w:rPr>
            <w:rFonts w:cs="Tahoma"/>
            <w:webHidden/>
            <w:sz w:val="22"/>
          </w:rPr>
          <w:fldChar w:fldCharType="begin"/>
        </w:r>
        <w:r w:rsidR="00FD3E2A" w:rsidRPr="00B85809">
          <w:rPr>
            <w:rFonts w:cs="Tahoma"/>
            <w:webHidden/>
            <w:sz w:val="22"/>
          </w:rPr>
          <w:instrText xml:space="preserve"> PAGEREF _Toc99441660 \h </w:instrText>
        </w:r>
        <w:r w:rsidR="00FD3E2A" w:rsidRPr="00B85809">
          <w:rPr>
            <w:rFonts w:cs="Tahoma"/>
            <w:webHidden/>
            <w:sz w:val="22"/>
          </w:rPr>
        </w:r>
        <w:r w:rsidR="00FD3E2A" w:rsidRPr="00B85809">
          <w:rPr>
            <w:rFonts w:cs="Tahoma"/>
            <w:webHidden/>
            <w:sz w:val="22"/>
          </w:rPr>
          <w:fldChar w:fldCharType="separate"/>
        </w:r>
        <w:r w:rsidR="00FD3E2A" w:rsidRPr="00B85809">
          <w:rPr>
            <w:rFonts w:cs="Tahoma"/>
            <w:webHidden/>
            <w:sz w:val="22"/>
          </w:rPr>
          <w:t>5-51</w:t>
        </w:r>
        <w:r w:rsidR="00FD3E2A" w:rsidRPr="00B85809">
          <w:rPr>
            <w:rFonts w:cs="Tahoma"/>
            <w:webHidden/>
            <w:sz w:val="22"/>
          </w:rPr>
          <w:fldChar w:fldCharType="end"/>
        </w:r>
      </w:hyperlink>
    </w:p>
    <w:p w14:paraId="4BA94CED" w14:textId="77777777" w:rsidR="00FD3E2A" w:rsidRPr="00B85809" w:rsidRDefault="00FD3E2A" w:rsidP="00E42FBC">
      <w:pPr>
        <w:rPr>
          <w:rFonts w:cs="Tahoma"/>
          <w:sz w:val="22"/>
          <w:lang w:eastAsia="x-none"/>
        </w:rPr>
      </w:pPr>
      <w:r w:rsidRPr="00B85809">
        <w:rPr>
          <w:rFonts w:cs="Tahoma"/>
          <w:sz w:val="22"/>
          <w:lang w:eastAsia="x-none"/>
        </w:rPr>
        <w:fldChar w:fldCharType="end"/>
      </w:r>
    </w:p>
    <w:p w14:paraId="38F8EFAC" w14:textId="77777777" w:rsidR="00FD3E2A" w:rsidRPr="00B85809" w:rsidRDefault="00FD3E2A" w:rsidP="00E42FBC">
      <w:pPr>
        <w:rPr>
          <w:rFonts w:cs="Tahoma"/>
          <w:b/>
          <w:bCs/>
          <w:sz w:val="22"/>
        </w:rPr>
      </w:pPr>
    </w:p>
    <w:p w14:paraId="410F6F94" w14:textId="77777777" w:rsidR="00FD3E2A" w:rsidRPr="00B85809" w:rsidRDefault="00FD3E2A" w:rsidP="00E42FBC">
      <w:pPr>
        <w:rPr>
          <w:rFonts w:cs="Tahoma"/>
          <w:b/>
          <w:bCs/>
          <w:sz w:val="22"/>
        </w:rPr>
      </w:pPr>
    </w:p>
    <w:p w14:paraId="08384F4B" w14:textId="77777777" w:rsidR="00FD3E2A" w:rsidRPr="00B85809" w:rsidRDefault="00FD3E2A" w:rsidP="00E42FBC">
      <w:pPr>
        <w:rPr>
          <w:rFonts w:cs="Tahoma"/>
          <w:b/>
          <w:bCs/>
          <w:sz w:val="22"/>
        </w:rPr>
      </w:pPr>
    </w:p>
    <w:p w14:paraId="7346B181" w14:textId="77777777" w:rsidR="00FD3E2A" w:rsidRPr="00B85809" w:rsidRDefault="00FD3E2A" w:rsidP="00E42FBC">
      <w:pPr>
        <w:rPr>
          <w:rFonts w:cs="Tahoma"/>
          <w:b/>
          <w:bCs/>
          <w:sz w:val="22"/>
        </w:rPr>
      </w:pPr>
      <w:r w:rsidRPr="00B85809">
        <w:rPr>
          <w:rFonts w:cs="Tahoma"/>
          <w:b/>
          <w:bCs/>
          <w:sz w:val="22"/>
        </w:rPr>
        <w:br w:type="page"/>
      </w:r>
    </w:p>
    <w:p w14:paraId="7A14AA14" w14:textId="77777777" w:rsidR="00FD3E2A" w:rsidRPr="00B85809" w:rsidRDefault="00FD3E2A" w:rsidP="00E42FBC">
      <w:pPr>
        <w:pStyle w:val="Title"/>
        <w:spacing w:line="276" w:lineRule="auto"/>
        <w:jc w:val="both"/>
        <w:rPr>
          <w:rFonts w:ascii="Tahoma" w:hAnsi="Tahoma" w:cs="Tahoma"/>
          <w:sz w:val="22"/>
          <w:szCs w:val="22"/>
        </w:rPr>
      </w:pPr>
      <w:r w:rsidRPr="00B85809">
        <w:rPr>
          <w:rFonts w:ascii="Tahoma" w:hAnsi="Tahoma" w:cs="Tahoma"/>
          <w:sz w:val="22"/>
          <w:szCs w:val="22"/>
        </w:rPr>
        <w:lastRenderedPageBreak/>
        <w:t>Abbreviations</w:t>
      </w:r>
    </w:p>
    <w:p w14:paraId="05CDCA2A" w14:textId="77777777" w:rsidR="00FD3E2A" w:rsidRPr="00B85809" w:rsidRDefault="00FD3E2A" w:rsidP="00E42FBC">
      <w:pPr>
        <w:rPr>
          <w:rFonts w:cs="Tahoma"/>
          <w:b/>
          <w:sz w:val="22"/>
        </w:rPr>
      </w:pPr>
      <w:r w:rsidRPr="00B85809">
        <w:rPr>
          <w:rFonts w:cs="Tahoma"/>
          <w:b/>
          <w:sz w:val="22"/>
        </w:rPr>
        <w:t>ACRONYM</w:t>
      </w:r>
      <w:r w:rsidRPr="00B85809">
        <w:rPr>
          <w:rFonts w:cs="Tahoma"/>
          <w:b/>
          <w:sz w:val="22"/>
        </w:rPr>
        <w:tab/>
        <w:t>DEFINITION</w:t>
      </w:r>
    </w:p>
    <w:p w14:paraId="42D15B57" w14:textId="77777777" w:rsidR="00FD3E2A" w:rsidRPr="00B85809" w:rsidRDefault="00FD3E2A" w:rsidP="00E42FBC">
      <w:pPr>
        <w:rPr>
          <w:rFonts w:cs="Tahoma"/>
          <w:sz w:val="22"/>
        </w:rPr>
      </w:pPr>
      <w:r w:rsidRPr="00B85809">
        <w:rPr>
          <w:rFonts w:cs="Tahoma"/>
          <w:b/>
          <w:bCs/>
          <w:sz w:val="22"/>
        </w:rPr>
        <w:t>ADR</w:t>
      </w:r>
      <w:r w:rsidRPr="00B85809">
        <w:rPr>
          <w:rFonts w:cs="Tahoma"/>
          <w:sz w:val="22"/>
        </w:rPr>
        <w:tab/>
      </w:r>
      <w:r w:rsidRPr="00B85809">
        <w:rPr>
          <w:rFonts w:cs="Tahoma"/>
          <w:sz w:val="22"/>
        </w:rPr>
        <w:tab/>
        <w:t>Alternative Dispute Resolution</w:t>
      </w:r>
    </w:p>
    <w:p w14:paraId="74A9E747" w14:textId="77777777" w:rsidR="00FD3E2A" w:rsidRPr="00B85809" w:rsidRDefault="00FD3E2A" w:rsidP="00E42FBC">
      <w:pPr>
        <w:rPr>
          <w:rFonts w:cs="Tahoma"/>
          <w:sz w:val="22"/>
        </w:rPr>
      </w:pPr>
      <w:r w:rsidRPr="00B85809">
        <w:rPr>
          <w:rFonts w:cs="Tahoma"/>
          <w:b/>
          <w:bCs/>
          <w:sz w:val="22"/>
        </w:rPr>
        <w:t>AoI</w:t>
      </w:r>
      <w:r w:rsidRPr="00B85809">
        <w:rPr>
          <w:rFonts w:cs="Tahoma"/>
          <w:sz w:val="22"/>
        </w:rPr>
        <w:tab/>
      </w:r>
      <w:r w:rsidRPr="00B85809">
        <w:rPr>
          <w:rFonts w:cs="Tahoma"/>
          <w:sz w:val="22"/>
        </w:rPr>
        <w:tab/>
        <w:t>Area of Influence</w:t>
      </w:r>
    </w:p>
    <w:p w14:paraId="351A845B" w14:textId="77777777" w:rsidR="00FD3E2A" w:rsidRPr="00B85809" w:rsidRDefault="00FD3E2A" w:rsidP="00E42FBC">
      <w:pPr>
        <w:rPr>
          <w:rFonts w:cs="Tahoma"/>
          <w:b/>
          <w:bCs/>
          <w:sz w:val="22"/>
        </w:rPr>
      </w:pPr>
      <w:r w:rsidRPr="00B85809">
        <w:rPr>
          <w:rFonts w:cs="Tahoma"/>
          <w:b/>
          <w:bCs/>
          <w:sz w:val="22"/>
        </w:rPr>
        <w:t>CBOs</w:t>
      </w:r>
      <w:r w:rsidRPr="00B85809">
        <w:rPr>
          <w:rFonts w:cs="Tahoma"/>
          <w:b/>
          <w:bCs/>
          <w:sz w:val="22"/>
        </w:rPr>
        <w:tab/>
      </w:r>
      <w:r w:rsidRPr="00B85809">
        <w:rPr>
          <w:rFonts w:cs="Tahoma"/>
          <w:b/>
          <w:bCs/>
          <w:sz w:val="22"/>
        </w:rPr>
        <w:tab/>
      </w:r>
      <w:r w:rsidRPr="00B85809">
        <w:rPr>
          <w:rFonts w:cs="Tahoma"/>
          <w:bCs/>
          <w:sz w:val="22"/>
        </w:rPr>
        <w:t>Community Based Organizations</w:t>
      </w:r>
    </w:p>
    <w:p w14:paraId="555470BF" w14:textId="77777777" w:rsidR="00FD3E2A" w:rsidRPr="00B85809" w:rsidRDefault="00FD3E2A" w:rsidP="00E42FBC">
      <w:pPr>
        <w:rPr>
          <w:rFonts w:cs="Tahoma"/>
          <w:sz w:val="22"/>
        </w:rPr>
      </w:pPr>
      <w:r w:rsidRPr="00B85809">
        <w:rPr>
          <w:rFonts w:cs="Tahoma"/>
          <w:b/>
          <w:bCs/>
          <w:sz w:val="22"/>
        </w:rPr>
        <w:t>CoK</w:t>
      </w:r>
      <w:r w:rsidRPr="00B85809">
        <w:rPr>
          <w:rFonts w:cs="Tahoma"/>
          <w:sz w:val="22"/>
        </w:rPr>
        <w:tab/>
      </w:r>
      <w:r w:rsidRPr="00B85809">
        <w:rPr>
          <w:rFonts w:cs="Tahoma"/>
          <w:sz w:val="22"/>
        </w:rPr>
        <w:tab/>
        <w:t>Constitution of Kenya</w:t>
      </w:r>
    </w:p>
    <w:p w14:paraId="2376397D" w14:textId="77777777" w:rsidR="00FD3E2A" w:rsidRPr="00B85809" w:rsidRDefault="00FD3E2A" w:rsidP="00E42FBC">
      <w:pPr>
        <w:rPr>
          <w:rFonts w:cs="Tahoma"/>
          <w:sz w:val="22"/>
        </w:rPr>
      </w:pPr>
      <w:r w:rsidRPr="00B85809">
        <w:rPr>
          <w:rFonts w:cs="Tahoma"/>
          <w:b/>
          <w:bCs/>
          <w:sz w:val="22"/>
        </w:rPr>
        <w:t>CDI</w:t>
      </w:r>
      <w:r w:rsidRPr="00B85809">
        <w:rPr>
          <w:rFonts w:cs="Tahoma"/>
          <w:sz w:val="22"/>
        </w:rPr>
        <w:tab/>
      </w:r>
      <w:r w:rsidRPr="00B85809">
        <w:rPr>
          <w:rFonts w:cs="Tahoma"/>
          <w:sz w:val="22"/>
        </w:rPr>
        <w:tab/>
        <w:t>County Development Index</w:t>
      </w:r>
    </w:p>
    <w:p w14:paraId="09882BAF" w14:textId="77777777" w:rsidR="00FD3E2A" w:rsidRPr="00B85809" w:rsidRDefault="00FD3E2A" w:rsidP="00E42FBC">
      <w:pPr>
        <w:rPr>
          <w:rFonts w:cs="Tahoma"/>
          <w:sz w:val="22"/>
        </w:rPr>
      </w:pPr>
      <w:r w:rsidRPr="00B85809">
        <w:rPr>
          <w:rFonts w:cs="Tahoma"/>
          <w:b/>
          <w:bCs/>
          <w:sz w:val="22"/>
        </w:rPr>
        <w:t>CEMP</w:t>
      </w:r>
      <w:r w:rsidRPr="00B85809">
        <w:rPr>
          <w:rFonts w:cs="Tahoma"/>
          <w:sz w:val="22"/>
        </w:rPr>
        <w:tab/>
      </w:r>
      <w:r w:rsidRPr="00B85809">
        <w:rPr>
          <w:rFonts w:cs="Tahoma"/>
          <w:sz w:val="22"/>
        </w:rPr>
        <w:tab/>
        <w:t>Construction Environmental Management Plan</w:t>
      </w:r>
    </w:p>
    <w:p w14:paraId="48007FB0" w14:textId="77777777" w:rsidR="00FD3E2A" w:rsidRPr="00B85809" w:rsidRDefault="00FD3E2A" w:rsidP="00E42FBC">
      <w:pPr>
        <w:rPr>
          <w:rFonts w:cs="Tahoma"/>
          <w:b/>
          <w:bCs/>
          <w:sz w:val="22"/>
        </w:rPr>
      </w:pPr>
      <w:r w:rsidRPr="00B85809">
        <w:rPr>
          <w:rFonts w:cs="Tahoma"/>
          <w:b/>
          <w:bCs/>
          <w:sz w:val="22"/>
        </w:rPr>
        <w:t>CGRCs</w:t>
      </w:r>
      <w:r w:rsidRPr="00B85809">
        <w:rPr>
          <w:rFonts w:cs="Tahoma"/>
          <w:b/>
          <w:bCs/>
          <w:sz w:val="22"/>
        </w:rPr>
        <w:tab/>
      </w:r>
      <w:r w:rsidRPr="00B85809">
        <w:rPr>
          <w:rFonts w:cs="Tahoma"/>
          <w:b/>
          <w:bCs/>
          <w:sz w:val="22"/>
        </w:rPr>
        <w:tab/>
      </w:r>
      <w:r w:rsidRPr="00B85809">
        <w:rPr>
          <w:rFonts w:cs="Tahoma"/>
          <w:bCs/>
          <w:sz w:val="22"/>
        </w:rPr>
        <w:t>County Grievance Redress Committees</w:t>
      </w:r>
    </w:p>
    <w:p w14:paraId="562F55BB" w14:textId="77777777" w:rsidR="00FD3E2A" w:rsidRPr="00B85809" w:rsidRDefault="00FD3E2A" w:rsidP="00E42FBC">
      <w:pPr>
        <w:rPr>
          <w:rFonts w:cs="Tahoma"/>
          <w:sz w:val="22"/>
        </w:rPr>
      </w:pPr>
      <w:r w:rsidRPr="00B85809">
        <w:rPr>
          <w:rFonts w:cs="Tahoma"/>
          <w:b/>
          <w:bCs/>
          <w:sz w:val="22"/>
        </w:rPr>
        <w:t>CRA</w:t>
      </w:r>
      <w:r w:rsidRPr="00B85809">
        <w:rPr>
          <w:rFonts w:cs="Tahoma"/>
          <w:sz w:val="22"/>
        </w:rPr>
        <w:tab/>
      </w:r>
      <w:r w:rsidRPr="00B85809">
        <w:rPr>
          <w:rFonts w:cs="Tahoma"/>
          <w:sz w:val="22"/>
        </w:rPr>
        <w:tab/>
        <w:t xml:space="preserve">Commission on Revenue Allocation </w:t>
      </w:r>
    </w:p>
    <w:p w14:paraId="70F8DC1E" w14:textId="77777777" w:rsidR="00FD3E2A" w:rsidRPr="00B85809" w:rsidRDefault="00FD3E2A" w:rsidP="00E42FBC">
      <w:pPr>
        <w:rPr>
          <w:rFonts w:cs="Tahoma"/>
          <w:sz w:val="22"/>
        </w:rPr>
      </w:pPr>
      <w:r w:rsidRPr="00B85809">
        <w:rPr>
          <w:rFonts w:cs="Tahoma"/>
          <w:b/>
          <w:bCs/>
          <w:sz w:val="22"/>
        </w:rPr>
        <w:t>CSR</w:t>
      </w:r>
      <w:r w:rsidRPr="00B85809">
        <w:rPr>
          <w:rFonts w:cs="Tahoma"/>
          <w:sz w:val="22"/>
        </w:rPr>
        <w:tab/>
      </w:r>
      <w:r w:rsidRPr="00B85809">
        <w:rPr>
          <w:rFonts w:cs="Tahoma"/>
          <w:sz w:val="22"/>
        </w:rPr>
        <w:tab/>
        <w:t>Customer Social Responsibility</w:t>
      </w:r>
    </w:p>
    <w:p w14:paraId="16216E67" w14:textId="77777777" w:rsidR="00FD3E2A" w:rsidRPr="00B85809" w:rsidRDefault="00FD3E2A" w:rsidP="00E42FBC">
      <w:pPr>
        <w:rPr>
          <w:rFonts w:cs="Tahoma"/>
          <w:sz w:val="22"/>
        </w:rPr>
      </w:pPr>
      <w:r w:rsidRPr="00B85809">
        <w:rPr>
          <w:rFonts w:cs="Tahoma"/>
          <w:b/>
          <w:bCs/>
          <w:sz w:val="22"/>
        </w:rPr>
        <w:t xml:space="preserve">CIDP </w:t>
      </w:r>
      <w:r w:rsidRPr="00B85809">
        <w:rPr>
          <w:rFonts w:cs="Tahoma"/>
          <w:sz w:val="22"/>
        </w:rPr>
        <w:tab/>
      </w:r>
      <w:r w:rsidRPr="00B85809">
        <w:rPr>
          <w:rFonts w:cs="Tahoma"/>
          <w:sz w:val="22"/>
        </w:rPr>
        <w:tab/>
        <w:t xml:space="preserve">County Integrated Development Plan </w:t>
      </w:r>
    </w:p>
    <w:p w14:paraId="1B951081" w14:textId="77777777" w:rsidR="00FD3E2A" w:rsidRPr="00B85809" w:rsidRDefault="00FD3E2A" w:rsidP="00E42FBC">
      <w:pPr>
        <w:rPr>
          <w:rFonts w:cs="Tahoma"/>
          <w:sz w:val="22"/>
        </w:rPr>
      </w:pPr>
      <w:r w:rsidRPr="00B85809">
        <w:rPr>
          <w:rFonts w:cs="Tahoma"/>
          <w:b/>
          <w:bCs/>
          <w:sz w:val="22"/>
        </w:rPr>
        <w:t>CPS</w:t>
      </w:r>
      <w:r w:rsidRPr="00B85809">
        <w:rPr>
          <w:rFonts w:cs="Tahoma"/>
          <w:sz w:val="22"/>
        </w:rPr>
        <w:tab/>
      </w:r>
      <w:r w:rsidRPr="00B85809">
        <w:rPr>
          <w:rFonts w:cs="Tahoma"/>
          <w:sz w:val="22"/>
        </w:rPr>
        <w:tab/>
        <w:t xml:space="preserve">Country Partnerships Strategy </w:t>
      </w:r>
    </w:p>
    <w:p w14:paraId="40A6E959" w14:textId="77777777" w:rsidR="00FD3E2A" w:rsidRPr="00B85809" w:rsidRDefault="00FD3E2A" w:rsidP="00E42FBC">
      <w:pPr>
        <w:rPr>
          <w:rFonts w:cs="Tahoma"/>
          <w:sz w:val="22"/>
        </w:rPr>
      </w:pPr>
      <w:r w:rsidRPr="00B85809">
        <w:rPr>
          <w:rFonts w:cs="Tahoma"/>
          <w:b/>
          <w:bCs/>
          <w:sz w:val="22"/>
        </w:rPr>
        <w:t xml:space="preserve">DOSHS   </w:t>
      </w:r>
      <w:r w:rsidRPr="00B85809">
        <w:rPr>
          <w:rFonts w:cs="Tahoma"/>
          <w:sz w:val="22"/>
        </w:rPr>
        <w:tab/>
        <w:t>Directorate of Occupational Safety and Health Services</w:t>
      </w:r>
    </w:p>
    <w:p w14:paraId="5E52D5EB" w14:textId="77777777" w:rsidR="00FD3E2A" w:rsidRPr="00B85809" w:rsidRDefault="00FD3E2A" w:rsidP="00E42FBC">
      <w:pPr>
        <w:rPr>
          <w:rFonts w:cs="Tahoma"/>
          <w:bCs/>
          <w:sz w:val="22"/>
        </w:rPr>
      </w:pPr>
      <w:r w:rsidRPr="00B85809">
        <w:rPr>
          <w:rFonts w:cs="Tahoma"/>
          <w:b/>
          <w:bCs/>
          <w:sz w:val="22"/>
        </w:rPr>
        <w:t>EHS</w:t>
      </w:r>
      <w:r w:rsidRPr="00B85809">
        <w:rPr>
          <w:rFonts w:cs="Tahoma"/>
          <w:b/>
          <w:bCs/>
          <w:sz w:val="22"/>
        </w:rPr>
        <w:tab/>
      </w:r>
      <w:r w:rsidRPr="00B85809">
        <w:rPr>
          <w:rFonts w:cs="Tahoma"/>
          <w:b/>
          <w:bCs/>
          <w:sz w:val="22"/>
        </w:rPr>
        <w:tab/>
      </w:r>
      <w:r w:rsidRPr="00B85809">
        <w:rPr>
          <w:rFonts w:cs="Tahoma"/>
          <w:bCs/>
          <w:sz w:val="22"/>
        </w:rPr>
        <w:t>Environment Health and Safety</w:t>
      </w:r>
    </w:p>
    <w:p w14:paraId="2AE5895D" w14:textId="77777777" w:rsidR="00FD3E2A" w:rsidRPr="00B85809" w:rsidRDefault="00FD3E2A" w:rsidP="00E42FBC">
      <w:pPr>
        <w:rPr>
          <w:rFonts w:cs="Tahoma"/>
          <w:sz w:val="22"/>
        </w:rPr>
      </w:pPr>
      <w:r w:rsidRPr="00B85809">
        <w:rPr>
          <w:rFonts w:cs="Tahoma"/>
          <w:b/>
          <w:bCs/>
          <w:sz w:val="22"/>
        </w:rPr>
        <w:t>EIA</w:t>
      </w:r>
      <w:r w:rsidRPr="00B85809">
        <w:rPr>
          <w:rFonts w:cs="Tahoma"/>
          <w:sz w:val="22"/>
        </w:rPr>
        <w:tab/>
      </w:r>
      <w:r w:rsidRPr="00B85809">
        <w:rPr>
          <w:rFonts w:cs="Tahoma"/>
          <w:sz w:val="22"/>
        </w:rPr>
        <w:tab/>
        <w:t>Environmental Impact Assessment</w:t>
      </w:r>
    </w:p>
    <w:p w14:paraId="42D38B54" w14:textId="77777777" w:rsidR="00FD3E2A" w:rsidRPr="00B85809" w:rsidRDefault="00FD3E2A" w:rsidP="00E42FBC">
      <w:pPr>
        <w:rPr>
          <w:rFonts w:cs="Tahoma"/>
          <w:sz w:val="22"/>
        </w:rPr>
      </w:pPr>
      <w:r w:rsidRPr="00B85809">
        <w:rPr>
          <w:rFonts w:cs="Tahoma"/>
          <w:b/>
          <w:bCs/>
          <w:sz w:val="22"/>
        </w:rPr>
        <w:t>EPRA</w:t>
      </w:r>
      <w:r w:rsidRPr="00B85809">
        <w:rPr>
          <w:rFonts w:cs="Tahoma"/>
          <w:sz w:val="22"/>
        </w:rPr>
        <w:tab/>
      </w:r>
      <w:r w:rsidRPr="00B85809">
        <w:rPr>
          <w:rFonts w:cs="Tahoma"/>
          <w:sz w:val="22"/>
        </w:rPr>
        <w:tab/>
        <w:t>Energy Petroleum Regulatory Authority</w:t>
      </w:r>
    </w:p>
    <w:p w14:paraId="4894E77D" w14:textId="77777777" w:rsidR="00FD3E2A" w:rsidRPr="00B85809" w:rsidRDefault="00FD3E2A" w:rsidP="00E42FBC">
      <w:pPr>
        <w:rPr>
          <w:rFonts w:cs="Tahoma"/>
          <w:sz w:val="22"/>
        </w:rPr>
      </w:pPr>
      <w:r w:rsidRPr="00B85809">
        <w:rPr>
          <w:rFonts w:cs="Tahoma"/>
          <w:b/>
          <w:bCs/>
          <w:sz w:val="22"/>
        </w:rPr>
        <w:t>EPT</w:t>
      </w:r>
      <w:r w:rsidRPr="00B85809">
        <w:rPr>
          <w:rFonts w:cs="Tahoma"/>
          <w:sz w:val="22"/>
        </w:rPr>
        <w:tab/>
      </w:r>
      <w:r w:rsidRPr="00B85809">
        <w:rPr>
          <w:rFonts w:cs="Tahoma"/>
          <w:sz w:val="22"/>
        </w:rPr>
        <w:tab/>
        <w:t>Energy and Petroleum Tribunal</w:t>
      </w:r>
    </w:p>
    <w:p w14:paraId="13817550" w14:textId="77777777" w:rsidR="00FD3E2A" w:rsidRPr="00B85809" w:rsidRDefault="00FD3E2A" w:rsidP="00E42FBC">
      <w:pPr>
        <w:pStyle w:val="CommentText"/>
        <w:rPr>
          <w:rFonts w:cs="Tahoma"/>
          <w:sz w:val="22"/>
          <w:szCs w:val="22"/>
        </w:rPr>
      </w:pPr>
      <w:r w:rsidRPr="00B85809">
        <w:rPr>
          <w:rFonts w:cs="Tahoma"/>
          <w:b/>
          <w:bCs/>
          <w:sz w:val="22"/>
          <w:szCs w:val="22"/>
        </w:rPr>
        <w:t>EPRA</w:t>
      </w:r>
      <w:r w:rsidRPr="00B85809">
        <w:rPr>
          <w:rFonts w:cs="Tahoma"/>
          <w:sz w:val="22"/>
          <w:szCs w:val="22"/>
        </w:rPr>
        <w:tab/>
      </w:r>
      <w:r w:rsidRPr="00B85809">
        <w:rPr>
          <w:rFonts w:cs="Tahoma"/>
          <w:sz w:val="22"/>
          <w:szCs w:val="22"/>
        </w:rPr>
        <w:tab/>
        <w:t>Energy and Petroleum Regulatory Authority</w:t>
      </w:r>
    </w:p>
    <w:p w14:paraId="687E3BCD" w14:textId="77777777" w:rsidR="00FD3E2A" w:rsidRPr="00B85809" w:rsidRDefault="00FD3E2A" w:rsidP="00E42FBC">
      <w:pPr>
        <w:rPr>
          <w:rFonts w:cs="Tahoma"/>
          <w:sz w:val="22"/>
        </w:rPr>
      </w:pPr>
      <w:r w:rsidRPr="00B85809">
        <w:rPr>
          <w:rFonts w:cs="Tahoma"/>
          <w:b/>
          <w:bCs/>
          <w:sz w:val="22"/>
        </w:rPr>
        <w:t>ESI</w:t>
      </w:r>
      <w:r w:rsidRPr="00B85809">
        <w:rPr>
          <w:rFonts w:cs="Tahoma"/>
          <w:sz w:val="22"/>
        </w:rPr>
        <w:tab/>
      </w:r>
      <w:r w:rsidRPr="00B85809">
        <w:rPr>
          <w:rFonts w:cs="Tahoma"/>
          <w:sz w:val="22"/>
        </w:rPr>
        <w:tab/>
        <w:t>Electrical Supply Industry</w:t>
      </w:r>
    </w:p>
    <w:p w14:paraId="4DC91B16" w14:textId="77777777" w:rsidR="00FD3E2A" w:rsidRPr="00B85809" w:rsidRDefault="00FD3E2A" w:rsidP="00E42FBC">
      <w:pPr>
        <w:rPr>
          <w:rFonts w:cs="Tahoma"/>
          <w:sz w:val="22"/>
        </w:rPr>
      </w:pPr>
      <w:r w:rsidRPr="00B85809">
        <w:rPr>
          <w:rFonts w:cs="Tahoma"/>
          <w:b/>
          <w:bCs/>
          <w:sz w:val="22"/>
        </w:rPr>
        <w:t>ESIA</w:t>
      </w:r>
      <w:r w:rsidRPr="00B85809">
        <w:rPr>
          <w:rFonts w:cs="Tahoma"/>
          <w:sz w:val="22"/>
        </w:rPr>
        <w:tab/>
      </w:r>
      <w:r w:rsidRPr="00B85809">
        <w:rPr>
          <w:rFonts w:cs="Tahoma"/>
          <w:sz w:val="22"/>
        </w:rPr>
        <w:tab/>
        <w:t>Environmental and Social Impact Assessment</w:t>
      </w:r>
    </w:p>
    <w:p w14:paraId="3720FF3F" w14:textId="77777777" w:rsidR="00FD3E2A" w:rsidRPr="00B85809" w:rsidRDefault="00FD3E2A" w:rsidP="00E42FBC">
      <w:pPr>
        <w:rPr>
          <w:rFonts w:cs="Tahoma"/>
          <w:sz w:val="22"/>
        </w:rPr>
      </w:pPr>
      <w:r w:rsidRPr="00B85809">
        <w:rPr>
          <w:rFonts w:cs="Tahoma"/>
          <w:b/>
          <w:bCs/>
          <w:sz w:val="22"/>
        </w:rPr>
        <w:t xml:space="preserve">ESMS              </w:t>
      </w:r>
      <w:r w:rsidRPr="00B85809">
        <w:rPr>
          <w:rFonts w:cs="Tahoma"/>
          <w:b/>
          <w:bCs/>
          <w:sz w:val="22"/>
        </w:rPr>
        <w:tab/>
      </w:r>
      <w:r w:rsidRPr="00B85809">
        <w:rPr>
          <w:rFonts w:cs="Tahoma"/>
          <w:sz w:val="22"/>
        </w:rPr>
        <w:t>Environmental and Social Management System</w:t>
      </w:r>
    </w:p>
    <w:p w14:paraId="07ECEF14" w14:textId="77777777" w:rsidR="00FD3E2A" w:rsidRPr="00B85809" w:rsidRDefault="00FD3E2A" w:rsidP="00E42FBC">
      <w:pPr>
        <w:rPr>
          <w:rFonts w:cs="Tahoma"/>
          <w:sz w:val="22"/>
        </w:rPr>
      </w:pPr>
      <w:r w:rsidRPr="00B85809">
        <w:rPr>
          <w:rFonts w:cs="Tahoma"/>
          <w:b/>
          <w:bCs/>
          <w:sz w:val="22"/>
        </w:rPr>
        <w:t>ESMF</w:t>
      </w:r>
      <w:r w:rsidRPr="00B85809">
        <w:rPr>
          <w:rFonts w:cs="Tahoma"/>
          <w:sz w:val="22"/>
        </w:rPr>
        <w:tab/>
      </w:r>
      <w:r w:rsidRPr="00B85809">
        <w:rPr>
          <w:rFonts w:cs="Tahoma"/>
          <w:sz w:val="22"/>
        </w:rPr>
        <w:tab/>
        <w:t>Environmental and Social Management Framework</w:t>
      </w:r>
    </w:p>
    <w:p w14:paraId="279C87EB" w14:textId="77777777" w:rsidR="00FD3E2A" w:rsidRPr="00B85809" w:rsidRDefault="00FD3E2A" w:rsidP="00E42FBC">
      <w:pPr>
        <w:rPr>
          <w:rFonts w:cs="Tahoma"/>
          <w:sz w:val="22"/>
        </w:rPr>
      </w:pPr>
      <w:r w:rsidRPr="00B85809">
        <w:rPr>
          <w:rFonts w:cs="Tahoma"/>
          <w:b/>
          <w:bCs/>
          <w:sz w:val="22"/>
        </w:rPr>
        <w:t>ESMP</w:t>
      </w:r>
      <w:r w:rsidRPr="00B85809">
        <w:rPr>
          <w:rFonts w:cs="Tahoma"/>
          <w:sz w:val="22"/>
        </w:rPr>
        <w:tab/>
      </w:r>
      <w:r w:rsidRPr="00B85809">
        <w:rPr>
          <w:rFonts w:cs="Tahoma"/>
          <w:sz w:val="22"/>
        </w:rPr>
        <w:tab/>
        <w:t xml:space="preserve">Environmental and Social Management Plan </w:t>
      </w:r>
    </w:p>
    <w:p w14:paraId="3B16F7F2" w14:textId="77777777" w:rsidR="00FD3E2A" w:rsidRPr="00B85809" w:rsidRDefault="00FD3E2A" w:rsidP="00E42FBC">
      <w:pPr>
        <w:rPr>
          <w:rFonts w:cs="Tahoma"/>
          <w:sz w:val="22"/>
        </w:rPr>
      </w:pPr>
      <w:r w:rsidRPr="00B85809">
        <w:rPr>
          <w:rFonts w:cs="Tahoma"/>
          <w:b/>
          <w:bCs/>
          <w:sz w:val="22"/>
        </w:rPr>
        <w:t>ESMMP</w:t>
      </w:r>
      <w:r w:rsidRPr="00B85809">
        <w:rPr>
          <w:rFonts w:cs="Tahoma"/>
          <w:sz w:val="22"/>
        </w:rPr>
        <w:tab/>
        <w:t>Environmental and Social Management and Monitoring Plan</w:t>
      </w:r>
    </w:p>
    <w:p w14:paraId="7B32D3E1" w14:textId="77777777" w:rsidR="00FD3E2A" w:rsidRPr="00B85809" w:rsidRDefault="00FD3E2A" w:rsidP="00E42FBC">
      <w:pPr>
        <w:rPr>
          <w:rFonts w:cs="Tahoma"/>
          <w:sz w:val="22"/>
        </w:rPr>
      </w:pPr>
      <w:r w:rsidRPr="00B85809">
        <w:rPr>
          <w:rFonts w:cs="Tahoma"/>
          <w:b/>
          <w:bCs/>
          <w:sz w:val="22"/>
        </w:rPr>
        <w:t>EMCA</w:t>
      </w:r>
      <w:r w:rsidRPr="00B85809">
        <w:rPr>
          <w:rFonts w:cs="Tahoma"/>
          <w:sz w:val="22"/>
        </w:rPr>
        <w:tab/>
      </w:r>
      <w:r w:rsidRPr="00B85809">
        <w:rPr>
          <w:rFonts w:cs="Tahoma"/>
          <w:sz w:val="22"/>
        </w:rPr>
        <w:tab/>
        <w:t xml:space="preserve">Environmental Management and Coordination Act </w:t>
      </w:r>
    </w:p>
    <w:p w14:paraId="67F75E30" w14:textId="77777777" w:rsidR="00FD3E2A" w:rsidRPr="00B85809" w:rsidRDefault="00FD3E2A" w:rsidP="00E42FBC">
      <w:pPr>
        <w:rPr>
          <w:rFonts w:cs="Tahoma"/>
          <w:sz w:val="22"/>
        </w:rPr>
      </w:pPr>
      <w:r w:rsidRPr="00B85809">
        <w:rPr>
          <w:rFonts w:cs="Tahoma"/>
          <w:b/>
          <w:bCs/>
          <w:sz w:val="22"/>
        </w:rPr>
        <w:t>EMF</w:t>
      </w:r>
      <w:r w:rsidRPr="00B85809">
        <w:rPr>
          <w:rFonts w:cs="Tahoma"/>
          <w:sz w:val="22"/>
        </w:rPr>
        <w:tab/>
      </w:r>
      <w:r w:rsidRPr="00B85809">
        <w:rPr>
          <w:rFonts w:cs="Tahoma"/>
          <w:sz w:val="22"/>
        </w:rPr>
        <w:tab/>
        <w:t>Electromagnetic Field</w:t>
      </w:r>
    </w:p>
    <w:p w14:paraId="17E55698" w14:textId="77777777" w:rsidR="00FD3E2A" w:rsidRPr="00B85809" w:rsidRDefault="00FD3E2A" w:rsidP="00E42FBC">
      <w:pPr>
        <w:rPr>
          <w:rFonts w:cs="Tahoma"/>
          <w:sz w:val="22"/>
        </w:rPr>
      </w:pPr>
      <w:r w:rsidRPr="00B85809">
        <w:rPr>
          <w:rFonts w:cs="Tahoma"/>
          <w:b/>
          <w:bCs/>
          <w:sz w:val="22"/>
        </w:rPr>
        <w:t>FGD</w:t>
      </w:r>
      <w:r w:rsidRPr="00B85809">
        <w:rPr>
          <w:rFonts w:cs="Tahoma"/>
          <w:sz w:val="22"/>
        </w:rPr>
        <w:tab/>
      </w:r>
      <w:r w:rsidRPr="00B85809">
        <w:rPr>
          <w:rFonts w:cs="Tahoma"/>
          <w:sz w:val="22"/>
        </w:rPr>
        <w:tab/>
        <w:t xml:space="preserve">Focus Group Discussions </w:t>
      </w:r>
    </w:p>
    <w:p w14:paraId="5437C20F" w14:textId="77777777" w:rsidR="00FD3E2A" w:rsidRPr="00B85809" w:rsidRDefault="00FD3E2A" w:rsidP="00E42FBC">
      <w:pPr>
        <w:rPr>
          <w:rFonts w:cs="Tahoma"/>
          <w:sz w:val="22"/>
        </w:rPr>
      </w:pPr>
      <w:r w:rsidRPr="00B85809">
        <w:rPr>
          <w:rFonts w:cs="Tahoma"/>
          <w:b/>
          <w:bCs/>
          <w:sz w:val="22"/>
        </w:rPr>
        <w:t>GDC</w:t>
      </w:r>
      <w:r w:rsidRPr="00B85809">
        <w:rPr>
          <w:rFonts w:cs="Tahoma"/>
          <w:sz w:val="22"/>
        </w:rPr>
        <w:tab/>
      </w:r>
      <w:r w:rsidRPr="00B85809">
        <w:rPr>
          <w:rFonts w:cs="Tahoma"/>
          <w:sz w:val="22"/>
        </w:rPr>
        <w:tab/>
        <w:t>Geothermal Development Company</w:t>
      </w:r>
    </w:p>
    <w:p w14:paraId="7A1CA62B" w14:textId="77777777" w:rsidR="00FD3E2A" w:rsidRPr="00B85809" w:rsidRDefault="00FD3E2A" w:rsidP="00E42FBC">
      <w:pPr>
        <w:rPr>
          <w:rFonts w:cs="Tahoma"/>
          <w:sz w:val="22"/>
        </w:rPr>
      </w:pPr>
      <w:r w:rsidRPr="00B85809">
        <w:rPr>
          <w:rFonts w:cs="Tahoma"/>
          <w:b/>
          <w:bCs/>
          <w:sz w:val="22"/>
        </w:rPr>
        <w:t>GoK</w:t>
      </w:r>
      <w:r w:rsidRPr="00B85809">
        <w:rPr>
          <w:rFonts w:cs="Tahoma"/>
          <w:sz w:val="22"/>
        </w:rPr>
        <w:tab/>
      </w:r>
      <w:r w:rsidRPr="00B85809">
        <w:rPr>
          <w:rFonts w:cs="Tahoma"/>
          <w:sz w:val="22"/>
        </w:rPr>
        <w:tab/>
        <w:t>Government of Kenya</w:t>
      </w:r>
    </w:p>
    <w:p w14:paraId="381FAEF7" w14:textId="77777777" w:rsidR="00FD3E2A" w:rsidRPr="00B85809" w:rsidRDefault="00FD3E2A" w:rsidP="00E42FBC">
      <w:pPr>
        <w:rPr>
          <w:rFonts w:cs="Tahoma"/>
          <w:bCs/>
          <w:sz w:val="22"/>
        </w:rPr>
      </w:pPr>
      <w:r w:rsidRPr="00B85809">
        <w:rPr>
          <w:rFonts w:cs="Tahoma"/>
          <w:b/>
          <w:bCs/>
          <w:sz w:val="22"/>
        </w:rPr>
        <w:t>HDPE</w:t>
      </w:r>
      <w:r w:rsidRPr="00B85809">
        <w:rPr>
          <w:rFonts w:cs="Tahoma"/>
          <w:b/>
          <w:bCs/>
          <w:sz w:val="22"/>
        </w:rPr>
        <w:tab/>
      </w:r>
      <w:r w:rsidRPr="00B85809">
        <w:rPr>
          <w:rFonts w:cs="Tahoma"/>
          <w:b/>
          <w:bCs/>
          <w:sz w:val="22"/>
        </w:rPr>
        <w:tab/>
      </w:r>
      <w:r w:rsidRPr="00B85809">
        <w:rPr>
          <w:rFonts w:cs="Tahoma"/>
          <w:sz w:val="22"/>
        </w:rPr>
        <w:t>High Density Poly Ethylene</w:t>
      </w:r>
    </w:p>
    <w:p w14:paraId="32881093" w14:textId="77777777" w:rsidR="00FD3E2A" w:rsidRPr="00B85809" w:rsidRDefault="00FD3E2A" w:rsidP="00E42FBC">
      <w:pPr>
        <w:rPr>
          <w:rFonts w:cs="Tahoma"/>
          <w:bCs/>
          <w:sz w:val="22"/>
        </w:rPr>
      </w:pPr>
      <w:r w:rsidRPr="00B85809">
        <w:rPr>
          <w:rFonts w:cs="Tahoma"/>
          <w:b/>
          <w:bCs/>
          <w:sz w:val="22"/>
        </w:rPr>
        <w:t>IAs</w:t>
      </w:r>
      <w:r w:rsidRPr="00B85809">
        <w:rPr>
          <w:rFonts w:cs="Tahoma"/>
          <w:b/>
          <w:bCs/>
          <w:sz w:val="22"/>
        </w:rPr>
        <w:tab/>
      </w:r>
      <w:r w:rsidRPr="00B85809">
        <w:rPr>
          <w:rFonts w:cs="Tahoma"/>
          <w:b/>
          <w:bCs/>
          <w:sz w:val="22"/>
        </w:rPr>
        <w:tab/>
      </w:r>
      <w:r w:rsidRPr="00B85809">
        <w:rPr>
          <w:rFonts w:cs="Tahoma"/>
          <w:bCs/>
          <w:sz w:val="22"/>
        </w:rPr>
        <w:t>Implementing Agencies</w:t>
      </w:r>
    </w:p>
    <w:p w14:paraId="28F09EE3" w14:textId="77777777" w:rsidR="00FD3E2A" w:rsidRPr="00B85809" w:rsidRDefault="00FD3E2A" w:rsidP="00E42FBC">
      <w:pPr>
        <w:rPr>
          <w:rFonts w:cs="Tahoma"/>
          <w:sz w:val="22"/>
        </w:rPr>
      </w:pPr>
      <w:r w:rsidRPr="00B85809">
        <w:rPr>
          <w:rFonts w:cs="Tahoma"/>
          <w:b/>
          <w:bCs/>
          <w:sz w:val="22"/>
        </w:rPr>
        <w:t>IPPs</w:t>
      </w:r>
      <w:r w:rsidRPr="00B85809">
        <w:rPr>
          <w:rFonts w:cs="Tahoma"/>
          <w:sz w:val="22"/>
        </w:rPr>
        <w:tab/>
      </w:r>
      <w:r w:rsidRPr="00B85809">
        <w:rPr>
          <w:rFonts w:cs="Tahoma"/>
          <w:sz w:val="22"/>
        </w:rPr>
        <w:tab/>
        <w:t>Independent Power Procedures</w:t>
      </w:r>
    </w:p>
    <w:p w14:paraId="320C28E2" w14:textId="77777777" w:rsidR="00FD3E2A" w:rsidRPr="00B85809" w:rsidRDefault="00FD3E2A" w:rsidP="00E42FBC">
      <w:pPr>
        <w:rPr>
          <w:rFonts w:cs="Tahoma"/>
          <w:sz w:val="22"/>
        </w:rPr>
      </w:pPr>
      <w:r w:rsidRPr="00B85809">
        <w:rPr>
          <w:rFonts w:cs="Tahoma"/>
          <w:b/>
          <w:bCs/>
          <w:sz w:val="22"/>
        </w:rPr>
        <w:t>IPs</w:t>
      </w:r>
      <w:r w:rsidRPr="00B85809">
        <w:rPr>
          <w:rFonts w:cs="Tahoma"/>
          <w:sz w:val="22"/>
        </w:rPr>
        <w:tab/>
      </w:r>
      <w:r w:rsidRPr="00B85809">
        <w:rPr>
          <w:rFonts w:cs="Tahoma"/>
          <w:sz w:val="22"/>
        </w:rPr>
        <w:tab/>
        <w:t xml:space="preserve">Indigenous Peoples </w:t>
      </w:r>
    </w:p>
    <w:p w14:paraId="17892558" w14:textId="77777777" w:rsidR="00FD3E2A" w:rsidRPr="00B85809" w:rsidRDefault="00FD3E2A" w:rsidP="00E42FBC">
      <w:pPr>
        <w:rPr>
          <w:rFonts w:cs="Tahoma"/>
          <w:sz w:val="22"/>
        </w:rPr>
      </w:pPr>
      <w:r w:rsidRPr="00B85809">
        <w:rPr>
          <w:rFonts w:cs="Tahoma"/>
          <w:b/>
          <w:bCs/>
          <w:sz w:val="22"/>
        </w:rPr>
        <w:t>JV</w:t>
      </w:r>
      <w:r w:rsidRPr="00B85809">
        <w:rPr>
          <w:rFonts w:cs="Tahoma"/>
          <w:sz w:val="22"/>
        </w:rPr>
        <w:tab/>
      </w:r>
      <w:r w:rsidRPr="00B85809">
        <w:rPr>
          <w:rFonts w:cs="Tahoma"/>
          <w:sz w:val="22"/>
        </w:rPr>
        <w:tab/>
        <w:t>Joint Venture</w:t>
      </w:r>
    </w:p>
    <w:p w14:paraId="036A6023" w14:textId="77777777" w:rsidR="00FD3E2A" w:rsidRPr="00B85809" w:rsidRDefault="00FD3E2A" w:rsidP="00E42FBC">
      <w:pPr>
        <w:rPr>
          <w:rFonts w:cs="Tahoma"/>
          <w:sz w:val="22"/>
        </w:rPr>
      </w:pPr>
      <w:r w:rsidRPr="00B85809">
        <w:rPr>
          <w:rFonts w:cs="Tahoma"/>
          <w:b/>
          <w:bCs/>
          <w:sz w:val="22"/>
        </w:rPr>
        <w:t>KETRACO</w:t>
      </w:r>
      <w:r w:rsidRPr="00B85809">
        <w:rPr>
          <w:rFonts w:cs="Tahoma"/>
          <w:sz w:val="22"/>
        </w:rPr>
        <w:tab/>
        <w:t>Kenya Electricity Transmission Company</w:t>
      </w:r>
    </w:p>
    <w:p w14:paraId="22F6D6EA" w14:textId="77777777" w:rsidR="00FD3E2A" w:rsidRPr="00B85809" w:rsidRDefault="00FD3E2A" w:rsidP="00E42FBC">
      <w:pPr>
        <w:rPr>
          <w:rFonts w:cs="Tahoma"/>
          <w:sz w:val="22"/>
        </w:rPr>
      </w:pPr>
      <w:r w:rsidRPr="00B85809">
        <w:rPr>
          <w:rFonts w:cs="Tahoma"/>
          <w:b/>
          <w:bCs/>
          <w:sz w:val="22"/>
        </w:rPr>
        <w:t>KII</w:t>
      </w:r>
      <w:r w:rsidRPr="00B85809">
        <w:rPr>
          <w:rFonts w:cs="Tahoma"/>
          <w:sz w:val="22"/>
        </w:rPr>
        <w:t xml:space="preserve"> </w:t>
      </w:r>
      <w:r w:rsidRPr="00B85809">
        <w:rPr>
          <w:rFonts w:cs="Tahoma"/>
          <w:sz w:val="22"/>
        </w:rPr>
        <w:tab/>
      </w:r>
      <w:r w:rsidRPr="00B85809">
        <w:rPr>
          <w:rFonts w:cs="Tahoma"/>
          <w:sz w:val="22"/>
        </w:rPr>
        <w:tab/>
        <w:t xml:space="preserve">Key Informant Interviews </w:t>
      </w:r>
    </w:p>
    <w:p w14:paraId="729F8B53" w14:textId="59696095" w:rsidR="00FD3E2A" w:rsidRPr="00B85809" w:rsidRDefault="00FD3E2A" w:rsidP="00E42FBC">
      <w:pPr>
        <w:rPr>
          <w:rFonts w:cs="Tahoma"/>
          <w:sz w:val="22"/>
        </w:rPr>
      </w:pPr>
      <w:r w:rsidRPr="00B85809">
        <w:rPr>
          <w:rFonts w:cs="Tahoma"/>
          <w:b/>
          <w:bCs/>
          <w:sz w:val="22"/>
        </w:rPr>
        <w:t>KOSAP</w:t>
      </w:r>
      <w:r w:rsidRPr="00B85809">
        <w:rPr>
          <w:rFonts w:cs="Tahoma"/>
          <w:sz w:val="22"/>
        </w:rPr>
        <w:tab/>
        <w:t xml:space="preserve">Kenya Off-Grid Solar Access Project  </w:t>
      </w:r>
    </w:p>
    <w:p w14:paraId="6DB0D175" w14:textId="1444E673" w:rsidR="00FD3E2A" w:rsidRPr="00B85809" w:rsidRDefault="00FD3E2A" w:rsidP="00E42FBC">
      <w:pPr>
        <w:rPr>
          <w:rFonts w:cs="Tahoma"/>
          <w:sz w:val="22"/>
        </w:rPr>
      </w:pPr>
      <w:r w:rsidRPr="00B85809">
        <w:rPr>
          <w:rFonts w:cs="Tahoma"/>
          <w:b/>
          <w:bCs/>
          <w:sz w:val="22"/>
        </w:rPr>
        <w:t>KP</w:t>
      </w:r>
      <w:r w:rsidR="00E42FBC">
        <w:rPr>
          <w:rFonts w:cs="Tahoma"/>
          <w:b/>
          <w:bCs/>
          <w:sz w:val="22"/>
        </w:rPr>
        <w:t>LC</w:t>
      </w:r>
      <w:r w:rsidRPr="00B85809">
        <w:rPr>
          <w:rFonts w:cs="Tahoma"/>
          <w:sz w:val="22"/>
        </w:rPr>
        <w:tab/>
      </w:r>
      <w:r w:rsidRPr="00B85809">
        <w:rPr>
          <w:rFonts w:cs="Tahoma"/>
          <w:sz w:val="22"/>
        </w:rPr>
        <w:tab/>
        <w:t>Kenya Power Company</w:t>
      </w:r>
      <w:r w:rsidR="00E42FBC">
        <w:rPr>
          <w:rFonts w:cs="Tahoma"/>
          <w:sz w:val="22"/>
        </w:rPr>
        <w:t xml:space="preserve"> &amp; Lightning Company</w:t>
      </w:r>
    </w:p>
    <w:p w14:paraId="33605B55" w14:textId="77777777" w:rsidR="00FD3E2A" w:rsidRPr="00B85809" w:rsidRDefault="00FD3E2A" w:rsidP="00E42FBC">
      <w:pPr>
        <w:rPr>
          <w:rFonts w:cs="Tahoma"/>
          <w:sz w:val="22"/>
        </w:rPr>
      </w:pPr>
      <w:r w:rsidRPr="00B85809">
        <w:rPr>
          <w:rFonts w:cs="Tahoma"/>
          <w:b/>
          <w:bCs/>
          <w:sz w:val="22"/>
        </w:rPr>
        <w:t>LEP</w:t>
      </w:r>
      <w:r w:rsidRPr="00B85809">
        <w:rPr>
          <w:rFonts w:cs="Tahoma"/>
          <w:sz w:val="22"/>
        </w:rPr>
        <w:tab/>
      </w:r>
      <w:r w:rsidRPr="00B85809">
        <w:rPr>
          <w:rFonts w:cs="Tahoma"/>
          <w:sz w:val="22"/>
        </w:rPr>
        <w:tab/>
        <w:t>Labour and Employment Plan</w:t>
      </w:r>
    </w:p>
    <w:p w14:paraId="129CA007" w14:textId="77777777" w:rsidR="00FD3E2A" w:rsidRPr="00B85809" w:rsidRDefault="00FD3E2A" w:rsidP="00E42FBC">
      <w:pPr>
        <w:rPr>
          <w:rFonts w:cs="Tahoma"/>
          <w:bCs/>
          <w:sz w:val="22"/>
        </w:rPr>
      </w:pPr>
      <w:r w:rsidRPr="00B85809">
        <w:rPr>
          <w:rFonts w:cs="Tahoma"/>
          <w:b/>
          <w:bCs/>
          <w:sz w:val="22"/>
        </w:rPr>
        <w:t>LGRCs</w:t>
      </w:r>
      <w:r w:rsidRPr="00B85809">
        <w:rPr>
          <w:rFonts w:cs="Tahoma"/>
          <w:b/>
          <w:bCs/>
          <w:sz w:val="22"/>
        </w:rPr>
        <w:tab/>
      </w:r>
      <w:r w:rsidRPr="00B85809">
        <w:rPr>
          <w:rFonts w:cs="Tahoma"/>
          <w:b/>
          <w:bCs/>
          <w:sz w:val="22"/>
        </w:rPr>
        <w:tab/>
      </w:r>
      <w:r w:rsidRPr="00B85809">
        <w:rPr>
          <w:rFonts w:cs="Tahoma"/>
          <w:bCs/>
          <w:sz w:val="22"/>
        </w:rPr>
        <w:t>Local Grievance Redress committee</w:t>
      </w:r>
    </w:p>
    <w:p w14:paraId="1DB3DF59" w14:textId="77777777" w:rsidR="00FD3E2A" w:rsidRPr="00B85809" w:rsidRDefault="00FD3E2A" w:rsidP="00E42FBC">
      <w:pPr>
        <w:rPr>
          <w:rFonts w:cs="Tahoma"/>
          <w:sz w:val="22"/>
        </w:rPr>
      </w:pPr>
      <w:r w:rsidRPr="00B85809">
        <w:rPr>
          <w:rFonts w:cs="Tahoma"/>
          <w:b/>
          <w:bCs/>
          <w:sz w:val="22"/>
        </w:rPr>
        <w:t>MGs</w:t>
      </w:r>
      <w:r w:rsidRPr="00B85809">
        <w:rPr>
          <w:rFonts w:cs="Tahoma"/>
          <w:sz w:val="22"/>
        </w:rPr>
        <w:tab/>
      </w:r>
      <w:r w:rsidRPr="00B85809">
        <w:rPr>
          <w:rFonts w:cs="Tahoma"/>
          <w:sz w:val="22"/>
        </w:rPr>
        <w:tab/>
        <w:t>Mini Grids</w:t>
      </w:r>
    </w:p>
    <w:p w14:paraId="188C12A8" w14:textId="77777777" w:rsidR="00FD3E2A" w:rsidRPr="00B85809" w:rsidRDefault="00FD3E2A" w:rsidP="00E42FBC">
      <w:pPr>
        <w:rPr>
          <w:rFonts w:cs="Tahoma"/>
          <w:sz w:val="22"/>
        </w:rPr>
      </w:pPr>
      <w:r w:rsidRPr="00B85809">
        <w:rPr>
          <w:rFonts w:cs="Tahoma"/>
          <w:b/>
          <w:bCs/>
          <w:sz w:val="22"/>
        </w:rPr>
        <w:t>MOE</w:t>
      </w:r>
      <w:r w:rsidRPr="00B85809">
        <w:rPr>
          <w:rFonts w:cs="Tahoma"/>
          <w:sz w:val="22"/>
        </w:rPr>
        <w:tab/>
      </w:r>
      <w:r w:rsidRPr="00B85809">
        <w:rPr>
          <w:rFonts w:cs="Tahoma"/>
          <w:sz w:val="22"/>
        </w:rPr>
        <w:tab/>
        <w:t xml:space="preserve">Ministry of Energy </w:t>
      </w:r>
    </w:p>
    <w:p w14:paraId="50B468C8" w14:textId="77777777" w:rsidR="00FD3E2A" w:rsidRPr="00B85809" w:rsidRDefault="00FD3E2A" w:rsidP="00E42FBC">
      <w:pPr>
        <w:rPr>
          <w:rFonts w:cs="Tahoma"/>
          <w:bCs/>
          <w:sz w:val="22"/>
        </w:rPr>
      </w:pPr>
      <w:r w:rsidRPr="00B85809">
        <w:rPr>
          <w:rFonts w:cs="Tahoma"/>
          <w:b/>
          <w:bCs/>
          <w:sz w:val="22"/>
        </w:rPr>
        <w:t>MSDS</w:t>
      </w:r>
      <w:r w:rsidRPr="00B85809">
        <w:rPr>
          <w:rFonts w:cs="Tahoma"/>
          <w:b/>
          <w:bCs/>
          <w:sz w:val="22"/>
        </w:rPr>
        <w:tab/>
      </w:r>
      <w:r w:rsidRPr="00B85809">
        <w:rPr>
          <w:rFonts w:cs="Tahoma"/>
          <w:b/>
          <w:bCs/>
          <w:sz w:val="22"/>
        </w:rPr>
        <w:tab/>
      </w:r>
      <w:r w:rsidRPr="00B85809">
        <w:rPr>
          <w:rFonts w:cs="Tahoma"/>
          <w:bCs/>
          <w:sz w:val="22"/>
        </w:rPr>
        <w:t>Material Safety Datasheet</w:t>
      </w:r>
    </w:p>
    <w:p w14:paraId="3424B1E0" w14:textId="77777777" w:rsidR="00FD3E2A" w:rsidRPr="00B85809" w:rsidRDefault="00FD3E2A" w:rsidP="00E42FBC">
      <w:pPr>
        <w:rPr>
          <w:rFonts w:cs="Tahoma"/>
          <w:sz w:val="22"/>
        </w:rPr>
      </w:pPr>
      <w:r w:rsidRPr="00B85809">
        <w:rPr>
          <w:rFonts w:cs="Tahoma"/>
          <w:b/>
          <w:bCs/>
          <w:sz w:val="22"/>
        </w:rPr>
        <w:t>NEMA</w:t>
      </w:r>
      <w:r w:rsidRPr="00B85809">
        <w:rPr>
          <w:rFonts w:cs="Tahoma"/>
          <w:sz w:val="22"/>
        </w:rPr>
        <w:tab/>
      </w:r>
      <w:r w:rsidRPr="00B85809">
        <w:rPr>
          <w:rFonts w:cs="Tahoma"/>
          <w:sz w:val="22"/>
        </w:rPr>
        <w:tab/>
        <w:t>National Environmental Management Authority</w:t>
      </w:r>
    </w:p>
    <w:p w14:paraId="7EC8A375" w14:textId="77777777" w:rsidR="00FD3E2A" w:rsidRPr="00B85809" w:rsidRDefault="00FD3E2A" w:rsidP="00E42FBC">
      <w:pPr>
        <w:rPr>
          <w:rFonts w:cs="Tahoma"/>
          <w:sz w:val="22"/>
        </w:rPr>
      </w:pPr>
      <w:r w:rsidRPr="00B85809">
        <w:rPr>
          <w:rFonts w:cs="Tahoma"/>
          <w:b/>
          <w:bCs/>
          <w:sz w:val="22"/>
        </w:rPr>
        <w:lastRenderedPageBreak/>
        <w:t>NGOs</w:t>
      </w:r>
      <w:r w:rsidRPr="00B85809">
        <w:rPr>
          <w:rFonts w:cs="Tahoma"/>
          <w:sz w:val="22"/>
        </w:rPr>
        <w:t xml:space="preserve"> </w:t>
      </w:r>
      <w:r w:rsidRPr="00B85809">
        <w:rPr>
          <w:rFonts w:cs="Tahoma"/>
          <w:sz w:val="22"/>
        </w:rPr>
        <w:tab/>
      </w:r>
      <w:r w:rsidRPr="00B85809">
        <w:rPr>
          <w:rFonts w:cs="Tahoma"/>
          <w:sz w:val="22"/>
        </w:rPr>
        <w:tab/>
        <w:t xml:space="preserve">Non-Governmental Organizations </w:t>
      </w:r>
    </w:p>
    <w:p w14:paraId="7233AB79" w14:textId="77777777" w:rsidR="00FD3E2A" w:rsidRPr="00B85809" w:rsidRDefault="00FD3E2A" w:rsidP="00E42FBC">
      <w:pPr>
        <w:rPr>
          <w:rFonts w:cs="Tahoma"/>
          <w:bCs/>
          <w:sz w:val="22"/>
        </w:rPr>
      </w:pPr>
      <w:r w:rsidRPr="00B85809">
        <w:rPr>
          <w:rFonts w:cs="Tahoma"/>
          <w:b/>
          <w:bCs/>
          <w:sz w:val="22"/>
        </w:rPr>
        <w:t>NLC</w:t>
      </w:r>
      <w:r w:rsidRPr="00B85809">
        <w:rPr>
          <w:rFonts w:cs="Tahoma"/>
          <w:b/>
          <w:bCs/>
          <w:sz w:val="22"/>
        </w:rPr>
        <w:tab/>
      </w:r>
      <w:r w:rsidRPr="00B85809">
        <w:rPr>
          <w:rFonts w:cs="Tahoma"/>
          <w:b/>
          <w:bCs/>
          <w:sz w:val="22"/>
        </w:rPr>
        <w:tab/>
      </w:r>
      <w:r w:rsidRPr="00B85809">
        <w:rPr>
          <w:rFonts w:cs="Tahoma"/>
          <w:bCs/>
          <w:sz w:val="22"/>
        </w:rPr>
        <w:t>National Land Commission</w:t>
      </w:r>
    </w:p>
    <w:p w14:paraId="4346376B" w14:textId="77777777" w:rsidR="00FD3E2A" w:rsidRPr="00B85809" w:rsidRDefault="00FD3E2A" w:rsidP="00E42FBC">
      <w:pPr>
        <w:rPr>
          <w:rFonts w:cs="Tahoma"/>
          <w:b/>
          <w:bCs/>
          <w:sz w:val="22"/>
        </w:rPr>
      </w:pPr>
      <w:r w:rsidRPr="00B85809">
        <w:rPr>
          <w:rFonts w:cs="Tahoma"/>
          <w:b/>
          <w:bCs/>
          <w:sz w:val="22"/>
        </w:rPr>
        <w:t>NTSA</w:t>
      </w:r>
      <w:r w:rsidRPr="00B85809">
        <w:rPr>
          <w:rFonts w:cs="Tahoma"/>
          <w:b/>
          <w:bCs/>
          <w:sz w:val="22"/>
        </w:rPr>
        <w:tab/>
      </w:r>
      <w:r w:rsidRPr="00B85809">
        <w:rPr>
          <w:rFonts w:cs="Tahoma"/>
          <w:b/>
          <w:bCs/>
          <w:sz w:val="22"/>
        </w:rPr>
        <w:tab/>
      </w:r>
      <w:r w:rsidRPr="00B85809">
        <w:rPr>
          <w:rFonts w:cs="Tahoma"/>
          <w:bCs/>
          <w:sz w:val="22"/>
        </w:rPr>
        <w:t>National Transport and Safety Authority</w:t>
      </w:r>
    </w:p>
    <w:p w14:paraId="77C8E473" w14:textId="77777777" w:rsidR="00FD3E2A" w:rsidRPr="00B85809" w:rsidRDefault="00FD3E2A" w:rsidP="00E42FBC">
      <w:pPr>
        <w:rPr>
          <w:rFonts w:cs="Tahoma"/>
          <w:b/>
          <w:bCs/>
          <w:sz w:val="22"/>
        </w:rPr>
      </w:pPr>
      <w:r w:rsidRPr="00B85809">
        <w:rPr>
          <w:rFonts w:cs="Tahoma"/>
          <w:b/>
          <w:bCs/>
          <w:sz w:val="22"/>
        </w:rPr>
        <w:t>OHS</w:t>
      </w:r>
      <w:r w:rsidRPr="00B85809">
        <w:rPr>
          <w:rFonts w:cs="Tahoma"/>
          <w:b/>
          <w:bCs/>
          <w:sz w:val="22"/>
        </w:rPr>
        <w:tab/>
      </w:r>
      <w:r w:rsidRPr="00B85809">
        <w:rPr>
          <w:rFonts w:cs="Tahoma"/>
          <w:b/>
          <w:bCs/>
          <w:sz w:val="22"/>
        </w:rPr>
        <w:tab/>
      </w:r>
      <w:r w:rsidRPr="00B85809">
        <w:rPr>
          <w:rFonts w:cs="Tahoma"/>
          <w:bCs/>
          <w:sz w:val="22"/>
        </w:rPr>
        <w:t>Occupational Health and Safety</w:t>
      </w:r>
    </w:p>
    <w:p w14:paraId="70F11526" w14:textId="77777777" w:rsidR="00FD3E2A" w:rsidRPr="00B85809" w:rsidRDefault="00FD3E2A" w:rsidP="00E42FBC">
      <w:pPr>
        <w:rPr>
          <w:rFonts w:cs="Tahoma"/>
          <w:sz w:val="22"/>
        </w:rPr>
      </w:pPr>
      <w:r w:rsidRPr="00B85809">
        <w:rPr>
          <w:rFonts w:cs="Tahoma"/>
          <w:b/>
          <w:bCs/>
          <w:sz w:val="22"/>
        </w:rPr>
        <w:t>OM</w:t>
      </w:r>
      <w:r w:rsidRPr="00B85809">
        <w:rPr>
          <w:rFonts w:cs="Tahoma"/>
          <w:sz w:val="22"/>
        </w:rPr>
        <w:tab/>
      </w:r>
      <w:r w:rsidRPr="00B85809">
        <w:rPr>
          <w:rFonts w:cs="Tahoma"/>
          <w:sz w:val="22"/>
        </w:rPr>
        <w:tab/>
        <w:t>Operation and Maintenance</w:t>
      </w:r>
    </w:p>
    <w:p w14:paraId="6BC538EE" w14:textId="77777777" w:rsidR="00FD3E2A" w:rsidRPr="00B85809" w:rsidRDefault="00FD3E2A" w:rsidP="00E42FBC">
      <w:pPr>
        <w:rPr>
          <w:rFonts w:cs="Tahoma"/>
          <w:bCs/>
          <w:sz w:val="22"/>
        </w:rPr>
      </w:pPr>
      <w:r w:rsidRPr="00B85809">
        <w:rPr>
          <w:rFonts w:cs="Tahoma"/>
          <w:b/>
          <w:bCs/>
          <w:sz w:val="22"/>
        </w:rPr>
        <w:t>OP</w:t>
      </w:r>
      <w:r w:rsidRPr="00B85809">
        <w:rPr>
          <w:rFonts w:cs="Tahoma"/>
          <w:b/>
          <w:bCs/>
          <w:sz w:val="22"/>
        </w:rPr>
        <w:tab/>
      </w:r>
      <w:r w:rsidRPr="00B85809">
        <w:rPr>
          <w:rFonts w:cs="Tahoma"/>
          <w:b/>
          <w:bCs/>
          <w:sz w:val="22"/>
        </w:rPr>
        <w:tab/>
      </w:r>
      <w:r w:rsidRPr="00B85809">
        <w:rPr>
          <w:rFonts w:cs="Tahoma"/>
          <w:bCs/>
          <w:sz w:val="22"/>
        </w:rPr>
        <w:t>Operational Policies</w:t>
      </w:r>
    </w:p>
    <w:p w14:paraId="0825F27C" w14:textId="77777777" w:rsidR="00FD3E2A" w:rsidRPr="00B85809" w:rsidRDefault="00FD3E2A" w:rsidP="00E42FBC">
      <w:pPr>
        <w:rPr>
          <w:rFonts w:cs="Tahoma"/>
          <w:sz w:val="22"/>
        </w:rPr>
      </w:pPr>
      <w:r w:rsidRPr="00B85809">
        <w:rPr>
          <w:rFonts w:cs="Tahoma"/>
          <w:b/>
          <w:bCs/>
          <w:sz w:val="22"/>
        </w:rPr>
        <w:t>PAD</w:t>
      </w:r>
      <w:r w:rsidRPr="00B85809">
        <w:rPr>
          <w:rFonts w:cs="Tahoma"/>
          <w:sz w:val="22"/>
        </w:rPr>
        <w:tab/>
      </w:r>
      <w:r w:rsidRPr="00B85809">
        <w:rPr>
          <w:rFonts w:cs="Tahoma"/>
          <w:sz w:val="22"/>
        </w:rPr>
        <w:tab/>
        <w:t>Project Appraisal Document</w:t>
      </w:r>
    </w:p>
    <w:p w14:paraId="32D42171" w14:textId="77777777" w:rsidR="00FD3E2A" w:rsidRPr="00B85809" w:rsidRDefault="00FD3E2A" w:rsidP="00E42FBC">
      <w:pPr>
        <w:rPr>
          <w:rFonts w:cs="Tahoma"/>
          <w:bCs/>
          <w:sz w:val="22"/>
        </w:rPr>
      </w:pPr>
      <w:r w:rsidRPr="00B85809">
        <w:rPr>
          <w:rFonts w:cs="Tahoma"/>
          <w:b/>
          <w:bCs/>
          <w:sz w:val="22"/>
        </w:rPr>
        <w:t>PAPs</w:t>
      </w:r>
      <w:r w:rsidRPr="00B85809">
        <w:rPr>
          <w:rFonts w:cs="Tahoma"/>
          <w:b/>
          <w:bCs/>
          <w:sz w:val="22"/>
        </w:rPr>
        <w:tab/>
      </w:r>
      <w:r w:rsidRPr="00B85809">
        <w:rPr>
          <w:rFonts w:cs="Tahoma"/>
          <w:b/>
          <w:bCs/>
          <w:sz w:val="22"/>
        </w:rPr>
        <w:tab/>
      </w:r>
      <w:r w:rsidRPr="00B85809">
        <w:rPr>
          <w:rFonts w:cs="Tahoma"/>
          <w:bCs/>
          <w:sz w:val="22"/>
        </w:rPr>
        <w:t>Project Affected Persons</w:t>
      </w:r>
    </w:p>
    <w:p w14:paraId="0F13ADD7" w14:textId="77777777" w:rsidR="00FD3E2A" w:rsidRPr="00B85809" w:rsidRDefault="00FD3E2A" w:rsidP="00E42FBC">
      <w:pPr>
        <w:rPr>
          <w:rFonts w:cs="Tahoma"/>
          <w:sz w:val="22"/>
        </w:rPr>
      </w:pPr>
      <w:r w:rsidRPr="00B85809">
        <w:rPr>
          <w:rFonts w:cs="Tahoma"/>
          <w:b/>
          <w:bCs/>
          <w:sz w:val="22"/>
        </w:rPr>
        <w:t>PCU</w:t>
      </w:r>
      <w:r w:rsidRPr="00B85809">
        <w:rPr>
          <w:rFonts w:cs="Tahoma"/>
          <w:sz w:val="22"/>
        </w:rPr>
        <w:tab/>
      </w:r>
      <w:r w:rsidRPr="00B85809">
        <w:rPr>
          <w:rFonts w:cs="Tahoma"/>
          <w:sz w:val="22"/>
        </w:rPr>
        <w:tab/>
        <w:t>Project Co-ordination Unit</w:t>
      </w:r>
    </w:p>
    <w:p w14:paraId="0100D705" w14:textId="77777777" w:rsidR="00FD3E2A" w:rsidRPr="00B85809" w:rsidRDefault="00FD3E2A" w:rsidP="00E42FBC">
      <w:pPr>
        <w:rPr>
          <w:rFonts w:cs="Tahoma"/>
          <w:sz w:val="22"/>
        </w:rPr>
      </w:pPr>
      <w:r w:rsidRPr="00B85809">
        <w:rPr>
          <w:rFonts w:cs="Tahoma"/>
          <w:b/>
          <w:bCs/>
          <w:sz w:val="22"/>
        </w:rPr>
        <w:t>PPAs</w:t>
      </w:r>
      <w:r w:rsidRPr="00B85809">
        <w:rPr>
          <w:rFonts w:cs="Tahoma"/>
          <w:sz w:val="22"/>
        </w:rPr>
        <w:tab/>
      </w:r>
      <w:r w:rsidRPr="00B85809">
        <w:rPr>
          <w:rFonts w:cs="Tahoma"/>
          <w:sz w:val="22"/>
        </w:rPr>
        <w:tab/>
        <w:t>Power Purchase Agreements</w:t>
      </w:r>
    </w:p>
    <w:p w14:paraId="184579FD" w14:textId="77777777" w:rsidR="00FD3E2A" w:rsidRPr="00B85809" w:rsidRDefault="00FD3E2A" w:rsidP="00E42FBC">
      <w:pPr>
        <w:rPr>
          <w:rFonts w:cs="Tahoma"/>
          <w:sz w:val="22"/>
        </w:rPr>
      </w:pPr>
      <w:r w:rsidRPr="00B85809">
        <w:rPr>
          <w:rFonts w:cs="Tahoma"/>
          <w:b/>
          <w:bCs/>
          <w:sz w:val="22"/>
        </w:rPr>
        <w:t>PPEs</w:t>
      </w:r>
      <w:r w:rsidRPr="00B85809">
        <w:rPr>
          <w:rFonts w:cs="Tahoma"/>
          <w:sz w:val="22"/>
        </w:rPr>
        <w:tab/>
      </w:r>
      <w:r w:rsidRPr="00B85809">
        <w:rPr>
          <w:rFonts w:cs="Tahoma"/>
          <w:sz w:val="22"/>
        </w:rPr>
        <w:tab/>
        <w:t>Personal Protective Equipment</w:t>
      </w:r>
    </w:p>
    <w:p w14:paraId="3C65A7F8" w14:textId="77777777" w:rsidR="00FD3E2A" w:rsidRPr="00B85809" w:rsidRDefault="00FD3E2A" w:rsidP="00E42FBC">
      <w:pPr>
        <w:rPr>
          <w:rFonts w:cs="Tahoma"/>
          <w:b/>
          <w:bCs/>
          <w:sz w:val="22"/>
        </w:rPr>
      </w:pPr>
      <w:r w:rsidRPr="00B85809">
        <w:rPr>
          <w:rFonts w:cs="Tahoma"/>
          <w:b/>
          <w:bCs/>
          <w:sz w:val="22"/>
        </w:rPr>
        <w:t>PV</w:t>
      </w:r>
      <w:r w:rsidRPr="00B85809">
        <w:rPr>
          <w:rFonts w:cs="Tahoma"/>
          <w:b/>
          <w:bCs/>
          <w:sz w:val="22"/>
        </w:rPr>
        <w:tab/>
      </w:r>
      <w:r w:rsidRPr="00B85809">
        <w:rPr>
          <w:rFonts w:cs="Tahoma"/>
          <w:b/>
          <w:bCs/>
          <w:sz w:val="22"/>
        </w:rPr>
        <w:tab/>
      </w:r>
      <w:r w:rsidRPr="00B85809">
        <w:rPr>
          <w:rFonts w:cs="Tahoma"/>
          <w:bCs/>
          <w:sz w:val="22"/>
        </w:rPr>
        <w:t>Photo-voltaic</w:t>
      </w:r>
    </w:p>
    <w:p w14:paraId="22E997E5" w14:textId="77777777" w:rsidR="00FD3E2A" w:rsidRPr="00B85809" w:rsidRDefault="00FD3E2A" w:rsidP="00E42FBC">
      <w:pPr>
        <w:rPr>
          <w:rFonts w:cs="Tahoma"/>
          <w:sz w:val="22"/>
        </w:rPr>
      </w:pPr>
      <w:r w:rsidRPr="00B85809">
        <w:rPr>
          <w:rFonts w:cs="Tahoma"/>
          <w:b/>
          <w:bCs/>
          <w:sz w:val="22"/>
        </w:rPr>
        <w:t>REREC</w:t>
      </w:r>
      <w:r w:rsidRPr="00B85809">
        <w:rPr>
          <w:rFonts w:cs="Tahoma"/>
          <w:sz w:val="22"/>
        </w:rPr>
        <w:tab/>
        <w:t>Rural Electrification and Renewable Energy Corporation</w:t>
      </w:r>
    </w:p>
    <w:p w14:paraId="7674F039" w14:textId="77777777" w:rsidR="00FD3E2A" w:rsidRPr="00B85809" w:rsidRDefault="00FD3E2A" w:rsidP="00E42FBC">
      <w:pPr>
        <w:rPr>
          <w:rFonts w:cs="Tahoma"/>
          <w:sz w:val="22"/>
        </w:rPr>
      </w:pPr>
      <w:r w:rsidRPr="00B85809">
        <w:rPr>
          <w:rFonts w:cs="Tahoma"/>
          <w:b/>
          <w:bCs/>
          <w:sz w:val="22"/>
        </w:rPr>
        <w:t>RPF</w:t>
      </w:r>
      <w:r w:rsidRPr="00B85809">
        <w:rPr>
          <w:rFonts w:cs="Tahoma"/>
          <w:sz w:val="22"/>
        </w:rPr>
        <w:tab/>
      </w:r>
      <w:r w:rsidRPr="00B85809">
        <w:rPr>
          <w:rFonts w:cs="Tahoma"/>
          <w:sz w:val="22"/>
        </w:rPr>
        <w:tab/>
        <w:t>Resettlement Policy Framework</w:t>
      </w:r>
    </w:p>
    <w:p w14:paraId="7F30B835" w14:textId="77777777" w:rsidR="00FD3E2A" w:rsidRPr="00B85809" w:rsidRDefault="00FD3E2A" w:rsidP="00E42FBC">
      <w:pPr>
        <w:rPr>
          <w:rFonts w:cs="Tahoma"/>
          <w:sz w:val="22"/>
        </w:rPr>
      </w:pPr>
      <w:r w:rsidRPr="00B85809">
        <w:rPr>
          <w:rFonts w:cs="Tahoma"/>
          <w:b/>
          <w:bCs/>
          <w:sz w:val="22"/>
        </w:rPr>
        <w:t>SA</w:t>
      </w:r>
      <w:r w:rsidRPr="00B85809">
        <w:rPr>
          <w:rFonts w:cs="Tahoma"/>
          <w:sz w:val="22"/>
        </w:rPr>
        <w:t xml:space="preserve"> </w:t>
      </w:r>
      <w:r w:rsidRPr="00B85809">
        <w:rPr>
          <w:rFonts w:cs="Tahoma"/>
          <w:sz w:val="22"/>
        </w:rPr>
        <w:tab/>
      </w:r>
      <w:r w:rsidRPr="00B85809">
        <w:rPr>
          <w:rFonts w:cs="Tahoma"/>
          <w:sz w:val="22"/>
        </w:rPr>
        <w:tab/>
        <w:t>Social Assessment</w:t>
      </w:r>
    </w:p>
    <w:p w14:paraId="0B17D30D" w14:textId="77777777" w:rsidR="00FD3E2A" w:rsidRPr="00B85809" w:rsidRDefault="00FD3E2A" w:rsidP="00E42FBC">
      <w:pPr>
        <w:rPr>
          <w:rFonts w:cs="Tahoma"/>
          <w:sz w:val="22"/>
        </w:rPr>
      </w:pPr>
      <w:r w:rsidRPr="00B85809">
        <w:rPr>
          <w:rFonts w:cs="Tahoma"/>
          <w:b/>
          <w:bCs/>
          <w:sz w:val="22"/>
        </w:rPr>
        <w:t>SEA</w:t>
      </w:r>
      <w:r w:rsidRPr="00B85809">
        <w:rPr>
          <w:rFonts w:cs="Tahoma"/>
          <w:sz w:val="22"/>
        </w:rPr>
        <w:tab/>
      </w:r>
      <w:r w:rsidRPr="00B85809">
        <w:rPr>
          <w:rFonts w:cs="Tahoma"/>
          <w:sz w:val="22"/>
        </w:rPr>
        <w:tab/>
        <w:t>Strategic Environmental Assessment</w:t>
      </w:r>
    </w:p>
    <w:p w14:paraId="2C084EB3" w14:textId="77777777" w:rsidR="00FD3E2A" w:rsidRPr="00B85809" w:rsidRDefault="00FD3E2A" w:rsidP="00E42FBC">
      <w:pPr>
        <w:rPr>
          <w:rFonts w:cs="Tahoma"/>
          <w:sz w:val="22"/>
        </w:rPr>
      </w:pPr>
      <w:r w:rsidRPr="00B85809">
        <w:rPr>
          <w:rFonts w:cs="Tahoma"/>
          <w:b/>
          <w:bCs/>
          <w:sz w:val="22"/>
        </w:rPr>
        <w:t>SERC</w:t>
      </w:r>
      <w:r w:rsidRPr="00B85809">
        <w:rPr>
          <w:rFonts w:cs="Tahoma"/>
          <w:sz w:val="22"/>
        </w:rPr>
        <w:tab/>
      </w:r>
      <w:r w:rsidRPr="00B85809">
        <w:rPr>
          <w:rFonts w:cs="Tahoma"/>
          <w:sz w:val="22"/>
        </w:rPr>
        <w:tab/>
        <w:t xml:space="preserve">Standards and Enforcement Review Committee </w:t>
      </w:r>
    </w:p>
    <w:p w14:paraId="55BFEC9D" w14:textId="77777777" w:rsidR="00FD3E2A" w:rsidRPr="00B85809" w:rsidRDefault="00FD3E2A" w:rsidP="00E42FBC">
      <w:pPr>
        <w:rPr>
          <w:rFonts w:cs="Tahoma"/>
          <w:sz w:val="22"/>
        </w:rPr>
      </w:pPr>
      <w:r w:rsidRPr="00B85809">
        <w:rPr>
          <w:rFonts w:cs="Tahoma"/>
          <w:b/>
          <w:bCs/>
          <w:sz w:val="22"/>
        </w:rPr>
        <w:t>SHS</w:t>
      </w:r>
      <w:r w:rsidRPr="00B85809">
        <w:rPr>
          <w:rFonts w:cs="Tahoma"/>
          <w:sz w:val="22"/>
        </w:rPr>
        <w:tab/>
      </w:r>
      <w:r w:rsidRPr="00B85809">
        <w:rPr>
          <w:rFonts w:cs="Tahoma"/>
          <w:sz w:val="22"/>
        </w:rPr>
        <w:tab/>
        <w:t>Solar Home Systems</w:t>
      </w:r>
    </w:p>
    <w:p w14:paraId="3EE516BB" w14:textId="77777777" w:rsidR="00FD3E2A" w:rsidRPr="00B85809" w:rsidRDefault="00FD3E2A" w:rsidP="00E42FBC">
      <w:pPr>
        <w:rPr>
          <w:rFonts w:cs="Tahoma"/>
          <w:sz w:val="22"/>
        </w:rPr>
      </w:pPr>
      <w:r w:rsidRPr="00B85809">
        <w:rPr>
          <w:rFonts w:cs="Tahoma"/>
          <w:b/>
          <w:bCs/>
          <w:sz w:val="22"/>
        </w:rPr>
        <w:t>SIA</w:t>
      </w:r>
      <w:r w:rsidRPr="00B85809">
        <w:rPr>
          <w:rFonts w:cs="Tahoma"/>
          <w:sz w:val="22"/>
        </w:rPr>
        <w:t xml:space="preserve"> </w:t>
      </w:r>
      <w:r w:rsidRPr="00B85809">
        <w:rPr>
          <w:rFonts w:cs="Tahoma"/>
          <w:sz w:val="22"/>
        </w:rPr>
        <w:tab/>
      </w:r>
      <w:r w:rsidRPr="00B85809">
        <w:rPr>
          <w:rFonts w:cs="Tahoma"/>
          <w:sz w:val="22"/>
        </w:rPr>
        <w:tab/>
        <w:t>Social Impact Assessment</w:t>
      </w:r>
    </w:p>
    <w:p w14:paraId="75A5D9A6" w14:textId="77777777" w:rsidR="00FD3E2A" w:rsidRPr="00B85809" w:rsidRDefault="00FD3E2A" w:rsidP="00E42FBC">
      <w:pPr>
        <w:rPr>
          <w:rFonts w:cs="Tahoma"/>
          <w:b/>
          <w:bCs/>
          <w:sz w:val="22"/>
        </w:rPr>
      </w:pPr>
      <w:r w:rsidRPr="00B85809">
        <w:rPr>
          <w:rFonts w:cs="Tahoma"/>
          <w:b/>
          <w:bCs/>
          <w:sz w:val="22"/>
        </w:rPr>
        <w:t>SOP</w:t>
      </w:r>
      <w:r w:rsidRPr="00B85809">
        <w:rPr>
          <w:rFonts w:cs="Tahoma"/>
          <w:b/>
          <w:bCs/>
          <w:sz w:val="22"/>
        </w:rPr>
        <w:tab/>
      </w:r>
      <w:r w:rsidRPr="00B85809">
        <w:rPr>
          <w:rFonts w:cs="Tahoma"/>
          <w:b/>
          <w:bCs/>
          <w:sz w:val="22"/>
        </w:rPr>
        <w:tab/>
      </w:r>
      <w:r w:rsidRPr="00B85809">
        <w:rPr>
          <w:rFonts w:cs="Tahoma"/>
          <w:bCs/>
          <w:sz w:val="22"/>
        </w:rPr>
        <w:t>Safe Operation Procedure</w:t>
      </w:r>
    </w:p>
    <w:p w14:paraId="769BADB6" w14:textId="77777777" w:rsidR="00FD3E2A" w:rsidRPr="00B85809" w:rsidRDefault="00FD3E2A" w:rsidP="00E42FBC">
      <w:pPr>
        <w:rPr>
          <w:rFonts w:cs="Tahoma"/>
          <w:sz w:val="22"/>
        </w:rPr>
      </w:pPr>
      <w:r w:rsidRPr="00B85809">
        <w:rPr>
          <w:rFonts w:cs="Tahoma"/>
          <w:b/>
          <w:bCs/>
          <w:sz w:val="22"/>
        </w:rPr>
        <w:t>STDs</w:t>
      </w:r>
      <w:r w:rsidRPr="00B85809">
        <w:rPr>
          <w:rFonts w:cs="Tahoma"/>
          <w:sz w:val="22"/>
        </w:rPr>
        <w:tab/>
      </w:r>
      <w:r w:rsidRPr="00B85809">
        <w:rPr>
          <w:rFonts w:cs="Tahoma"/>
          <w:sz w:val="22"/>
        </w:rPr>
        <w:tab/>
        <w:t>Sexually Transmitted Diseases</w:t>
      </w:r>
    </w:p>
    <w:p w14:paraId="4D641B6C" w14:textId="77777777" w:rsidR="00FD3E2A" w:rsidRPr="00B85809" w:rsidRDefault="00FD3E2A" w:rsidP="00E42FBC">
      <w:pPr>
        <w:rPr>
          <w:rFonts w:cs="Tahoma"/>
          <w:sz w:val="22"/>
        </w:rPr>
      </w:pPr>
      <w:r w:rsidRPr="00B85809">
        <w:rPr>
          <w:rFonts w:cs="Tahoma"/>
          <w:b/>
          <w:bCs/>
          <w:sz w:val="22"/>
        </w:rPr>
        <w:t>STI</w:t>
      </w:r>
      <w:r w:rsidRPr="00B85809">
        <w:rPr>
          <w:rFonts w:cs="Tahoma"/>
          <w:sz w:val="22"/>
        </w:rPr>
        <w:tab/>
      </w:r>
      <w:r w:rsidRPr="00B85809">
        <w:rPr>
          <w:rFonts w:cs="Tahoma"/>
          <w:sz w:val="22"/>
        </w:rPr>
        <w:tab/>
        <w:t xml:space="preserve">Science, technology and innovation </w:t>
      </w:r>
    </w:p>
    <w:p w14:paraId="147CE544" w14:textId="77777777" w:rsidR="00FD3E2A" w:rsidRPr="00B85809" w:rsidRDefault="00FD3E2A" w:rsidP="00E42FBC">
      <w:pPr>
        <w:rPr>
          <w:rFonts w:cs="Tahoma"/>
          <w:sz w:val="22"/>
        </w:rPr>
      </w:pPr>
      <w:r w:rsidRPr="00B85809">
        <w:rPr>
          <w:rFonts w:cs="Tahoma"/>
          <w:b/>
          <w:bCs/>
          <w:sz w:val="22"/>
        </w:rPr>
        <w:t>SMMP</w:t>
      </w:r>
      <w:r w:rsidRPr="00B85809">
        <w:rPr>
          <w:rFonts w:cs="Tahoma"/>
          <w:b/>
          <w:bCs/>
          <w:sz w:val="22"/>
        </w:rPr>
        <w:tab/>
      </w:r>
      <w:r w:rsidRPr="00B85809">
        <w:rPr>
          <w:rFonts w:cs="Tahoma"/>
          <w:sz w:val="22"/>
        </w:rPr>
        <w:tab/>
        <w:t>Social Management and Monitoring Plan</w:t>
      </w:r>
    </w:p>
    <w:p w14:paraId="16740BD1" w14:textId="77777777" w:rsidR="00FD3E2A" w:rsidRPr="00B85809" w:rsidRDefault="00FD3E2A" w:rsidP="00E42FBC">
      <w:pPr>
        <w:rPr>
          <w:rFonts w:cs="Tahoma"/>
          <w:sz w:val="22"/>
        </w:rPr>
      </w:pPr>
      <w:r w:rsidRPr="00B85809">
        <w:rPr>
          <w:rFonts w:cs="Tahoma"/>
          <w:b/>
          <w:bCs/>
          <w:sz w:val="22"/>
        </w:rPr>
        <w:t>ToR</w:t>
      </w:r>
      <w:r w:rsidRPr="00B85809">
        <w:rPr>
          <w:rFonts w:cs="Tahoma"/>
          <w:sz w:val="22"/>
        </w:rPr>
        <w:tab/>
      </w:r>
      <w:r w:rsidRPr="00B85809">
        <w:rPr>
          <w:rFonts w:cs="Tahoma"/>
          <w:sz w:val="22"/>
        </w:rPr>
        <w:tab/>
        <w:t>Terms of Reference</w:t>
      </w:r>
    </w:p>
    <w:p w14:paraId="7CF6078C" w14:textId="77777777" w:rsidR="00FD3E2A" w:rsidRPr="00B85809" w:rsidRDefault="00FD3E2A" w:rsidP="00E42FBC">
      <w:pPr>
        <w:rPr>
          <w:rFonts w:cs="Tahoma"/>
          <w:sz w:val="22"/>
        </w:rPr>
      </w:pPr>
      <w:r w:rsidRPr="00B85809">
        <w:rPr>
          <w:rFonts w:cs="Tahoma"/>
          <w:b/>
          <w:bCs/>
          <w:sz w:val="22"/>
        </w:rPr>
        <w:t>VMGF</w:t>
      </w:r>
      <w:r w:rsidRPr="00B85809">
        <w:rPr>
          <w:rFonts w:cs="Tahoma"/>
          <w:sz w:val="22"/>
        </w:rPr>
        <w:tab/>
      </w:r>
      <w:r w:rsidRPr="00B85809">
        <w:rPr>
          <w:rFonts w:cs="Tahoma"/>
          <w:sz w:val="22"/>
        </w:rPr>
        <w:tab/>
        <w:t xml:space="preserve">Vulnerable and Marginalized Groups Framework </w:t>
      </w:r>
    </w:p>
    <w:p w14:paraId="058C6FA9" w14:textId="77777777" w:rsidR="00FD3E2A" w:rsidRPr="00B85809" w:rsidRDefault="00FD3E2A" w:rsidP="00E42FBC">
      <w:pPr>
        <w:rPr>
          <w:rFonts w:cs="Tahoma"/>
          <w:sz w:val="22"/>
        </w:rPr>
      </w:pPr>
      <w:r w:rsidRPr="00B85809">
        <w:rPr>
          <w:rFonts w:cs="Tahoma"/>
          <w:b/>
          <w:bCs/>
          <w:sz w:val="22"/>
        </w:rPr>
        <w:t>VMGs</w:t>
      </w:r>
      <w:r w:rsidRPr="00B85809">
        <w:rPr>
          <w:rFonts w:cs="Tahoma"/>
          <w:sz w:val="22"/>
        </w:rPr>
        <w:tab/>
      </w:r>
      <w:r w:rsidRPr="00B85809">
        <w:rPr>
          <w:rFonts w:cs="Tahoma"/>
          <w:sz w:val="22"/>
        </w:rPr>
        <w:tab/>
        <w:t xml:space="preserve">Vulnerable and marginalized groups </w:t>
      </w:r>
    </w:p>
    <w:p w14:paraId="77A46C26" w14:textId="77777777" w:rsidR="00FD3E2A" w:rsidRPr="00B85809" w:rsidRDefault="00FD3E2A" w:rsidP="00E42FBC">
      <w:pPr>
        <w:rPr>
          <w:rFonts w:cs="Tahoma"/>
          <w:sz w:val="22"/>
        </w:rPr>
      </w:pPr>
      <w:r w:rsidRPr="00B85809">
        <w:rPr>
          <w:rFonts w:cs="Tahoma"/>
          <w:b/>
          <w:bCs/>
          <w:sz w:val="22"/>
        </w:rPr>
        <w:t>VMGP</w:t>
      </w:r>
      <w:r w:rsidRPr="00B85809">
        <w:rPr>
          <w:rFonts w:cs="Tahoma"/>
          <w:sz w:val="22"/>
        </w:rPr>
        <w:tab/>
      </w:r>
      <w:r w:rsidRPr="00B85809">
        <w:rPr>
          <w:rFonts w:cs="Tahoma"/>
          <w:sz w:val="22"/>
        </w:rPr>
        <w:tab/>
        <w:t>Vulnerable and Marginalized Group Plan</w:t>
      </w:r>
    </w:p>
    <w:p w14:paraId="79D5F220" w14:textId="77777777" w:rsidR="00FD3E2A" w:rsidRPr="00B85809" w:rsidRDefault="00FD3E2A" w:rsidP="00E42FBC">
      <w:pPr>
        <w:rPr>
          <w:rFonts w:cs="Tahoma"/>
          <w:sz w:val="22"/>
        </w:rPr>
      </w:pPr>
      <w:r w:rsidRPr="00B85809">
        <w:rPr>
          <w:rFonts w:cs="Tahoma"/>
          <w:b/>
          <w:bCs/>
          <w:sz w:val="22"/>
        </w:rPr>
        <w:t>WB</w:t>
      </w:r>
      <w:r w:rsidRPr="00B85809">
        <w:rPr>
          <w:rFonts w:cs="Tahoma"/>
          <w:sz w:val="22"/>
        </w:rPr>
        <w:tab/>
      </w:r>
      <w:r w:rsidRPr="00B85809">
        <w:rPr>
          <w:rFonts w:cs="Tahoma"/>
          <w:sz w:val="22"/>
        </w:rPr>
        <w:tab/>
        <w:t>World Bank</w:t>
      </w:r>
    </w:p>
    <w:p w14:paraId="1FB6AD70" w14:textId="77777777" w:rsidR="00FD3E2A" w:rsidRPr="00B85809" w:rsidRDefault="00FD3E2A" w:rsidP="00E42FBC">
      <w:pPr>
        <w:rPr>
          <w:rFonts w:cs="Tahoma"/>
          <w:sz w:val="22"/>
        </w:rPr>
      </w:pPr>
      <w:r w:rsidRPr="00B85809">
        <w:rPr>
          <w:rFonts w:cs="Tahoma"/>
          <w:b/>
          <w:bCs/>
          <w:sz w:val="22"/>
        </w:rPr>
        <w:t>WMP</w:t>
      </w:r>
      <w:r w:rsidRPr="00B85809">
        <w:rPr>
          <w:rFonts w:cs="Tahoma"/>
          <w:sz w:val="22"/>
        </w:rPr>
        <w:tab/>
      </w:r>
      <w:r w:rsidRPr="00B85809">
        <w:rPr>
          <w:rFonts w:cs="Tahoma"/>
          <w:sz w:val="22"/>
        </w:rPr>
        <w:tab/>
        <w:t>Waste Management Plan</w:t>
      </w:r>
    </w:p>
    <w:p w14:paraId="3E28663F" w14:textId="77777777" w:rsidR="00FD3E2A" w:rsidRPr="00B85809" w:rsidRDefault="00FD3E2A" w:rsidP="00E42FBC">
      <w:pPr>
        <w:rPr>
          <w:rFonts w:cs="Tahoma"/>
          <w:sz w:val="22"/>
        </w:rPr>
      </w:pPr>
      <w:r w:rsidRPr="00B85809">
        <w:rPr>
          <w:rFonts w:cs="Tahoma"/>
          <w:b/>
          <w:bCs/>
          <w:sz w:val="22"/>
        </w:rPr>
        <w:t>WRA</w:t>
      </w:r>
      <w:r w:rsidRPr="00B85809">
        <w:rPr>
          <w:rFonts w:cs="Tahoma"/>
          <w:sz w:val="22"/>
        </w:rPr>
        <w:tab/>
      </w:r>
      <w:r w:rsidRPr="00B85809">
        <w:rPr>
          <w:rFonts w:cs="Tahoma"/>
          <w:sz w:val="22"/>
        </w:rPr>
        <w:tab/>
        <w:t>Water Resources Authority</w:t>
      </w:r>
    </w:p>
    <w:p w14:paraId="2EE76072" w14:textId="77777777" w:rsidR="00FD3E2A" w:rsidRPr="00B85809" w:rsidRDefault="00FD3E2A" w:rsidP="00E42FBC">
      <w:pPr>
        <w:rPr>
          <w:rFonts w:cs="Tahoma"/>
          <w:b/>
          <w:bCs/>
          <w:sz w:val="22"/>
        </w:rPr>
        <w:sectPr w:rsidR="00FD3E2A" w:rsidRPr="00B85809" w:rsidSect="00FD3E2A">
          <w:headerReference w:type="default" r:id="rId13"/>
          <w:pgSz w:w="11905" w:h="16840"/>
          <w:pgMar w:top="1440" w:right="1800" w:bottom="1440" w:left="1800" w:header="720" w:footer="720" w:gutter="0"/>
          <w:pgNumType w:fmt="lowerRoman" w:start="1" w:chapStyle="1"/>
          <w:cols w:space="720"/>
          <w:noEndnote/>
          <w:titlePg/>
          <w:docGrid w:linePitch="272"/>
        </w:sectPr>
      </w:pPr>
    </w:p>
    <w:p w14:paraId="7D6BBBEB" w14:textId="77777777" w:rsidR="00FD3E2A" w:rsidRPr="00B85809" w:rsidRDefault="00FD3E2A" w:rsidP="00E42FBC">
      <w:pPr>
        <w:pStyle w:val="Heading1"/>
        <w:numPr>
          <w:ilvl w:val="0"/>
          <w:numId w:val="0"/>
        </w:numPr>
        <w:shd w:val="clear" w:color="auto" w:fill="auto"/>
        <w:ind w:firstLine="284"/>
        <w:rPr>
          <w:rFonts w:cs="Tahoma"/>
          <w:sz w:val="22"/>
          <w:szCs w:val="22"/>
          <w:lang w:val="en-US"/>
        </w:rPr>
      </w:pPr>
      <w:bookmarkStart w:id="19" w:name="_Toc138424218"/>
      <w:r w:rsidRPr="00B85809">
        <w:rPr>
          <w:rFonts w:cs="Tahoma"/>
          <w:sz w:val="22"/>
          <w:szCs w:val="22"/>
          <w:lang w:val="en-US"/>
        </w:rPr>
        <w:lastRenderedPageBreak/>
        <w:t>EXECUTIVE SUMMARY</w:t>
      </w:r>
      <w:bookmarkEnd w:id="19"/>
      <w:r w:rsidRPr="00B85809">
        <w:rPr>
          <w:rFonts w:cs="Tahoma"/>
          <w:sz w:val="22"/>
          <w:szCs w:val="22"/>
          <w:lang w:val="en-US"/>
        </w:rPr>
        <w:t xml:space="preserve"> </w:t>
      </w:r>
    </w:p>
    <w:p w14:paraId="291523A7" w14:textId="77777777" w:rsidR="00FD3E2A" w:rsidRPr="00B85809" w:rsidRDefault="00FD3E2A" w:rsidP="00E42FBC">
      <w:pPr>
        <w:pStyle w:val="CM147"/>
        <w:spacing w:line="276" w:lineRule="auto"/>
        <w:jc w:val="both"/>
        <w:rPr>
          <w:rFonts w:ascii="Tahoma" w:hAnsi="Tahoma" w:cs="Tahoma"/>
          <w:b/>
          <w:bCs/>
          <w:sz w:val="22"/>
          <w:szCs w:val="22"/>
          <w:lang w:val="en-US"/>
        </w:rPr>
      </w:pPr>
      <w:r w:rsidRPr="00B85809">
        <w:rPr>
          <w:rFonts w:ascii="Tahoma" w:hAnsi="Tahoma" w:cs="Tahoma"/>
          <w:b/>
          <w:bCs/>
          <w:sz w:val="22"/>
          <w:szCs w:val="22"/>
          <w:lang w:val="en-US"/>
        </w:rPr>
        <w:t xml:space="preserve">E.1 Context Setting </w:t>
      </w:r>
    </w:p>
    <w:p w14:paraId="2B058C1F" w14:textId="77777777" w:rsidR="0090349E" w:rsidRPr="00B85809" w:rsidRDefault="0090349E" w:rsidP="00E42FBC">
      <w:pPr>
        <w:spacing w:after="120"/>
        <w:rPr>
          <w:rFonts w:cs="Tahoma"/>
          <w:b/>
          <w:sz w:val="22"/>
        </w:rPr>
      </w:pPr>
      <w:r w:rsidRPr="00B85809">
        <w:rPr>
          <w:rFonts w:cs="Tahoma"/>
          <w:b/>
          <w:sz w:val="22"/>
        </w:rPr>
        <w:t>E-1- Introduction and Project Brief</w:t>
      </w:r>
    </w:p>
    <w:p w14:paraId="0EDD3B8F" w14:textId="6C08D7B5" w:rsidR="0090349E" w:rsidRPr="00B85809" w:rsidRDefault="0090349E" w:rsidP="00E42FBC">
      <w:pPr>
        <w:spacing w:after="120"/>
        <w:rPr>
          <w:rFonts w:cs="Tahoma"/>
          <w:sz w:val="22"/>
        </w:rPr>
      </w:pPr>
      <w:r w:rsidRPr="00B85809">
        <w:rPr>
          <w:rFonts w:cs="Tahoma"/>
          <w:sz w:val="22"/>
        </w:rPr>
        <w:t>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w:t>
      </w:r>
      <w:r w:rsidR="00275212">
        <w:rPr>
          <w:rFonts w:cs="Tahoma"/>
          <w:sz w:val="22"/>
        </w:rPr>
        <w:t>KPLC</w:t>
      </w:r>
      <w:r w:rsidRPr="00B85809">
        <w:rPr>
          <w:rFonts w:cs="Tahoma"/>
          <w:sz w:val="22"/>
        </w:rPr>
        <w:t xml:space="preserve">)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w:t>
      </w:r>
      <w:r w:rsidR="00275212">
        <w:rPr>
          <w:rFonts w:cs="Tahoma"/>
          <w:sz w:val="22"/>
        </w:rPr>
        <w:t>KPLC</w:t>
      </w:r>
      <w:r w:rsidRPr="00B85809">
        <w:rPr>
          <w:rFonts w:cs="Tahoma"/>
          <w:sz w:val="22"/>
        </w:rPr>
        <w:t xml:space="preserve">, REREC, and the MOE. </w:t>
      </w:r>
    </w:p>
    <w:p w14:paraId="58429C90" w14:textId="77777777" w:rsidR="0090349E" w:rsidRPr="00B85809" w:rsidRDefault="0090349E" w:rsidP="00E42FBC">
      <w:pPr>
        <w:spacing w:after="120"/>
        <w:rPr>
          <w:rFonts w:cs="Tahoma"/>
          <w:sz w:val="22"/>
        </w:rPr>
      </w:pPr>
      <w:r w:rsidRPr="00B85809">
        <w:rPr>
          <w:rFonts w:cs="Tahoma"/>
          <w:sz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0E7D2252" w14:textId="77777777" w:rsidR="0090349E" w:rsidRPr="00B85809" w:rsidRDefault="0090349E" w:rsidP="00E42FBC">
      <w:pPr>
        <w:spacing w:after="120"/>
        <w:rPr>
          <w:rFonts w:cs="Tahoma"/>
          <w:sz w:val="22"/>
        </w:rPr>
      </w:pPr>
      <w:r w:rsidRPr="00B85809">
        <w:rPr>
          <w:rFonts w:cs="Tahoma"/>
          <w:sz w:val="22"/>
        </w:rPr>
        <w:t xml:space="preserve">In Wajir County, one of the target counties, the Proponent is proposing to develop 32 No. mini grid facilities including </w:t>
      </w:r>
      <w:r w:rsidR="005B2FF8" w:rsidRPr="00B85809">
        <w:rPr>
          <w:rFonts w:cs="Tahoma"/>
          <w:sz w:val="22"/>
        </w:rPr>
        <w:t>Qara</w:t>
      </w:r>
      <w:r w:rsidRPr="00B85809">
        <w:rPr>
          <w:rFonts w:cs="Tahoma"/>
          <w:sz w:val="22"/>
        </w:rPr>
        <w:t xml:space="preserve">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719A6DBE" w14:textId="77777777" w:rsidR="0090349E" w:rsidRPr="00B85809" w:rsidRDefault="0090349E" w:rsidP="00E42FBC">
      <w:pPr>
        <w:spacing w:after="120"/>
        <w:rPr>
          <w:rFonts w:cs="Tahoma"/>
          <w:b/>
          <w:sz w:val="22"/>
        </w:rPr>
      </w:pPr>
      <w:r w:rsidRPr="00B85809">
        <w:rPr>
          <w:rFonts w:cs="Tahoma"/>
          <w:b/>
          <w:sz w:val="22"/>
        </w:rPr>
        <w:t xml:space="preserve">E-2- Project Categorization and Justification </w:t>
      </w:r>
    </w:p>
    <w:p w14:paraId="4C70F694" w14:textId="77777777" w:rsidR="0090349E" w:rsidRPr="00B85809" w:rsidRDefault="0090349E" w:rsidP="00E42FBC">
      <w:pPr>
        <w:spacing w:after="120"/>
        <w:rPr>
          <w:rFonts w:cs="Tahoma"/>
          <w:sz w:val="22"/>
        </w:rPr>
      </w:pPr>
      <w:r w:rsidRPr="00B85809">
        <w:rPr>
          <w:rFonts w:cs="Tahoma"/>
          <w:sz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w:t>
      </w:r>
      <w:r w:rsidRPr="00B85809">
        <w:rPr>
          <w:rFonts w:cs="Tahoma"/>
          <w:sz w:val="22"/>
        </w:rPr>
        <w:lastRenderedPageBreak/>
        <w:t>guidance for designing sustainable off-grid electrification initiatives, particularly those targeting dispersed and economically disadvantaged communities. The Qara proposed site aligns with this category of projects that the World Bank has been involved in.</w:t>
      </w:r>
    </w:p>
    <w:p w14:paraId="24B05C9E" w14:textId="77777777" w:rsidR="0090349E" w:rsidRPr="00B85809" w:rsidRDefault="0090349E" w:rsidP="00E42FBC">
      <w:pPr>
        <w:spacing w:after="120"/>
        <w:rPr>
          <w:rFonts w:cs="Tahoma"/>
          <w:sz w:val="22"/>
        </w:rPr>
      </w:pPr>
      <w:r w:rsidRPr="00B85809">
        <w:rPr>
          <w:rFonts w:cs="Tahoma"/>
          <w:sz w:val="22"/>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Qara site as a solar power facility, it falls within the medium risk project category as per the Kenyan legislative framework.</w:t>
      </w:r>
    </w:p>
    <w:p w14:paraId="1CDDCC81" w14:textId="77777777" w:rsidR="0090349E" w:rsidRPr="00B85809" w:rsidRDefault="0090349E" w:rsidP="00E42FBC">
      <w:pPr>
        <w:spacing w:after="120"/>
        <w:rPr>
          <w:rFonts w:cs="Tahoma"/>
          <w:b/>
          <w:sz w:val="22"/>
        </w:rPr>
      </w:pPr>
      <w:r w:rsidRPr="00B85809">
        <w:rPr>
          <w:rFonts w:cs="Tahoma"/>
          <w:b/>
          <w:sz w:val="22"/>
        </w:rPr>
        <w:t>E-3 Approach and Methodology</w:t>
      </w:r>
    </w:p>
    <w:p w14:paraId="03FB1FB3" w14:textId="77777777" w:rsidR="0090349E" w:rsidRPr="00B85809" w:rsidRDefault="0090349E" w:rsidP="00E42FBC">
      <w:pPr>
        <w:spacing w:after="120"/>
        <w:rPr>
          <w:rFonts w:cs="Tahoma"/>
          <w:sz w:val="22"/>
        </w:rPr>
      </w:pPr>
      <w:r w:rsidRPr="00B85809">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53FBB74B" w14:textId="77777777" w:rsidR="0090349E" w:rsidRPr="00B85809" w:rsidRDefault="0090349E" w:rsidP="00E42FBC">
      <w:pPr>
        <w:spacing w:after="120"/>
        <w:rPr>
          <w:rFonts w:cs="Tahoma"/>
          <w:sz w:val="22"/>
        </w:rPr>
      </w:pPr>
      <w:r w:rsidRPr="00B85809">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7AB3AAF5" w14:textId="77777777" w:rsidR="0090349E" w:rsidRPr="00B85809" w:rsidRDefault="0090349E" w:rsidP="00E42FBC">
      <w:pPr>
        <w:spacing w:after="120"/>
        <w:rPr>
          <w:rFonts w:cs="Tahoma"/>
          <w:sz w:val="22"/>
        </w:rPr>
      </w:pPr>
      <w:r w:rsidRPr="00B85809">
        <w:rPr>
          <w:rFonts w:cs="Tahoma"/>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59B27CBA" w14:textId="77777777" w:rsidR="0090349E" w:rsidRPr="00B85809" w:rsidRDefault="0090349E" w:rsidP="00E42FBC">
      <w:pPr>
        <w:spacing w:after="120"/>
        <w:rPr>
          <w:rFonts w:cs="Tahoma"/>
          <w:b/>
          <w:sz w:val="22"/>
        </w:rPr>
      </w:pPr>
      <w:r w:rsidRPr="00B85809">
        <w:rPr>
          <w:rFonts w:cs="Tahoma"/>
          <w:b/>
          <w:sz w:val="22"/>
        </w:rPr>
        <w:t>E-4 Legislative Regulatory Framework</w:t>
      </w:r>
    </w:p>
    <w:p w14:paraId="2F67D200" w14:textId="77777777" w:rsidR="0090349E" w:rsidRPr="00B85809" w:rsidRDefault="0090349E" w:rsidP="00E42FBC">
      <w:pPr>
        <w:spacing w:after="120"/>
        <w:rPr>
          <w:rFonts w:cs="Tahoma"/>
          <w:sz w:val="22"/>
        </w:rPr>
      </w:pPr>
      <w:r w:rsidRPr="00B85809">
        <w:rPr>
          <w:rFonts w:cs="Tahoma"/>
          <w:sz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3CF00917" w14:textId="77777777" w:rsidR="0090349E" w:rsidRPr="00B85809" w:rsidRDefault="0090349E" w:rsidP="00E42FBC">
      <w:pPr>
        <w:spacing w:after="120"/>
        <w:rPr>
          <w:rFonts w:cs="Tahoma"/>
          <w:sz w:val="22"/>
        </w:rPr>
      </w:pPr>
      <w:r w:rsidRPr="00B85809">
        <w:rPr>
          <w:rFonts w:cs="Tahoma"/>
          <w:sz w:val="22"/>
        </w:rPr>
        <w:t xml:space="preserve">The Government of Kenya established the Environmental Management and Coordination Act (EMCA) in 1999, providing a legal framework for environmental </w:t>
      </w:r>
      <w:r w:rsidRPr="00B85809">
        <w:rPr>
          <w:rFonts w:cs="Tahoma"/>
          <w:sz w:val="22"/>
        </w:rPr>
        <w:lastRenderedPageBreak/>
        <w:t>management. EMCA takes precedence over other sectoral laws related to the environment. In 2013, the government formulated a national Environmental Policy with the goal of promoting sustainable management and use of the environment.</w:t>
      </w:r>
    </w:p>
    <w:p w14:paraId="5F998EF2" w14:textId="77777777" w:rsidR="0090349E" w:rsidRPr="00B85809" w:rsidRDefault="0090349E" w:rsidP="00E42FBC">
      <w:pPr>
        <w:spacing w:after="120"/>
        <w:rPr>
          <w:rFonts w:cs="Tahoma"/>
          <w:sz w:val="22"/>
        </w:rPr>
      </w:pPr>
      <w:r w:rsidRPr="00B85809">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210DC0B8" w14:textId="77777777" w:rsidR="0090349E" w:rsidRPr="00B85809" w:rsidRDefault="0090349E" w:rsidP="00E42FBC">
      <w:pPr>
        <w:spacing w:after="120"/>
        <w:rPr>
          <w:rFonts w:cs="Tahoma"/>
          <w:sz w:val="22"/>
        </w:rPr>
      </w:pPr>
      <w:r w:rsidRPr="00B85809">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27A70E6A" w14:textId="77777777" w:rsidR="0090349E" w:rsidRPr="00B85809" w:rsidRDefault="0090349E" w:rsidP="00E42FBC">
      <w:pPr>
        <w:spacing w:after="120"/>
        <w:rPr>
          <w:rFonts w:cs="Tahoma"/>
          <w:sz w:val="22"/>
        </w:rPr>
      </w:pPr>
      <w:r w:rsidRPr="00B85809">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4EE0BB7E" w14:textId="77777777" w:rsidR="0090349E" w:rsidRPr="00B85809" w:rsidRDefault="0090349E" w:rsidP="00E42FBC">
      <w:pPr>
        <w:spacing w:after="120"/>
        <w:rPr>
          <w:rFonts w:cs="Tahoma"/>
          <w:b/>
          <w:sz w:val="22"/>
        </w:rPr>
      </w:pPr>
      <w:r w:rsidRPr="00B85809">
        <w:rPr>
          <w:rFonts w:cs="Tahoma"/>
          <w:b/>
          <w:sz w:val="22"/>
        </w:rPr>
        <w:t xml:space="preserve">E-5 Environmental Setting </w:t>
      </w:r>
    </w:p>
    <w:p w14:paraId="1E85B973" w14:textId="77777777" w:rsidR="0090349E" w:rsidRPr="00B85809" w:rsidRDefault="0090349E" w:rsidP="00E42FBC">
      <w:pPr>
        <w:spacing w:after="120"/>
        <w:rPr>
          <w:rFonts w:cs="Tahoma"/>
          <w:sz w:val="22"/>
        </w:rPr>
      </w:pPr>
      <w:r w:rsidRPr="00B85809">
        <w:rPr>
          <w:rFonts w:cs="Tahoma"/>
          <w:sz w:val="22"/>
        </w:rPr>
        <w:t>The project area in Qara Sub-location, Wajir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0B28411B" w14:textId="77777777" w:rsidR="0090349E" w:rsidRPr="00B85809" w:rsidRDefault="0090349E" w:rsidP="00E42FBC">
      <w:pPr>
        <w:spacing w:after="120"/>
        <w:rPr>
          <w:rFonts w:cs="Tahoma"/>
          <w:sz w:val="22"/>
        </w:rPr>
      </w:pPr>
      <w:r w:rsidRPr="00B85809">
        <w:rPr>
          <w:rFonts w:cs="Tahoma"/>
          <w:sz w:val="22"/>
        </w:rPr>
        <w:t>The topography of the project area is diverse, featuring vast plains, scattered low-lying hills, and occasional rocky outcrops.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2256517F" w14:textId="77777777" w:rsidR="0090349E" w:rsidRPr="00B85809" w:rsidRDefault="0090349E" w:rsidP="00E42FBC">
      <w:pPr>
        <w:spacing w:after="120"/>
        <w:rPr>
          <w:rFonts w:cs="Tahoma"/>
          <w:sz w:val="22"/>
        </w:rPr>
      </w:pPr>
      <w:r w:rsidRPr="00B85809">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w:t>
      </w:r>
      <w:r w:rsidRPr="00B85809">
        <w:rPr>
          <w:rFonts w:cs="Tahoma"/>
          <w:sz w:val="22"/>
        </w:rPr>
        <w:lastRenderedPageBreak/>
        <w:t xml:space="preserve">including roads, electricity, and water supply, is insufficient to meet the needs of the community. </w:t>
      </w:r>
    </w:p>
    <w:p w14:paraId="648140D0" w14:textId="77777777" w:rsidR="0090349E" w:rsidRPr="00B85809" w:rsidRDefault="0090349E" w:rsidP="00E42FBC">
      <w:pPr>
        <w:spacing w:after="120"/>
        <w:rPr>
          <w:rFonts w:cs="Tahoma"/>
          <w:b/>
          <w:sz w:val="22"/>
        </w:rPr>
      </w:pPr>
      <w:r w:rsidRPr="00B85809">
        <w:rPr>
          <w:rFonts w:cs="Tahoma"/>
          <w:b/>
          <w:sz w:val="22"/>
        </w:rPr>
        <w:t>E-6 Project Description</w:t>
      </w:r>
    </w:p>
    <w:p w14:paraId="65B27FCA" w14:textId="77777777" w:rsidR="003762BA" w:rsidRDefault="0090349E" w:rsidP="00E42FBC">
      <w:pPr>
        <w:spacing w:after="120" w:line="259" w:lineRule="auto"/>
        <w:rPr>
          <w:rFonts w:cs="Tahoma"/>
          <w:sz w:val="22"/>
        </w:rPr>
      </w:pPr>
      <w:r w:rsidRPr="00B85809">
        <w:rPr>
          <w:rFonts w:cs="Tahoma"/>
          <w:sz w:val="22"/>
        </w:rPr>
        <w:t xml:space="preserve">The </w:t>
      </w:r>
      <w:r w:rsidR="00D50AC6" w:rsidRPr="00B85809">
        <w:rPr>
          <w:rFonts w:cs="Tahoma"/>
          <w:sz w:val="22"/>
        </w:rPr>
        <w:t>Qara</w:t>
      </w:r>
      <w:r w:rsidRPr="00B85809">
        <w:rPr>
          <w:rFonts w:cs="Tahoma"/>
          <w:sz w:val="22"/>
        </w:rPr>
        <w:t xml:space="preserve"> Mini Grid project aims to provide electricity to approximately </w:t>
      </w:r>
      <w:r w:rsidR="00D50AC6" w:rsidRPr="00B85809">
        <w:rPr>
          <w:rFonts w:cs="Tahoma"/>
          <w:sz w:val="22"/>
        </w:rPr>
        <w:t>221</w:t>
      </w:r>
      <w:r w:rsidRPr="00B85809">
        <w:rPr>
          <w:rFonts w:cs="Tahoma"/>
          <w:sz w:val="22"/>
        </w:rPr>
        <w:t xml:space="preserve"> residential and 6 nonresidential consumers in </w:t>
      </w:r>
      <w:r w:rsidR="00D50AC6" w:rsidRPr="00B85809">
        <w:rPr>
          <w:rFonts w:cs="Tahoma"/>
          <w:sz w:val="22"/>
        </w:rPr>
        <w:t>Qara</w:t>
      </w:r>
      <w:r w:rsidRPr="00B85809">
        <w:rPr>
          <w:rFonts w:cs="Tahoma"/>
          <w:sz w:val="22"/>
        </w:rPr>
        <w:t xml:space="preserve"> Village at Hadado Ward in Wajir County. The project will utilize solar photovoltaic panels, a Battery Energy Storage System, and a Diesel Generator to generate electricity. </w:t>
      </w:r>
      <w:bookmarkStart w:id="20" w:name="_Hlk148528450"/>
      <w:bookmarkStart w:id="21" w:name="_Hlk148602968"/>
    </w:p>
    <w:p w14:paraId="135DE710" w14:textId="55907D4C" w:rsidR="003762BA" w:rsidRPr="00212B1F" w:rsidRDefault="003762BA" w:rsidP="00E42FBC">
      <w:pPr>
        <w:spacing w:after="120" w:line="259" w:lineRule="auto"/>
        <w:rPr>
          <w:rFonts w:eastAsia="Calibri" w:cs="Tahoma"/>
          <w:sz w:val="22"/>
          <w:lang w:eastAsia="en-US"/>
        </w:rPr>
      </w:pPr>
      <w:r w:rsidRPr="00212B1F">
        <w:rPr>
          <w:rFonts w:eastAsia="DengXian" w:cs="Tahoma"/>
          <w:sz w:val="22"/>
          <w:lang w:eastAsia="en-US"/>
        </w:rPr>
        <w:t xml:space="preserve">A Low Voltage Power Distribution Network will be established to distribute the power to customers. </w:t>
      </w:r>
      <w:r w:rsidRPr="00212B1F">
        <w:rPr>
          <w:rFonts w:eastAsia="Garamond" w:cs="Tahoma"/>
          <w:color w:val="000000"/>
          <w:sz w:val="22"/>
          <w:lang w:eastAsia="en-US"/>
        </w:rPr>
        <w:t>The project utilizes solar panels with a total capacity of 64 kWp to harness solar energy. Solar power is a clean and renewable energy source that will provide a significant portion of the electricity needed for the project. A 206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w:t>
      </w:r>
      <w:r w:rsidR="00212B1F" w:rsidRPr="00212B1F">
        <w:rPr>
          <w:rFonts w:eastAsia="Garamond" w:cs="Tahoma"/>
          <w:color w:val="000000"/>
          <w:sz w:val="22"/>
          <w:lang w:eastAsia="en-US"/>
        </w:rPr>
        <w:t xml:space="preserve">r or high demand. A 2,000-litres </w:t>
      </w:r>
      <w:r w:rsidRPr="00212B1F">
        <w:rPr>
          <w:rFonts w:eastAsia="Garamond" w:cs="Tahoma"/>
          <w:color w:val="000000"/>
          <w:sz w:val="22"/>
          <w:lang w:eastAsia="en-US"/>
        </w:rPr>
        <w:t>fuel tank is provided to store diesel fuel for the generator, ensuring continuous operation during extended periods of low solar or high demand. Additionally, PV Inverter: A 53 kW solar PV inverter is used to convert the direct current (DC) electricity generated by the solar panels into alternating current (AC) electricity suitable for consumer use.</w:t>
      </w:r>
      <w:bookmarkEnd w:id="20"/>
    </w:p>
    <w:bookmarkEnd w:id="21"/>
    <w:p w14:paraId="4DA056EF" w14:textId="3AF0D8DE" w:rsidR="0090349E" w:rsidRPr="00B85809" w:rsidRDefault="0090349E" w:rsidP="00E42FBC">
      <w:pPr>
        <w:spacing w:after="120"/>
        <w:rPr>
          <w:rFonts w:cs="Tahoma"/>
          <w:sz w:val="22"/>
        </w:rPr>
      </w:pPr>
      <w:r w:rsidRPr="00212B1F">
        <w:rPr>
          <w:rFonts w:cs="Tahoma"/>
          <w:sz w:val="22"/>
        </w:rPr>
        <w:t xml:space="preserve">The estimated cost of the project is around USD </w:t>
      </w:r>
      <w:r w:rsidR="003762BA" w:rsidRPr="00212B1F">
        <w:rPr>
          <w:rFonts w:cs="Tahoma"/>
          <w:sz w:val="22"/>
          <w:lang w:eastAsia="zh-CN"/>
        </w:rPr>
        <w:t>407,229</w:t>
      </w:r>
      <w:r w:rsidRPr="00212B1F">
        <w:rPr>
          <w:rFonts w:cs="Tahoma"/>
          <w:sz w:val="22"/>
        </w:rPr>
        <w:t>, although this amount may change as more detailed plans are developed.</w:t>
      </w:r>
    </w:p>
    <w:p w14:paraId="1B33F3D5" w14:textId="77777777" w:rsidR="0090349E" w:rsidRPr="00B85809" w:rsidRDefault="0090349E" w:rsidP="00E42FBC">
      <w:pPr>
        <w:spacing w:after="120"/>
        <w:rPr>
          <w:rFonts w:cs="Tahoma"/>
          <w:sz w:val="22"/>
        </w:rPr>
      </w:pPr>
      <w:r w:rsidRPr="00B85809">
        <w:rPr>
          <w:rFonts w:cs="Tahoma"/>
          <w:sz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331DE029" w14:textId="2BE30A9A" w:rsidR="0090349E" w:rsidRPr="00B85809" w:rsidRDefault="0090349E" w:rsidP="00E42FBC">
      <w:pPr>
        <w:spacing w:after="120"/>
        <w:rPr>
          <w:rFonts w:cs="Tahoma"/>
          <w:sz w:val="22"/>
        </w:rPr>
      </w:pPr>
      <w:r w:rsidRPr="00B85809">
        <w:rPr>
          <w:rFonts w:cs="Tahoma"/>
          <w:sz w:val="22"/>
        </w:rPr>
        <w:t xml:space="preserve">To develop the Mini Grid, </w:t>
      </w:r>
      <w:r w:rsidRPr="00212B1F">
        <w:rPr>
          <w:rFonts w:cs="Tahoma"/>
          <w:sz w:val="22"/>
        </w:rPr>
        <w:t>approximately</w:t>
      </w:r>
      <w:r w:rsidR="00D50AC6" w:rsidRPr="00212B1F">
        <w:rPr>
          <w:rFonts w:cs="Tahoma"/>
          <w:sz w:val="22"/>
        </w:rPr>
        <w:t xml:space="preserve"> </w:t>
      </w:r>
      <w:r w:rsidR="001209B7" w:rsidRPr="00212B1F">
        <w:rPr>
          <w:rFonts w:cs="Tahoma"/>
          <w:sz w:val="22"/>
        </w:rPr>
        <w:t>2.501</w:t>
      </w:r>
      <w:r w:rsidRPr="00212B1F">
        <w:rPr>
          <w:rFonts w:cs="Tahoma"/>
          <w:sz w:val="22"/>
        </w:rPr>
        <w:t xml:space="preserve"> hectares of land will be compulsorily acquired by the Proponent from the community. This land is part of the community's designated public purposes area. The Proponent engaged with the community during the land acquisition process, and there were no objections to transferring </w:t>
      </w:r>
      <w:r w:rsidR="001209B7" w:rsidRPr="00212B1F">
        <w:rPr>
          <w:rFonts w:cs="Tahoma"/>
          <w:sz w:val="22"/>
        </w:rPr>
        <w:t>2.501</w:t>
      </w:r>
      <w:r w:rsidRPr="00212B1F">
        <w:rPr>
          <w:rFonts w:cs="Tahoma"/>
          <w:sz w:val="22"/>
        </w:rPr>
        <w:t xml:space="preserve"> hectares of land to Kenya Power Company (</w:t>
      </w:r>
      <w:r w:rsidR="00275212" w:rsidRPr="00212B1F">
        <w:rPr>
          <w:rFonts w:cs="Tahoma"/>
          <w:sz w:val="22"/>
        </w:rPr>
        <w:t>KPLC</w:t>
      </w:r>
      <w:r w:rsidRPr="00212B1F">
        <w:rPr>
          <w:rFonts w:cs="Tahoma"/>
          <w:sz w:val="22"/>
        </w:rPr>
        <w:t>) for the management of the solar mini-grid. In accordance with the World Bank's Operation Procedure 4.12 on</w:t>
      </w:r>
      <w:r w:rsidRPr="00B85809">
        <w:rPr>
          <w:rFonts w:cs="Tahoma"/>
          <w:sz w:val="22"/>
        </w:rPr>
        <w:t xml:space="preserve"> Involuntary Resettlement, an abbreviated Resettlement Action Plan (A-RAP) was prepared, outlining the principles and procedures for land acquisition and compensation. This plan is annexed to the project </w:t>
      </w:r>
      <w:r w:rsidR="00F809CF" w:rsidRPr="00B85809">
        <w:rPr>
          <w:rFonts w:cs="Tahoma"/>
          <w:sz w:val="22"/>
        </w:rPr>
        <w:t>report (Appendix 5)</w:t>
      </w:r>
      <w:r w:rsidRPr="00B85809">
        <w:rPr>
          <w:rFonts w:cs="Tahoma"/>
          <w:sz w:val="22"/>
        </w:rPr>
        <w:t>.</w:t>
      </w:r>
    </w:p>
    <w:p w14:paraId="1C2D5E10" w14:textId="77777777" w:rsidR="0090349E" w:rsidRPr="00B85809" w:rsidRDefault="0090349E" w:rsidP="00E42FBC">
      <w:pPr>
        <w:spacing w:after="120"/>
        <w:rPr>
          <w:rFonts w:cs="Tahoma"/>
          <w:b/>
          <w:sz w:val="22"/>
        </w:rPr>
      </w:pPr>
      <w:r w:rsidRPr="00B85809">
        <w:rPr>
          <w:rFonts w:cs="Tahoma"/>
          <w:b/>
          <w:sz w:val="22"/>
        </w:rPr>
        <w:t xml:space="preserve">E-7 </w:t>
      </w:r>
      <w:r w:rsidR="00D50AC6" w:rsidRPr="00B85809">
        <w:rPr>
          <w:rFonts w:cs="Tahoma"/>
          <w:b/>
          <w:sz w:val="22"/>
        </w:rPr>
        <w:t>Project Alternatives</w:t>
      </w:r>
    </w:p>
    <w:p w14:paraId="137E4523" w14:textId="77777777" w:rsidR="0090349E" w:rsidRPr="00B85809" w:rsidRDefault="0090349E" w:rsidP="00E42FBC">
      <w:pPr>
        <w:spacing w:after="120"/>
        <w:rPr>
          <w:rFonts w:cs="Tahoma"/>
          <w:sz w:val="22"/>
        </w:rPr>
      </w:pPr>
      <w:r w:rsidRPr="00B85809">
        <w:rPr>
          <w:rFonts w:cs="Tahoma"/>
          <w:sz w:val="22"/>
        </w:rPr>
        <w:t xml:space="preserve">Solar energy is identified as a non-polluting and site-specific option, and the proposed site for </w:t>
      </w:r>
      <w:r w:rsidR="00D50AC6" w:rsidRPr="00B85809">
        <w:rPr>
          <w:rFonts w:cs="Tahoma"/>
          <w:sz w:val="22"/>
        </w:rPr>
        <w:t>Qara</w:t>
      </w:r>
      <w:r w:rsidRPr="00B85809">
        <w:rPr>
          <w:rFonts w:cs="Tahoma"/>
          <w:sz w:val="22"/>
        </w:rPr>
        <w:t xml:space="preserve"> MG is chosen as the most suitable location for the mini-grid based on </w:t>
      </w:r>
      <w:r w:rsidRPr="00B85809">
        <w:rPr>
          <w:rFonts w:cs="Tahoma"/>
          <w:sz w:val="22"/>
        </w:rPr>
        <w:lastRenderedPageBreak/>
        <w:t>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6E2F0177" w14:textId="77777777" w:rsidR="0090349E" w:rsidRPr="00B85809" w:rsidRDefault="0090349E" w:rsidP="00E42FBC">
      <w:pPr>
        <w:spacing w:after="120"/>
        <w:rPr>
          <w:rFonts w:cs="Tahoma"/>
          <w:b/>
          <w:sz w:val="22"/>
        </w:rPr>
      </w:pPr>
      <w:r w:rsidRPr="00B85809">
        <w:rPr>
          <w:rFonts w:cs="Tahoma"/>
          <w:b/>
          <w:sz w:val="22"/>
        </w:rPr>
        <w:t>E-8 Stakeholder Engagement</w:t>
      </w:r>
    </w:p>
    <w:p w14:paraId="1C582373" w14:textId="558F4940" w:rsidR="0090349E" w:rsidRPr="00B85809" w:rsidRDefault="0090349E" w:rsidP="00E42FBC">
      <w:pPr>
        <w:spacing w:after="120"/>
        <w:rPr>
          <w:rFonts w:cs="Tahoma"/>
          <w:sz w:val="22"/>
        </w:rPr>
      </w:pPr>
      <w:r w:rsidRPr="00B85809">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w:t>
      </w:r>
      <w:r w:rsidR="00275212">
        <w:rPr>
          <w:rFonts w:cs="Tahoma"/>
          <w:sz w:val="22"/>
        </w:rPr>
        <w:t>KPLC</w:t>
      </w:r>
      <w:r w:rsidRPr="00B85809">
        <w:rPr>
          <w:rFonts w:cs="Tahoma"/>
          <w:sz w:val="22"/>
        </w:rPr>
        <w:t>). The second form of engagement was conducted specifically for the Environmental and Social Impact Assessment (ESIA) study.</w:t>
      </w:r>
    </w:p>
    <w:p w14:paraId="7C54B7EF" w14:textId="77777777" w:rsidR="0090349E" w:rsidRPr="00B85809" w:rsidRDefault="0090349E" w:rsidP="00E42FBC">
      <w:pPr>
        <w:spacing w:after="120"/>
        <w:rPr>
          <w:rFonts w:cs="Tahoma"/>
          <w:sz w:val="22"/>
        </w:rPr>
      </w:pPr>
      <w:r w:rsidRPr="00B85809">
        <w:rPr>
          <w:rFonts w:cs="Tahoma"/>
          <w:sz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59213EC3" w14:textId="77777777" w:rsidR="0090349E" w:rsidRPr="00B85809" w:rsidRDefault="0090349E" w:rsidP="00E42FBC">
      <w:pPr>
        <w:spacing w:after="120"/>
        <w:rPr>
          <w:rFonts w:cs="Tahoma"/>
          <w:sz w:val="22"/>
        </w:rPr>
      </w:pPr>
      <w:r w:rsidRPr="00B85809">
        <w:rPr>
          <w:rFonts w:cs="Tahoma"/>
          <w:sz w:val="22"/>
        </w:rPr>
        <w:t>During the ESIA stakeholder engagement public meeting, which took place on October 2</w:t>
      </w:r>
      <w:r w:rsidR="00737550" w:rsidRPr="00B85809">
        <w:rPr>
          <w:rFonts w:cs="Tahoma"/>
          <w:sz w:val="22"/>
        </w:rPr>
        <w:t>8</w:t>
      </w:r>
      <w:r w:rsidRPr="00B85809">
        <w:rPr>
          <w:rFonts w:cs="Tahoma"/>
          <w:sz w:val="22"/>
        </w:rPr>
        <w:t xml:space="preserve">, 2021, a total of </w:t>
      </w:r>
      <w:r w:rsidR="00737550" w:rsidRPr="00B85809">
        <w:rPr>
          <w:rFonts w:cs="Tahoma"/>
          <w:sz w:val="22"/>
        </w:rPr>
        <w:t>74</w:t>
      </w:r>
      <w:r w:rsidRPr="00B85809">
        <w:rPr>
          <w:rFonts w:cs="Tahoma"/>
          <w:sz w:val="22"/>
        </w:rPr>
        <w:t xml:space="preserve"> stakeholders attended. The meeting provided an opportunity to discuss project details, including the preliminary design, positive and negative impacts, and mitigation measures. Stakeholders were encouraged to share their views and provide feedback on the project.</w:t>
      </w:r>
    </w:p>
    <w:p w14:paraId="6B71B141" w14:textId="77777777" w:rsidR="00737550" w:rsidRPr="00B85809" w:rsidRDefault="0090349E" w:rsidP="00E42FBC">
      <w:pPr>
        <w:spacing w:after="120"/>
        <w:rPr>
          <w:rFonts w:cs="Tahoma"/>
          <w:sz w:val="22"/>
        </w:rPr>
      </w:pPr>
      <w:r w:rsidRPr="00B85809">
        <w:rPr>
          <w:rFonts w:cs="Tahoma"/>
          <w:sz w:val="22"/>
        </w:rPr>
        <w:t>Some of the concerns raised by stakeholders include</w:t>
      </w:r>
      <w:r w:rsidR="00F44621" w:rsidRPr="00B85809">
        <w:rPr>
          <w:rFonts w:cs="Tahoma"/>
          <w:sz w:val="22"/>
        </w:rPr>
        <w:t>;</w:t>
      </w:r>
    </w:p>
    <w:p w14:paraId="03A9F278" w14:textId="77777777" w:rsidR="00F44621" w:rsidRPr="00B85809" w:rsidRDefault="00F44621" w:rsidP="00920147">
      <w:pPr>
        <w:pStyle w:val="ListParagraph"/>
        <w:numPr>
          <w:ilvl w:val="0"/>
          <w:numId w:val="118"/>
        </w:numPr>
        <w:spacing w:after="120"/>
        <w:rPr>
          <w:rFonts w:eastAsia="Calibri" w:cs="Tahoma"/>
          <w:sz w:val="22"/>
        </w:rPr>
      </w:pPr>
      <w:r w:rsidRPr="00B85809">
        <w:rPr>
          <w:rFonts w:eastAsia="Calibri" w:cs="Tahoma"/>
          <w:sz w:val="22"/>
        </w:rPr>
        <w:t>The party responsible for the maintenance of the project during the operational phase;</w:t>
      </w:r>
    </w:p>
    <w:p w14:paraId="29C78FC8" w14:textId="77777777" w:rsidR="00F44621" w:rsidRPr="00B85809" w:rsidRDefault="00F44621" w:rsidP="00920147">
      <w:pPr>
        <w:pStyle w:val="ListParagraph"/>
        <w:numPr>
          <w:ilvl w:val="0"/>
          <w:numId w:val="118"/>
        </w:numPr>
        <w:spacing w:after="120"/>
        <w:rPr>
          <w:rFonts w:eastAsia="Calibri" w:cs="Tahoma"/>
          <w:sz w:val="22"/>
        </w:rPr>
      </w:pPr>
      <w:r w:rsidRPr="00B85809">
        <w:rPr>
          <w:rFonts w:eastAsia="Calibri" w:cs="Tahoma"/>
          <w:sz w:val="22"/>
        </w:rPr>
        <w:t>The party liable in case of an injury to a worker during construction phase;</w:t>
      </w:r>
    </w:p>
    <w:p w14:paraId="67E3A93F" w14:textId="77777777" w:rsidR="00F44621" w:rsidRPr="00B85809" w:rsidRDefault="00F44621" w:rsidP="00920147">
      <w:pPr>
        <w:pStyle w:val="ListParagraph"/>
        <w:numPr>
          <w:ilvl w:val="0"/>
          <w:numId w:val="118"/>
        </w:numPr>
        <w:spacing w:after="120"/>
        <w:rPr>
          <w:rFonts w:eastAsia="Calibri" w:cs="Tahoma"/>
          <w:sz w:val="22"/>
        </w:rPr>
      </w:pPr>
      <w:r w:rsidRPr="00B85809">
        <w:rPr>
          <w:rFonts w:eastAsia="Calibri" w:cs="Tahoma"/>
          <w:sz w:val="22"/>
        </w:rPr>
        <w:t>If the PLWD and the vulnerable people be connected with the electricity at a fee.</w:t>
      </w:r>
    </w:p>
    <w:p w14:paraId="23E0BB91" w14:textId="77777777" w:rsidR="00F44621" w:rsidRPr="00B85809" w:rsidRDefault="00F44621" w:rsidP="00E42FBC">
      <w:pPr>
        <w:spacing w:after="120"/>
        <w:rPr>
          <w:rFonts w:eastAsia="Calibri" w:cs="Tahoma"/>
          <w:sz w:val="22"/>
        </w:rPr>
      </w:pPr>
      <w:r w:rsidRPr="00B85809">
        <w:rPr>
          <w:rFonts w:eastAsia="Calibri" w:cs="Tahoma"/>
          <w:sz w:val="22"/>
        </w:rPr>
        <w:t>Responses given include;</w:t>
      </w:r>
    </w:p>
    <w:p w14:paraId="7F886FCE" w14:textId="17CBACFA" w:rsidR="00F44621" w:rsidRPr="00B85809" w:rsidRDefault="00F44621" w:rsidP="00920147">
      <w:pPr>
        <w:pStyle w:val="ListParagraph"/>
        <w:numPr>
          <w:ilvl w:val="0"/>
          <w:numId w:val="119"/>
        </w:numPr>
        <w:spacing w:after="120"/>
        <w:rPr>
          <w:rFonts w:eastAsia="Calibri" w:cs="Tahoma"/>
          <w:sz w:val="22"/>
        </w:rPr>
      </w:pPr>
      <w:r w:rsidRPr="00B85809">
        <w:rPr>
          <w:rFonts w:eastAsia="Calibri" w:cs="Tahoma"/>
          <w:sz w:val="22"/>
        </w:rPr>
        <w:t xml:space="preserve">The contractor will operate and maintain the site for the first </w:t>
      </w:r>
      <w:r w:rsidR="00275212">
        <w:rPr>
          <w:rFonts w:eastAsia="Calibri" w:cs="Tahoma"/>
          <w:sz w:val="22"/>
        </w:rPr>
        <w:t>seven</w:t>
      </w:r>
      <w:r w:rsidRPr="00B85809">
        <w:rPr>
          <w:rFonts w:eastAsia="Calibri" w:cs="Tahoma"/>
          <w:sz w:val="22"/>
        </w:rPr>
        <w:t xml:space="preserve"> years then handle it to the implementing agency.</w:t>
      </w:r>
    </w:p>
    <w:p w14:paraId="303632A4" w14:textId="77777777" w:rsidR="00F44621" w:rsidRPr="00B85809" w:rsidRDefault="00F44621" w:rsidP="00920147">
      <w:pPr>
        <w:pStyle w:val="ListParagraph"/>
        <w:numPr>
          <w:ilvl w:val="0"/>
          <w:numId w:val="119"/>
        </w:numPr>
        <w:spacing w:after="120"/>
        <w:rPr>
          <w:rFonts w:eastAsia="Calibri" w:cs="Tahoma"/>
          <w:sz w:val="22"/>
        </w:rPr>
      </w:pPr>
      <w:r w:rsidRPr="00B85809">
        <w:rPr>
          <w:rFonts w:eastAsia="Calibri" w:cs="Tahoma"/>
          <w:sz w:val="22"/>
        </w:rPr>
        <w:t>The contractor’s insurance will cater for the bills in case a worker is injured in the site.</w:t>
      </w:r>
    </w:p>
    <w:p w14:paraId="2A417A59" w14:textId="77777777" w:rsidR="0090349E" w:rsidRPr="00B85809" w:rsidRDefault="00F44621" w:rsidP="00920147">
      <w:pPr>
        <w:pStyle w:val="ListParagraph"/>
        <w:numPr>
          <w:ilvl w:val="0"/>
          <w:numId w:val="119"/>
        </w:numPr>
        <w:spacing w:after="120"/>
        <w:rPr>
          <w:rFonts w:cs="Tahoma"/>
          <w:sz w:val="22"/>
        </w:rPr>
      </w:pPr>
      <w:r w:rsidRPr="00B85809">
        <w:rPr>
          <w:rFonts w:eastAsia="Calibri" w:cs="Tahoma"/>
          <w:sz w:val="22"/>
        </w:rPr>
        <w:t>The project will be inclusive meaning that all the vulnerable groups will be involved in all the phases of the project</w:t>
      </w:r>
    </w:p>
    <w:p w14:paraId="2CFF67B9" w14:textId="77777777" w:rsidR="0090349E" w:rsidRPr="00B85809" w:rsidRDefault="0090349E" w:rsidP="00E42FBC">
      <w:pPr>
        <w:spacing w:after="120"/>
        <w:rPr>
          <w:rFonts w:cs="Tahoma"/>
          <w:b/>
          <w:sz w:val="22"/>
        </w:rPr>
      </w:pPr>
      <w:r w:rsidRPr="00B85809">
        <w:rPr>
          <w:rFonts w:cs="Tahoma"/>
          <w:b/>
          <w:sz w:val="22"/>
        </w:rPr>
        <w:t>E-9 – Impacts and Mitigation Measures</w:t>
      </w:r>
    </w:p>
    <w:p w14:paraId="5D3AF14F" w14:textId="77777777" w:rsidR="0090349E" w:rsidRPr="00B85809" w:rsidRDefault="0090349E" w:rsidP="00E42FBC">
      <w:pPr>
        <w:spacing w:after="120"/>
        <w:rPr>
          <w:rFonts w:cs="Tahoma"/>
          <w:sz w:val="22"/>
        </w:rPr>
      </w:pPr>
      <w:r w:rsidRPr="00B85809">
        <w:rPr>
          <w:rFonts w:cs="Tahoma"/>
          <w:sz w:val="22"/>
        </w:rPr>
        <w:lastRenderedPageBreak/>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39483A04" w14:textId="77777777" w:rsidR="0090349E" w:rsidRPr="00B85809" w:rsidRDefault="0090349E" w:rsidP="00E42FBC">
      <w:pPr>
        <w:spacing w:after="120"/>
        <w:rPr>
          <w:rFonts w:cs="Tahoma"/>
          <w:sz w:val="22"/>
        </w:rPr>
      </w:pPr>
      <w:r w:rsidRPr="00B85809">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22E68EE3" w14:textId="77777777" w:rsidR="0090349E" w:rsidRPr="00B85809" w:rsidRDefault="0090349E" w:rsidP="00E42FBC">
      <w:pPr>
        <w:spacing w:after="120"/>
        <w:rPr>
          <w:rFonts w:cs="Tahoma"/>
          <w:sz w:val="22"/>
        </w:rPr>
      </w:pPr>
      <w:r w:rsidRPr="00B85809">
        <w:rPr>
          <w:rFonts w:cs="Tahoma"/>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02044F5E" w14:textId="77777777" w:rsidR="0090349E" w:rsidRPr="00B85809" w:rsidRDefault="0090349E" w:rsidP="00E42FBC">
      <w:pPr>
        <w:spacing w:before="120" w:after="60"/>
        <w:rPr>
          <w:rFonts w:cs="Tahoma"/>
          <w:sz w:val="22"/>
        </w:rPr>
      </w:pPr>
      <w:r w:rsidRPr="00B85809">
        <w:rPr>
          <w:rFonts w:cs="Tahoma"/>
          <w:sz w:val="22"/>
        </w:rPr>
        <w:t xml:space="preserve">Tables 0-2 to 0-5 below present summaries of anticipated impacts and their corresponding levels of significance, both pre- and post-mitigation. </w:t>
      </w:r>
    </w:p>
    <w:p w14:paraId="7A6585C3" w14:textId="453B6FAC" w:rsidR="0090349E" w:rsidRPr="00B85809" w:rsidRDefault="0090349E" w:rsidP="00E42FBC">
      <w:pPr>
        <w:pStyle w:val="Caption"/>
        <w:spacing w:before="240" w:after="0"/>
        <w:jc w:val="both"/>
        <w:rPr>
          <w:rFonts w:cs="Tahoma"/>
          <w:b w:val="0"/>
          <w:i/>
          <w:sz w:val="22"/>
          <w:szCs w:val="22"/>
        </w:rPr>
      </w:pPr>
      <w:bookmarkStart w:id="22" w:name="_Ref104372163"/>
      <w:bookmarkStart w:id="23" w:name="_Toc105064382"/>
      <w:bookmarkStart w:id="24" w:name="_Toc105155561"/>
      <w:bookmarkStart w:id="25" w:name="_Toc105168202"/>
      <w:bookmarkStart w:id="26" w:name="_Toc112418372"/>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0</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1</w:t>
      </w:r>
      <w:r w:rsidR="00C26C8A" w:rsidRPr="00B85809">
        <w:rPr>
          <w:rFonts w:cs="Tahoma"/>
          <w:b w:val="0"/>
          <w:i/>
          <w:sz w:val="22"/>
          <w:szCs w:val="22"/>
        </w:rPr>
        <w:fldChar w:fldCharType="end"/>
      </w:r>
      <w:bookmarkEnd w:id="22"/>
      <w:r w:rsidRPr="00B85809">
        <w:rPr>
          <w:rFonts w:cs="Tahoma"/>
          <w:b w:val="0"/>
          <w:i/>
          <w:sz w:val="22"/>
          <w:szCs w:val="22"/>
        </w:rPr>
        <w:t>: Summary of Pre-construction Impacts</w:t>
      </w:r>
      <w:bookmarkEnd w:id="23"/>
      <w:bookmarkEnd w:id="24"/>
      <w:bookmarkEnd w:id="25"/>
      <w:bookmarkEnd w:id="26"/>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953"/>
        <w:gridCol w:w="3121"/>
        <w:gridCol w:w="2292"/>
      </w:tblGrid>
      <w:tr w:rsidR="0090349E" w:rsidRPr="00B85809" w14:paraId="1BB176AB" w14:textId="77777777" w:rsidTr="00BC5814">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23C98806" w14:textId="77777777" w:rsidR="0090349E" w:rsidRPr="00B85809" w:rsidRDefault="0090349E" w:rsidP="00E42FBC">
            <w:pPr>
              <w:autoSpaceDE w:val="0"/>
              <w:autoSpaceDN w:val="0"/>
              <w:adjustRightInd w:val="0"/>
              <w:spacing w:line="240" w:lineRule="auto"/>
              <w:rPr>
                <w:rFonts w:cs="Tahoma"/>
                <w:b/>
                <w:spacing w:val="-5"/>
                <w:sz w:val="22"/>
                <w:lang w:bidi="es-ES"/>
              </w:rPr>
            </w:pPr>
            <w:r w:rsidRPr="00B85809">
              <w:rPr>
                <w:rFonts w:cs="Tahoma"/>
                <w:b/>
                <w:spacing w:val="-5"/>
                <w:sz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0574143E" w14:textId="77777777" w:rsidR="0090349E" w:rsidRPr="00B85809" w:rsidRDefault="0090349E" w:rsidP="00E42FBC">
            <w:pPr>
              <w:autoSpaceDE w:val="0"/>
              <w:autoSpaceDN w:val="0"/>
              <w:adjustRightInd w:val="0"/>
              <w:spacing w:line="240" w:lineRule="auto"/>
              <w:rPr>
                <w:rFonts w:cs="Tahoma"/>
                <w:b/>
                <w:spacing w:val="-5"/>
                <w:sz w:val="22"/>
                <w:lang w:bidi="es-ES"/>
              </w:rPr>
            </w:pPr>
            <w:r w:rsidRPr="00B85809">
              <w:rPr>
                <w:rFonts w:cs="Tahoma"/>
                <w:b/>
                <w:spacing w:val="-5"/>
                <w:sz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51393BA1" w14:textId="77777777" w:rsidR="0090349E" w:rsidRPr="00B85809" w:rsidRDefault="0090349E" w:rsidP="00E42FBC">
            <w:pPr>
              <w:spacing w:line="240" w:lineRule="auto"/>
              <w:rPr>
                <w:rFonts w:cs="Tahoma"/>
                <w:b/>
                <w:spacing w:val="-5"/>
                <w:sz w:val="22"/>
                <w:lang w:bidi="es-ES"/>
              </w:rPr>
            </w:pPr>
            <w:r w:rsidRPr="00B85809">
              <w:rPr>
                <w:rFonts w:cs="Tahoma"/>
                <w:b/>
                <w:spacing w:val="-5"/>
                <w:sz w:val="22"/>
                <w:lang w:bidi="es-ES"/>
              </w:rPr>
              <w:t>Residual Impacts (Post-Mitigation)</w:t>
            </w:r>
          </w:p>
        </w:tc>
      </w:tr>
      <w:tr w:rsidR="0090349E" w:rsidRPr="00B85809" w14:paraId="6DE1EF08" w14:textId="77777777" w:rsidTr="00BC581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222362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7584E45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0639AE57"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3DCBC811" w14:textId="77777777" w:rsidTr="00BC581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F9C054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F83934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25B57810"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2534924A" w14:textId="77777777" w:rsidTr="00BC581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4DC70E3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687A20B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3046BFB0"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bl>
    <w:p w14:paraId="6CDCE211" w14:textId="77777777" w:rsidR="0090349E" w:rsidRPr="00B85809" w:rsidRDefault="0090349E" w:rsidP="00E42FBC">
      <w:pPr>
        <w:rPr>
          <w:rFonts w:cs="Tahoma"/>
          <w:i/>
          <w:sz w:val="22"/>
          <w:lang w:val="en-GB"/>
        </w:rPr>
      </w:pPr>
      <w:bookmarkStart w:id="27" w:name="_Toc90324124"/>
      <w:bookmarkStart w:id="28" w:name="_Toc97126459"/>
      <w:bookmarkStart w:id="29" w:name="_Toc97126810"/>
      <w:bookmarkStart w:id="30" w:name="_Toc105064383"/>
      <w:bookmarkStart w:id="31" w:name="_Toc105155562"/>
      <w:bookmarkStart w:id="32" w:name="_Toc105168203"/>
      <w:bookmarkStart w:id="33" w:name="_Toc112418373"/>
      <w:r w:rsidRPr="00B85809">
        <w:rPr>
          <w:rFonts w:cs="Tahoma"/>
          <w:b/>
          <w:i/>
          <w:sz w:val="22"/>
        </w:rPr>
        <w:br w:type="page"/>
      </w:r>
    </w:p>
    <w:p w14:paraId="70D9A76D" w14:textId="5C874A8C" w:rsidR="0090349E" w:rsidRPr="00B85809" w:rsidRDefault="0090349E" w:rsidP="00E42FBC">
      <w:pPr>
        <w:pStyle w:val="Caption"/>
        <w:spacing w:before="240" w:after="0"/>
        <w:jc w:val="both"/>
        <w:rPr>
          <w:rFonts w:cs="Tahoma"/>
          <w:b w:val="0"/>
          <w:i/>
          <w:sz w:val="22"/>
          <w:szCs w:val="22"/>
        </w:rPr>
      </w:pPr>
      <w:r w:rsidRPr="00B85809">
        <w:rPr>
          <w:rFonts w:cs="Tahoma"/>
          <w:b w:val="0"/>
          <w:i/>
          <w:sz w:val="22"/>
          <w:szCs w:val="22"/>
        </w:rPr>
        <w:lastRenderedPageBreak/>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0</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2</w:t>
      </w:r>
      <w:r w:rsidR="00C26C8A" w:rsidRPr="00B85809">
        <w:rPr>
          <w:rFonts w:cs="Tahoma"/>
          <w:b w:val="0"/>
          <w:i/>
          <w:sz w:val="22"/>
          <w:szCs w:val="22"/>
        </w:rPr>
        <w:fldChar w:fldCharType="end"/>
      </w:r>
      <w:r w:rsidRPr="00B85809">
        <w:rPr>
          <w:rFonts w:cs="Tahoma"/>
          <w:b w:val="0"/>
          <w:i/>
          <w:sz w:val="22"/>
          <w:szCs w:val="22"/>
        </w:rPr>
        <w:t>: Summary of Construction and Decommissioning Phases Impacts</w:t>
      </w:r>
      <w:bookmarkEnd w:id="27"/>
      <w:bookmarkEnd w:id="28"/>
      <w:bookmarkEnd w:id="29"/>
      <w:bookmarkEnd w:id="30"/>
      <w:bookmarkEnd w:id="31"/>
      <w:bookmarkEnd w:id="32"/>
      <w:bookmarkEnd w:id="33"/>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577"/>
        <w:gridCol w:w="1540"/>
        <w:gridCol w:w="1995"/>
        <w:gridCol w:w="2662"/>
      </w:tblGrid>
      <w:tr w:rsidR="0090349E" w:rsidRPr="00B85809" w14:paraId="637D0911" w14:textId="77777777" w:rsidTr="00BC5814">
        <w:trPr>
          <w:trHeight w:val="250"/>
          <w:tblHeader/>
        </w:trPr>
        <w:tc>
          <w:tcPr>
            <w:tcW w:w="0" w:type="auto"/>
            <w:shd w:val="clear" w:color="auto" w:fill="E2EFD9"/>
          </w:tcPr>
          <w:p w14:paraId="68F8E72C" w14:textId="77777777" w:rsidR="0090349E" w:rsidRPr="00B85809" w:rsidRDefault="0090349E" w:rsidP="00E42FBC">
            <w:pPr>
              <w:autoSpaceDE w:val="0"/>
              <w:autoSpaceDN w:val="0"/>
              <w:adjustRightInd w:val="0"/>
              <w:spacing w:line="240" w:lineRule="auto"/>
              <w:rPr>
                <w:rFonts w:cs="Tahoma"/>
                <w:b/>
                <w:spacing w:val="-5"/>
                <w:sz w:val="22"/>
                <w:lang w:bidi="es-ES"/>
              </w:rPr>
            </w:pPr>
            <w:bookmarkStart w:id="34" w:name="_Toc90324125"/>
            <w:bookmarkStart w:id="35" w:name="_Toc97126460"/>
            <w:bookmarkStart w:id="36" w:name="_Toc97126811"/>
            <w:bookmarkStart w:id="37" w:name="_Toc105064384"/>
            <w:bookmarkStart w:id="38" w:name="_Toc105155563"/>
            <w:bookmarkStart w:id="39" w:name="_Toc105168204"/>
            <w:r w:rsidRPr="00B85809">
              <w:rPr>
                <w:rFonts w:cs="Tahoma"/>
                <w:b/>
                <w:spacing w:val="-5"/>
                <w:sz w:val="22"/>
                <w:lang w:bidi="es-ES"/>
              </w:rPr>
              <w:t>Impact</w:t>
            </w:r>
          </w:p>
        </w:tc>
        <w:tc>
          <w:tcPr>
            <w:tcW w:w="823" w:type="pct"/>
            <w:shd w:val="clear" w:color="auto" w:fill="E2EFD9"/>
          </w:tcPr>
          <w:p w14:paraId="2FC97673" w14:textId="77777777" w:rsidR="0090349E" w:rsidRPr="00B85809" w:rsidRDefault="0090349E" w:rsidP="00E42FBC">
            <w:pPr>
              <w:autoSpaceDE w:val="0"/>
              <w:autoSpaceDN w:val="0"/>
              <w:adjustRightInd w:val="0"/>
              <w:spacing w:line="240" w:lineRule="auto"/>
              <w:rPr>
                <w:rFonts w:cs="Tahoma"/>
                <w:b/>
                <w:spacing w:val="-5"/>
                <w:sz w:val="22"/>
                <w:lang w:bidi="es-ES"/>
              </w:rPr>
            </w:pPr>
            <w:r w:rsidRPr="00B85809">
              <w:rPr>
                <w:rFonts w:cs="Tahoma"/>
                <w:b/>
                <w:spacing w:val="-5"/>
                <w:sz w:val="22"/>
                <w:lang w:bidi="es-ES"/>
              </w:rPr>
              <w:t xml:space="preserve">Pre-construction </w:t>
            </w:r>
          </w:p>
        </w:tc>
        <w:tc>
          <w:tcPr>
            <w:tcW w:w="1155" w:type="pct"/>
            <w:shd w:val="clear" w:color="auto" w:fill="E2EFD9"/>
          </w:tcPr>
          <w:p w14:paraId="5ED1F018" w14:textId="77777777" w:rsidR="0090349E" w:rsidRPr="00B85809" w:rsidRDefault="0090349E" w:rsidP="00E42FBC">
            <w:pPr>
              <w:autoSpaceDE w:val="0"/>
              <w:autoSpaceDN w:val="0"/>
              <w:adjustRightInd w:val="0"/>
              <w:spacing w:line="240" w:lineRule="auto"/>
              <w:rPr>
                <w:rFonts w:cs="Tahoma"/>
                <w:b/>
                <w:spacing w:val="-5"/>
                <w:sz w:val="22"/>
                <w:lang w:bidi="es-ES"/>
              </w:rPr>
            </w:pPr>
            <w:r w:rsidRPr="00B85809">
              <w:rPr>
                <w:rFonts w:cs="Tahoma"/>
                <w:b/>
                <w:spacing w:val="-5"/>
                <w:sz w:val="22"/>
                <w:lang w:bidi="es-ES"/>
              </w:rPr>
              <w:t xml:space="preserve">Construction phase </w:t>
            </w:r>
          </w:p>
        </w:tc>
        <w:tc>
          <w:tcPr>
            <w:tcW w:w="1535" w:type="pct"/>
            <w:shd w:val="clear" w:color="auto" w:fill="E2EFD9"/>
          </w:tcPr>
          <w:p w14:paraId="36F4AC26" w14:textId="77777777" w:rsidR="0090349E" w:rsidRPr="00B85809" w:rsidRDefault="0090349E" w:rsidP="00E42FBC">
            <w:pPr>
              <w:spacing w:line="240" w:lineRule="auto"/>
              <w:rPr>
                <w:rFonts w:cs="Tahoma"/>
                <w:b/>
                <w:spacing w:val="-5"/>
                <w:sz w:val="22"/>
                <w:lang w:bidi="es-ES"/>
              </w:rPr>
            </w:pPr>
            <w:r w:rsidRPr="00B85809">
              <w:rPr>
                <w:rFonts w:cs="Tahoma"/>
                <w:b/>
                <w:spacing w:val="-5"/>
                <w:sz w:val="22"/>
                <w:lang w:bidi="es-ES"/>
              </w:rPr>
              <w:t>Decommissioning phase</w:t>
            </w:r>
          </w:p>
        </w:tc>
      </w:tr>
      <w:tr w:rsidR="0090349E" w:rsidRPr="00B85809" w14:paraId="40762BFB" w14:textId="77777777" w:rsidTr="00BC5814">
        <w:trPr>
          <w:trHeight w:val="250"/>
        </w:trPr>
        <w:tc>
          <w:tcPr>
            <w:tcW w:w="0" w:type="auto"/>
            <w:shd w:val="clear" w:color="auto" w:fill="auto"/>
          </w:tcPr>
          <w:p w14:paraId="4ED1B42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Impacts on Local Economy and Employment</w:t>
            </w:r>
          </w:p>
        </w:tc>
        <w:tc>
          <w:tcPr>
            <w:tcW w:w="823" w:type="pct"/>
          </w:tcPr>
          <w:p w14:paraId="5DF93A5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92D050"/>
          </w:tcPr>
          <w:p w14:paraId="3D403DA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1535" w:type="pct"/>
            <w:shd w:val="clear" w:color="auto" w:fill="92D050"/>
          </w:tcPr>
          <w:p w14:paraId="648AEB6A"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3EF4A7B4" w14:textId="77777777" w:rsidTr="00BC5814">
        <w:trPr>
          <w:trHeight w:val="250"/>
        </w:trPr>
        <w:tc>
          <w:tcPr>
            <w:tcW w:w="0" w:type="auto"/>
            <w:shd w:val="clear" w:color="auto" w:fill="auto"/>
          </w:tcPr>
          <w:p w14:paraId="10821A4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Change in land use</w:t>
            </w:r>
          </w:p>
        </w:tc>
        <w:tc>
          <w:tcPr>
            <w:tcW w:w="823" w:type="pct"/>
          </w:tcPr>
          <w:p w14:paraId="6A378E7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7061D95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1535" w:type="pct"/>
            <w:shd w:val="clear" w:color="auto" w:fill="92D050"/>
          </w:tcPr>
          <w:p w14:paraId="74DC3546"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12704722" w14:textId="77777777" w:rsidTr="00BC5814">
        <w:trPr>
          <w:trHeight w:val="250"/>
        </w:trPr>
        <w:tc>
          <w:tcPr>
            <w:tcW w:w="0" w:type="auto"/>
            <w:shd w:val="clear" w:color="auto" w:fill="auto"/>
          </w:tcPr>
          <w:p w14:paraId="4AD2862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Site rehabilitation</w:t>
            </w:r>
          </w:p>
        </w:tc>
        <w:tc>
          <w:tcPr>
            <w:tcW w:w="823" w:type="pct"/>
          </w:tcPr>
          <w:p w14:paraId="0972216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Not Applicable</w:t>
            </w:r>
          </w:p>
        </w:tc>
        <w:tc>
          <w:tcPr>
            <w:tcW w:w="1155" w:type="pct"/>
            <w:shd w:val="clear" w:color="auto" w:fill="auto"/>
          </w:tcPr>
          <w:p w14:paraId="7A78109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Not Applicable</w:t>
            </w:r>
          </w:p>
        </w:tc>
        <w:tc>
          <w:tcPr>
            <w:tcW w:w="1535" w:type="pct"/>
            <w:shd w:val="clear" w:color="auto" w:fill="92D050"/>
          </w:tcPr>
          <w:p w14:paraId="6B22003E" w14:textId="77777777" w:rsidR="0090349E" w:rsidRPr="00B85809" w:rsidDel="00BA189D"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3AA1BAB6" w14:textId="77777777" w:rsidTr="00BC5814">
        <w:trPr>
          <w:trHeight w:val="250"/>
        </w:trPr>
        <w:tc>
          <w:tcPr>
            <w:tcW w:w="0" w:type="auto"/>
            <w:shd w:val="clear" w:color="auto" w:fill="auto"/>
          </w:tcPr>
          <w:p w14:paraId="7865998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Topography</w:t>
            </w:r>
          </w:p>
        </w:tc>
        <w:tc>
          <w:tcPr>
            <w:tcW w:w="823" w:type="pct"/>
          </w:tcPr>
          <w:p w14:paraId="6CBF900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0C05618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tcPr>
          <w:p w14:paraId="457BD4DB"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337FB54F" w14:textId="77777777" w:rsidTr="00BC5814">
        <w:trPr>
          <w:trHeight w:val="250"/>
        </w:trPr>
        <w:tc>
          <w:tcPr>
            <w:tcW w:w="0" w:type="auto"/>
            <w:shd w:val="clear" w:color="auto" w:fill="auto"/>
          </w:tcPr>
          <w:p w14:paraId="6984BA32"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Soil environment</w:t>
            </w:r>
          </w:p>
        </w:tc>
        <w:tc>
          <w:tcPr>
            <w:tcW w:w="823" w:type="pct"/>
          </w:tcPr>
          <w:p w14:paraId="23E8077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1772A73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248593B1"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r w:rsidR="0090349E" w:rsidRPr="00B85809" w14:paraId="104B8DAE" w14:textId="77777777" w:rsidTr="00BC5814">
        <w:trPr>
          <w:trHeight w:val="250"/>
        </w:trPr>
        <w:tc>
          <w:tcPr>
            <w:tcW w:w="0" w:type="auto"/>
            <w:shd w:val="clear" w:color="auto" w:fill="auto"/>
          </w:tcPr>
          <w:p w14:paraId="455B608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Air Quality</w:t>
            </w:r>
          </w:p>
        </w:tc>
        <w:tc>
          <w:tcPr>
            <w:tcW w:w="823" w:type="pct"/>
          </w:tcPr>
          <w:p w14:paraId="5D930A2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6CF9AF0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1535" w:type="pct"/>
            <w:shd w:val="clear" w:color="auto" w:fill="FFC000"/>
          </w:tcPr>
          <w:p w14:paraId="41BD254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r>
      <w:tr w:rsidR="0090349E" w:rsidRPr="00B85809" w14:paraId="162267CB" w14:textId="77777777" w:rsidTr="00BC5814">
        <w:trPr>
          <w:trHeight w:val="250"/>
        </w:trPr>
        <w:tc>
          <w:tcPr>
            <w:tcW w:w="0" w:type="auto"/>
            <w:shd w:val="clear" w:color="auto" w:fill="auto"/>
          </w:tcPr>
          <w:p w14:paraId="3D86F5D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Ambient noise</w:t>
            </w:r>
          </w:p>
        </w:tc>
        <w:tc>
          <w:tcPr>
            <w:tcW w:w="823" w:type="pct"/>
          </w:tcPr>
          <w:p w14:paraId="7D93458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15E00E63"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4F94AFA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6E1C6B83" w14:textId="77777777" w:rsidTr="00BC5814">
        <w:trPr>
          <w:trHeight w:val="250"/>
        </w:trPr>
        <w:tc>
          <w:tcPr>
            <w:tcW w:w="0" w:type="auto"/>
            <w:shd w:val="clear" w:color="auto" w:fill="auto"/>
          </w:tcPr>
          <w:p w14:paraId="40F481F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Visual intrusion and change in landscape</w:t>
            </w:r>
          </w:p>
        </w:tc>
        <w:tc>
          <w:tcPr>
            <w:tcW w:w="823" w:type="pct"/>
          </w:tcPr>
          <w:p w14:paraId="7F2B4C9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3B26A8A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92D050"/>
          </w:tcPr>
          <w:p w14:paraId="5521007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r>
      <w:tr w:rsidR="0090349E" w:rsidRPr="00B85809" w14:paraId="79B9DE91" w14:textId="77777777" w:rsidTr="00BC5814">
        <w:trPr>
          <w:trHeight w:val="250"/>
        </w:trPr>
        <w:tc>
          <w:tcPr>
            <w:tcW w:w="0" w:type="auto"/>
            <w:shd w:val="clear" w:color="auto" w:fill="auto"/>
          </w:tcPr>
          <w:p w14:paraId="535571F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Waste generation and soil contamination</w:t>
            </w:r>
          </w:p>
        </w:tc>
        <w:tc>
          <w:tcPr>
            <w:tcW w:w="823" w:type="pct"/>
          </w:tcPr>
          <w:p w14:paraId="1001971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280E84C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5008B94F"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r w:rsidR="0090349E" w:rsidRPr="00B85809" w14:paraId="56F8CFAA" w14:textId="77777777" w:rsidTr="00BC5814">
        <w:trPr>
          <w:trHeight w:val="250"/>
        </w:trPr>
        <w:tc>
          <w:tcPr>
            <w:tcW w:w="0" w:type="auto"/>
            <w:shd w:val="clear" w:color="auto" w:fill="auto"/>
          </w:tcPr>
          <w:p w14:paraId="6A9C5CD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Impact on water environment</w:t>
            </w:r>
          </w:p>
        </w:tc>
        <w:tc>
          <w:tcPr>
            <w:tcW w:w="823" w:type="pct"/>
          </w:tcPr>
          <w:p w14:paraId="0BA2307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682A444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tcPr>
          <w:p w14:paraId="388B66F0"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0969FED1" w14:textId="77777777" w:rsidTr="00BC5814">
        <w:trPr>
          <w:trHeight w:val="250"/>
        </w:trPr>
        <w:tc>
          <w:tcPr>
            <w:tcW w:w="0" w:type="auto"/>
            <w:shd w:val="clear" w:color="auto" w:fill="auto"/>
          </w:tcPr>
          <w:p w14:paraId="22439BB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Impacts from hazardous materials</w:t>
            </w:r>
          </w:p>
        </w:tc>
        <w:tc>
          <w:tcPr>
            <w:tcW w:w="823" w:type="pct"/>
          </w:tcPr>
          <w:p w14:paraId="16BA08C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79EFD52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1535" w:type="pct"/>
          </w:tcPr>
          <w:p w14:paraId="00D1BDC6"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4FA5F555" w14:textId="77777777" w:rsidTr="00BC5814">
        <w:trPr>
          <w:trHeight w:val="250"/>
        </w:trPr>
        <w:tc>
          <w:tcPr>
            <w:tcW w:w="0" w:type="auto"/>
            <w:shd w:val="clear" w:color="auto" w:fill="auto"/>
          </w:tcPr>
          <w:p w14:paraId="42616002"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Fire hazards</w:t>
            </w:r>
          </w:p>
        </w:tc>
        <w:tc>
          <w:tcPr>
            <w:tcW w:w="823" w:type="pct"/>
          </w:tcPr>
          <w:p w14:paraId="2CAD080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0519C7D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1535" w:type="pct"/>
            <w:shd w:val="clear" w:color="auto" w:fill="FFFF00"/>
          </w:tcPr>
          <w:p w14:paraId="49154286"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r w:rsidR="0090349E" w:rsidRPr="00B85809" w14:paraId="1C6A9523" w14:textId="77777777" w:rsidTr="00BC5814">
        <w:trPr>
          <w:trHeight w:val="250"/>
        </w:trPr>
        <w:tc>
          <w:tcPr>
            <w:tcW w:w="0" w:type="auto"/>
            <w:shd w:val="clear" w:color="auto" w:fill="auto"/>
          </w:tcPr>
          <w:p w14:paraId="2CC191E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Impacts of construction material sourcing</w:t>
            </w:r>
          </w:p>
        </w:tc>
        <w:tc>
          <w:tcPr>
            <w:tcW w:w="823" w:type="pct"/>
          </w:tcPr>
          <w:p w14:paraId="1906099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17AB40E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Moderate </w:t>
            </w:r>
          </w:p>
        </w:tc>
        <w:tc>
          <w:tcPr>
            <w:tcW w:w="1535" w:type="pct"/>
            <w:shd w:val="clear" w:color="auto" w:fill="auto"/>
          </w:tcPr>
          <w:p w14:paraId="1FE48261"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54AA5C70" w14:textId="77777777" w:rsidTr="00BC5814">
        <w:trPr>
          <w:trHeight w:val="70"/>
        </w:trPr>
        <w:tc>
          <w:tcPr>
            <w:tcW w:w="0" w:type="auto"/>
            <w:shd w:val="clear" w:color="auto" w:fill="auto"/>
          </w:tcPr>
          <w:p w14:paraId="3FE827A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Energy consumption</w:t>
            </w:r>
          </w:p>
        </w:tc>
        <w:tc>
          <w:tcPr>
            <w:tcW w:w="823" w:type="pct"/>
          </w:tcPr>
          <w:p w14:paraId="4845CD2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auto"/>
          </w:tcPr>
          <w:p w14:paraId="38DCB78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c>
          <w:tcPr>
            <w:tcW w:w="1535" w:type="pct"/>
          </w:tcPr>
          <w:p w14:paraId="06786AEB"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0C14D964" w14:textId="77777777" w:rsidTr="00BC5814">
        <w:trPr>
          <w:trHeight w:val="250"/>
        </w:trPr>
        <w:tc>
          <w:tcPr>
            <w:tcW w:w="0" w:type="auto"/>
            <w:shd w:val="clear" w:color="auto" w:fill="auto"/>
          </w:tcPr>
          <w:p w14:paraId="26A90ED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Occupational safety and health </w:t>
            </w:r>
          </w:p>
        </w:tc>
        <w:tc>
          <w:tcPr>
            <w:tcW w:w="823" w:type="pct"/>
          </w:tcPr>
          <w:p w14:paraId="3EAAA233"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331D476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1535" w:type="pct"/>
            <w:shd w:val="clear" w:color="auto" w:fill="FFC000"/>
          </w:tcPr>
          <w:p w14:paraId="054A3D0D"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Moderate</w:t>
            </w:r>
          </w:p>
        </w:tc>
      </w:tr>
      <w:tr w:rsidR="0090349E" w:rsidRPr="00B85809" w14:paraId="12C6C680" w14:textId="77777777" w:rsidTr="00BC5814">
        <w:trPr>
          <w:trHeight w:val="250"/>
        </w:trPr>
        <w:tc>
          <w:tcPr>
            <w:tcW w:w="0" w:type="auto"/>
            <w:shd w:val="clear" w:color="auto" w:fill="auto"/>
          </w:tcPr>
          <w:p w14:paraId="16E4979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Community safety and health </w:t>
            </w:r>
          </w:p>
        </w:tc>
        <w:tc>
          <w:tcPr>
            <w:tcW w:w="823" w:type="pct"/>
          </w:tcPr>
          <w:p w14:paraId="5A99240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C000"/>
          </w:tcPr>
          <w:p w14:paraId="4008BB2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1535" w:type="pct"/>
            <w:shd w:val="clear" w:color="auto" w:fill="FFC000"/>
          </w:tcPr>
          <w:p w14:paraId="2A016685"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Moderate</w:t>
            </w:r>
          </w:p>
        </w:tc>
      </w:tr>
      <w:tr w:rsidR="0090349E" w:rsidRPr="00B85809" w14:paraId="6068F897" w14:textId="77777777" w:rsidTr="00BC5814">
        <w:trPr>
          <w:trHeight w:val="250"/>
        </w:trPr>
        <w:tc>
          <w:tcPr>
            <w:tcW w:w="0" w:type="auto"/>
            <w:shd w:val="clear" w:color="auto" w:fill="auto"/>
          </w:tcPr>
          <w:p w14:paraId="6EB9C93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Labor influx</w:t>
            </w:r>
          </w:p>
        </w:tc>
        <w:tc>
          <w:tcPr>
            <w:tcW w:w="823" w:type="pct"/>
          </w:tcPr>
          <w:p w14:paraId="6869C72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3D09300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2483693C"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r w:rsidR="0090349E" w:rsidRPr="00B85809" w14:paraId="0C532EB4" w14:textId="77777777" w:rsidTr="00BC5814">
        <w:trPr>
          <w:trHeight w:val="250"/>
        </w:trPr>
        <w:tc>
          <w:tcPr>
            <w:tcW w:w="0" w:type="auto"/>
            <w:shd w:val="clear" w:color="auto" w:fill="auto"/>
          </w:tcPr>
          <w:p w14:paraId="361591D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Child labor</w:t>
            </w:r>
          </w:p>
        </w:tc>
        <w:tc>
          <w:tcPr>
            <w:tcW w:w="823" w:type="pct"/>
          </w:tcPr>
          <w:p w14:paraId="7489E9C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69D997D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tcPr>
          <w:p w14:paraId="5BA2B6FF"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469E5CAB" w14:textId="77777777" w:rsidTr="00BC5814">
        <w:trPr>
          <w:trHeight w:val="250"/>
        </w:trPr>
        <w:tc>
          <w:tcPr>
            <w:tcW w:w="0" w:type="auto"/>
            <w:shd w:val="clear" w:color="auto" w:fill="auto"/>
          </w:tcPr>
          <w:p w14:paraId="6E336F9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Cultural heritage</w:t>
            </w:r>
          </w:p>
        </w:tc>
        <w:tc>
          <w:tcPr>
            <w:tcW w:w="823" w:type="pct"/>
          </w:tcPr>
          <w:p w14:paraId="464D5A5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208F649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tcPr>
          <w:p w14:paraId="3812DC68"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Not Applicable</w:t>
            </w:r>
          </w:p>
        </w:tc>
      </w:tr>
      <w:tr w:rsidR="0090349E" w:rsidRPr="00B85809" w14:paraId="23E933E5" w14:textId="77777777" w:rsidTr="00BC5814">
        <w:trPr>
          <w:trHeight w:val="278"/>
        </w:trPr>
        <w:tc>
          <w:tcPr>
            <w:tcW w:w="0" w:type="auto"/>
            <w:shd w:val="clear" w:color="auto" w:fill="auto"/>
          </w:tcPr>
          <w:p w14:paraId="4455F2A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Gender based violence, SEA and SH</w:t>
            </w:r>
          </w:p>
        </w:tc>
        <w:tc>
          <w:tcPr>
            <w:tcW w:w="823" w:type="pct"/>
          </w:tcPr>
          <w:p w14:paraId="3049AA2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1512A08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06A5DBA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58C5AA23" w14:textId="77777777" w:rsidTr="00BC5814">
        <w:trPr>
          <w:trHeight w:val="458"/>
        </w:trPr>
        <w:tc>
          <w:tcPr>
            <w:tcW w:w="0" w:type="auto"/>
            <w:shd w:val="clear" w:color="auto" w:fill="auto"/>
          </w:tcPr>
          <w:p w14:paraId="4478ACE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Exclusion of VMGs, Vulnerable individuals and households</w:t>
            </w:r>
          </w:p>
        </w:tc>
        <w:tc>
          <w:tcPr>
            <w:tcW w:w="823" w:type="pct"/>
          </w:tcPr>
          <w:p w14:paraId="648F375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0000"/>
          </w:tcPr>
          <w:p w14:paraId="654C1C9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Major</w:t>
            </w:r>
          </w:p>
        </w:tc>
        <w:tc>
          <w:tcPr>
            <w:tcW w:w="1535" w:type="pct"/>
            <w:shd w:val="clear" w:color="auto" w:fill="FF0000"/>
          </w:tcPr>
          <w:p w14:paraId="33F1A7F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Major</w:t>
            </w:r>
          </w:p>
        </w:tc>
      </w:tr>
      <w:tr w:rsidR="0090349E" w:rsidRPr="00B85809" w14:paraId="34B7B241" w14:textId="77777777" w:rsidTr="00BC5814">
        <w:trPr>
          <w:trHeight w:val="250"/>
        </w:trPr>
        <w:tc>
          <w:tcPr>
            <w:tcW w:w="0" w:type="auto"/>
            <w:shd w:val="clear" w:color="auto" w:fill="auto"/>
          </w:tcPr>
          <w:p w14:paraId="321CE0C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Risk of communicable diseases</w:t>
            </w:r>
          </w:p>
        </w:tc>
        <w:tc>
          <w:tcPr>
            <w:tcW w:w="823" w:type="pct"/>
          </w:tcPr>
          <w:p w14:paraId="18E7E08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Not Applicable </w:t>
            </w:r>
          </w:p>
        </w:tc>
        <w:tc>
          <w:tcPr>
            <w:tcW w:w="1155" w:type="pct"/>
            <w:shd w:val="clear" w:color="auto" w:fill="FFFF00"/>
          </w:tcPr>
          <w:p w14:paraId="129D514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1535" w:type="pct"/>
            <w:shd w:val="clear" w:color="auto" w:fill="FFFF00"/>
          </w:tcPr>
          <w:p w14:paraId="3844713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54D6A778" w14:textId="77777777" w:rsidTr="00BC5814">
        <w:trPr>
          <w:trHeight w:val="250"/>
        </w:trPr>
        <w:tc>
          <w:tcPr>
            <w:tcW w:w="0" w:type="auto"/>
            <w:shd w:val="clear" w:color="auto" w:fill="auto"/>
          </w:tcPr>
          <w:p w14:paraId="063E43B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Increased water demand</w:t>
            </w:r>
          </w:p>
        </w:tc>
        <w:tc>
          <w:tcPr>
            <w:tcW w:w="823" w:type="pct"/>
          </w:tcPr>
          <w:p w14:paraId="1DB80CEF" w14:textId="77777777" w:rsidR="0090349E" w:rsidRPr="00B85809" w:rsidRDefault="0090349E" w:rsidP="00E42FBC">
            <w:pPr>
              <w:autoSpaceDE w:val="0"/>
              <w:autoSpaceDN w:val="0"/>
              <w:adjustRightInd w:val="0"/>
              <w:spacing w:line="240" w:lineRule="auto"/>
              <w:rPr>
                <w:rFonts w:cs="Tahoma"/>
                <w:spacing w:val="-5"/>
                <w:sz w:val="22"/>
                <w:lang w:bidi="es-ES"/>
              </w:rPr>
            </w:pPr>
          </w:p>
        </w:tc>
        <w:tc>
          <w:tcPr>
            <w:tcW w:w="1155" w:type="pct"/>
            <w:shd w:val="clear" w:color="auto" w:fill="auto"/>
          </w:tcPr>
          <w:p w14:paraId="38D4FDA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1535" w:type="pct"/>
          </w:tcPr>
          <w:p w14:paraId="5E1488F2"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201F2095" w14:textId="77777777" w:rsidTr="00BC5814">
        <w:trPr>
          <w:trHeight w:val="250"/>
        </w:trPr>
        <w:tc>
          <w:tcPr>
            <w:tcW w:w="0" w:type="auto"/>
            <w:shd w:val="clear" w:color="auto" w:fill="auto"/>
          </w:tcPr>
          <w:p w14:paraId="49E3949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Forced labor</w:t>
            </w:r>
          </w:p>
        </w:tc>
        <w:tc>
          <w:tcPr>
            <w:tcW w:w="823" w:type="pct"/>
          </w:tcPr>
          <w:p w14:paraId="3AC83135" w14:textId="77777777" w:rsidR="0090349E" w:rsidRPr="00B85809" w:rsidRDefault="0090349E" w:rsidP="00E42FBC">
            <w:pPr>
              <w:autoSpaceDE w:val="0"/>
              <w:autoSpaceDN w:val="0"/>
              <w:adjustRightInd w:val="0"/>
              <w:spacing w:line="240" w:lineRule="auto"/>
              <w:rPr>
                <w:rFonts w:cs="Tahoma"/>
                <w:spacing w:val="-5"/>
                <w:sz w:val="22"/>
                <w:lang w:bidi="es-ES"/>
              </w:rPr>
            </w:pPr>
          </w:p>
        </w:tc>
        <w:tc>
          <w:tcPr>
            <w:tcW w:w="1155" w:type="pct"/>
            <w:shd w:val="clear" w:color="auto" w:fill="FFFF00"/>
          </w:tcPr>
          <w:p w14:paraId="2D149B9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1535" w:type="pct"/>
          </w:tcPr>
          <w:p w14:paraId="0AA2BC5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bl>
    <w:p w14:paraId="6531AD99" w14:textId="0C4F96B8" w:rsidR="0090349E" w:rsidRPr="00B85809" w:rsidRDefault="0090349E" w:rsidP="00E42FBC">
      <w:pPr>
        <w:pStyle w:val="Caption"/>
        <w:spacing w:before="240" w:after="0"/>
        <w:jc w:val="both"/>
        <w:rPr>
          <w:rFonts w:cs="Tahoma"/>
          <w:b w:val="0"/>
          <w:i/>
          <w:sz w:val="22"/>
          <w:szCs w:val="22"/>
        </w:rPr>
      </w:pPr>
      <w:bookmarkStart w:id="40" w:name="_Toc112418374"/>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0</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3</w:t>
      </w:r>
      <w:r w:rsidR="00C26C8A" w:rsidRPr="00B85809">
        <w:rPr>
          <w:rFonts w:cs="Tahoma"/>
          <w:b w:val="0"/>
          <w:i/>
          <w:sz w:val="22"/>
          <w:szCs w:val="22"/>
        </w:rPr>
        <w:fldChar w:fldCharType="end"/>
      </w:r>
      <w:r w:rsidRPr="00B85809">
        <w:rPr>
          <w:rFonts w:cs="Tahoma"/>
          <w:b w:val="0"/>
          <w:i/>
          <w:sz w:val="22"/>
          <w:szCs w:val="22"/>
        </w:rPr>
        <w:t>: Summary of Operation Phase Impacts</w:t>
      </w:r>
      <w:bookmarkEnd w:id="34"/>
      <w:bookmarkEnd w:id="35"/>
      <w:bookmarkEnd w:id="36"/>
      <w:bookmarkEnd w:id="37"/>
      <w:bookmarkEnd w:id="38"/>
      <w:bookmarkEnd w:id="39"/>
      <w:bookmarkEnd w:id="40"/>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819"/>
        <w:gridCol w:w="2343"/>
        <w:gridCol w:w="2134"/>
      </w:tblGrid>
      <w:tr w:rsidR="0090349E" w:rsidRPr="00B85809" w14:paraId="1370CEC3" w14:textId="77777777" w:rsidTr="00BC5814">
        <w:trPr>
          <w:trHeight w:val="250"/>
          <w:tblHeader/>
        </w:trPr>
        <w:tc>
          <w:tcPr>
            <w:tcW w:w="0" w:type="auto"/>
            <w:shd w:val="clear" w:color="auto" w:fill="E2EFD9"/>
          </w:tcPr>
          <w:p w14:paraId="3DDDACA3" w14:textId="77777777" w:rsidR="0090349E" w:rsidRPr="00B85809" w:rsidRDefault="0090349E" w:rsidP="00E42FBC">
            <w:pPr>
              <w:autoSpaceDE w:val="0"/>
              <w:autoSpaceDN w:val="0"/>
              <w:adjustRightInd w:val="0"/>
              <w:spacing w:line="240" w:lineRule="auto"/>
              <w:rPr>
                <w:rFonts w:cs="Tahoma"/>
                <w:b/>
                <w:spacing w:val="-5"/>
                <w:sz w:val="22"/>
                <w:lang w:bidi="es-ES"/>
              </w:rPr>
            </w:pPr>
            <w:bookmarkStart w:id="41" w:name="_Ref97119239"/>
            <w:bookmarkStart w:id="42" w:name="_Toc90324126"/>
            <w:bookmarkStart w:id="43" w:name="_Toc97126461"/>
            <w:bookmarkStart w:id="44" w:name="_Toc97126812"/>
            <w:bookmarkStart w:id="45" w:name="_Toc105064385"/>
            <w:bookmarkStart w:id="46" w:name="_Toc105155564"/>
            <w:bookmarkStart w:id="47" w:name="_Toc105168205"/>
            <w:r w:rsidRPr="00B85809">
              <w:rPr>
                <w:rFonts w:cs="Tahoma"/>
                <w:b/>
                <w:spacing w:val="-5"/>
                <w:sz w:val="22"/>
                <w:lang w:bidi="es-ES"/>
              </w:rPr>
              <w:t>Impact</w:t>
            </w:r>
          </w:p>
        </w:tc>
        <w:tc>
          <w:tcPr>
            <w:tcW w:w="0" w:type="auto"/>
            <w:shd w:val="clear" w:color="auto" w:fill="E2EFD9"/>
          </w:tcPr>
          <w:p w14:paraId="7C34ABD3" w14:textId="77777777" w:rsidR="0090349E" w:rsidRPr="00B85809" w:rsidRDefault="0090349E" w:rsidP="00E42FBC">
            <w:pPr>
              <w:autoSpaceDE w:val="0"/>
              <w:autoSpaceDN w:val="0"/>
              <w:adjustRightInd w:val="0"/>
              <w:spacing w:line="240" w:lineRule="auto"/>
              <w:rPr>
                <w:rFonts w:cs="Tahoma"/>
                <w:b/>
                <w:spacing w:val="-5"/>
                <w:sz w:val="22"/>
                <w:lang w:bidi="es-ES"/>
              </w:rPr>
            </w:pPr>
            <w:r w:rsidRPr="00B85809">
              <w:rPr>
                <w:rFonts w:cs="Tahoma"/>
                <w:b/>
                <w:spacing w:val="-5"/>
                <w:sz w:val="22"/>
                <w:lang w:bidi="es-ES"/>
              </w:rPr>
              <w:t>Significance Of Impact (Pre-Mitigation)</w:t>
            </w:r>
          </w:p>
        </w:tc>
        <w:tc>
          <w:tcPr>
            <w:tcW w:w="0" w:type="auto"/>
            <w:shd w:val="clear" w:color="auto" w:fill="E2EFD9"/>
          </w:tcPr>
          <w:p w14:paraId="0BB0A9DA" w14:textId="77777777" w:rsidR="0090349E" w:rsidRPr="00B85809" w:rsidRDefault="0090349E" w:rsidP="00E42FBC">
            <w:pPr>
              <w:spacing w:line="240" w:lineRule="auto"/>
              <w:rPr>
                <w:rFonts w:cs="Tahoma"/>
                <w:b/>
                <w:spacing w:val="-5"/>
                <w:sz w:val="22"/>
                <w:lang w:bidi="es-ES"/>
              </w:rPr>
            </w:pPr>
            <w:r w:rsidRPr="00B85809">
              <w:rPr>
                <w:rFonts w:cs="Tahoma"/>
                <w:b/>
                <w:spacing w:val="-5"/>
                <w:sz w:val="22"/>
                <w:lang w:bidi="es-ES"/>
              </w:rPr>
              <w:t>Residual Impacts (Post-Mitigation)</w:t>
            </w:r>
          </w:p>
        </w:tc>
      </w:tr>
      <w:tr w:rsidR="0090349E" w:rsidRPr="00B85809" w14:paraId="1E9AC4BC" w14:textId="77777777" w:rsidTr="00BC5814">
        <w:trPr>
          <w:trHeight w:val="250"/>
        </w:trPr>
        <w:tc>
          <w:tcPr>
            <w:tcW w:w="0" w:type="auto"/>
            <w:shd w:val="clear" w:color="auto" w:fill="auto"/>
          </w:tcPr>
          <w:p w14:paraId="69B8DC0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Impact On Economy and Employment</w:t>
            </w:r>
          </w:p>
        </w:tc>
        <w:tc>
          <w:tcPr>
            <w:tcW w:w="0" w:type="auto"/>
            <w:shd w:val="clear" w:color="auto" w:fill="92D050"/>
          </w:tcPr>
          <w:p w14:paraId="73DD62B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0F21CBF9"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3D8FCDAD" w14:textId="77777777" w:rsidTr="00BC5814">
        <w:trPr>
          <w:trHeight w:val="70"/>
        </w:trPr>
        <w:tc>
          <w:tcPr>
            <w:tcW w:w="0" w:type="auto"/>
            <w:shd w:val="clear" w:color="auto" w:fill="auto"/>
          </w:tcPr>
          <w:p w14:paraId="327A196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Quality, reliable power supply</w:t>
            </w:r>
          </w:p>
        </w:tc>
        <w:tc>
          <w:tcPr>
            <w:tcW w:w="0" w:type="auto"/>
            <w:shd w:val="clear" w:color="auto" w:fill="92D050"/>
          </w:tcPr>
          <w:p w14:paraId="112CFAE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05A24723"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40A58FE2" w14:textId="77777777" w:rsidTr="00BC5814">
        <w:trPr>
          <w:trHeight w:val="250"/>
        </w:trPr>
        <w:tc>
          <w:tcPr>
            <w:tcW w:w="0" w:type="auto"/>
            <w:shd w:val="clear" w:color="auto" w:fill="auto"/>
          </w:tcPr>
          <w:p w14:paraId="50D2360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Reduction of pollution associated with thermal power generation, kerosine and wood fuel usage</w:t>
            </w:r>
          </w:p>
        </w:tc>
        <w:tc>
          <w:tcPr>
            <w:tcW w:w="0" w:type="auto"/>
            <w:shd w:val="clear" w:color="auto" w:fill="92D050"/>
          </w:tcPr>
          <w:p w14:paraId="2B6F454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66C2222A"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11F093C4" w14:textId="77777777" w:rsidTr="00BC5814">
        <w:trPr>
          <w:trHeight w:val="250"/>
        </w:trPr>
        <w:tc>
          <w:tcPr>
            <w:tcW w:w="0" w:type="auto"/>
            <w:shd w:val="clear" w:color="auto" w:fill="auto"/>
          </w:tcPr>
          <w:p w14:paraId="2A8D96C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Education</w:t>
            </w:r>
          </w:p>
        </w:tc>
        <w:tc>
          <w:tcPr>
            <w:tcW w:w="0" w:type="auto"/>
            <w:shd w:val="clear" w:color="auto" w:fill="92D050"/>
          </w:tcPr>
          <w:p w14:paraId="14DE740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35156C82"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4156DDDC" w14:textId="77777777" w:rsidTr="00BC5814">
        <w:trPr>
          <w:trHeight w:val="250"/>
        </w:trPr>
        <w:tc>
          <w:tcPr>
            <w:tcW w:w="0" w:type="auto"/>
            <w:shd w:val="clear" w:color="auto" w:fill="auto"/>
          </w:tcPr>
          <w:p w14:paraId="5561863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lastRenderedPageBreak/>
              <w:t>Health benefits</w:t>
            </w:r>
          </w:p>
        </w:tc>
        <w:tc>
          <w:tcPr>
            <w:tcW w:w="0" w:type="auto"/>
            <w:shd w:val="clear" w:color="auto" w:fill="92D050"/>
          </w:tcPr>
          <w:p w14:paraId="1965E44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74F3A03B"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1F01F90B" w14:textId="77777777" w:rsidTr="00BC5814">
        <w:trPr>
          <w:trHeight w:val="250"/>
        </w:trPr>
        <w:tc>
          <w:tcPr>
            <w:tcW w:w="0" w:type="auto"/>
            <w:shd w:val="clear" w:color="auto" w:fill="auto"/>
          </w:tcPr>
          <w:p w14:paraId="3C8A2673"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Improved standard of living</w:t>
            </w:r>
          </w:p>
        </w:tc>
        <w:tc>
          <w:tcPr>
            <w:tcW w:w="0" w:type="auto"/>
            <w:shd w:val="clear" w:color="auto" w:fill="92D050"/>
          </w:tcPr>
          <w:p w14:paraId="1AF1E85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4D6B0DEC"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4993EC68" w14:textId="77777777" w:rsidTr="00BC5814">
        <w:trPr>
          <w:trHeight w:val="250"/>
        </w:trPr>
        <w:tc>
          <w:tcPr>
            <w:tcW w:w="0" w:type="auto"/>
            <w:shd w:val="clear" w:color="auto" w:fill="auto"/>
          </w:tcPr>
          <w:p w14:paraId="29BBDA7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Security</w:t>
            </w:r>
          </w:p>
        </w:tc>
        <w:tc>
          <w:tcPr>
            <w:tcW w:w="0" w:type="auto"/>
            <w:shd w:val="clear" w:color="auto" w:fill="92D050"/>
          </w:tcPr>
          <w:p w14:paraId="26B8B4F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17022D63"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425B8807" w14:textId="77777777" w:rsidTr="00BC5814">
        <w:trPr>
          <w:trHeight w:val="250"/>
        </w:trPr>
        <w:tc>
          <w:tcPr>
            <w:tcW w:w="0" w:type="auto"/>
            <w:shd w:val="clear" w:color="auto" w:fill="auto"/>
          </w:tcPr>
          <w:p w14:paraId="4AE1298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Communication</w:t>
            </w:r>
          </w:p>
        </w:tc>
        <w:tc>
          <w:tcPr>
            <w:tcW w:w="0" w:type="auto"/>
            <w:shd w:val="clear" w:color="auto" w:fill="92D050"/>
          </w:tcPr>
          <w:p w14:paraId="3B02C80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Positive</w:t>
            </w:r>
          </w:p>
        </w:tc>
        <w:tc>
          <w:tcPr>
            <w:tcW w:w="0" w:type="auto"/>
            <w:shd w:val="clear" w:color="auto" w:fill="92D050"/>
          </w:tcPr>
          <w:p w14:paraId="74C19AC6"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Positive</w:t>
            </w:r>
          </w:p>
        </w:tc>
      </w:tr>
      <w:tr w:rsidR="0090349E" w:rsidRPr="00B85809" w14:paraId="0BA7E89B" w14:textId="77777777" w:rsidTr="00BC5814">
        <w:trPr>
          <w:trHeight w:val="250"/>
        </w:trPr>
        <w:tc>
          <w:tcPr>
            <w:tcW w:w="0" w:type="auto"/>
            <w:shd w:val="clear" w:color="auto" w:fill="auto"/>
          </w:tcPr>
          <w:p w14:paraId="4C7E562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Soil environment</w:t>
            </w:r>
          </w:p>
        </w:tc>
        <w:tc>
          <w:tcPr>
            <w:tcW w:w="0" w:type="auto"/>
            <w:shd w:val="clear" w:color="auto" w:fill="FFFF00"/>
          </w:tcPr>
          <w:p w14:paraId="25BCC9D3"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56977672"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7BDB1972" w14:textId="77777777" w:rsidTr="00BC5814">
        <w:trPr>
          <w:trHeight w:val="250"/>
        </w:trPr>
        <w:tc>
          <w:tcPr>
            <w:tcW w:w="0" w:type="auto"/>
            <w:shd w:val="clear" w:color="auto" w:fill="auto"/>
          </w:tcPr>
          <w:p w14:paraId="4393391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Waste generation and management</w:t>
            </w:r>
          </w:p>
        </w:tc>
        <w:tc>
          <w:tcPr>
            <w:tcW w:w="0" w:type="auto"/>
            <w:shd w:val="clear" w:color="auto" w:fill="FFFF00"/>
          </w:tcPr>
          <w:p w14:paraId="0201AC0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0" w:type="auto"/>
          </w:tcPr>
          <w:p w14:paraId="15305FE2"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1FDF588B" w14:textId="77777777" w:rsidTr="00BC5814">
        <w:trPr>
          <w:trHeight w:val="250"/>
        </w:trPr>
        <w:tc>
          <w:tcPr>
            <w:tcW w:w="0" w:type="auto"/>
            <w:shd w:val="clear" w:color="auto" w:fill="auto"/>
          </w:tcPr>
          <w:p w14:paraId="1F6C320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Water environment</w:t>
            </w:r>
          </w:p>
        </w:tc>
        <w:tc>
          <w:tcPr>
            <w:tcW w:w="0" w:type="auto"/>
            <w:shd w:val="clear" w:color="auto" w:fill="auto"/>
          </w:tcPr>
          <w:p w14:paraId="14C8546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c>
          <w:tcPr>
            <w:tcW w:w="0" w:type="auto"/>
          </w:tcPr>
          <w:p w14:paraId="645B5BD8"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Negligible</w:t>
            </w:r>
          </w:p>
        </w:tc>
      </w:tr>
      <w:tr w:rsidR="0090349E" w:rsidRPr="00B85809" w14:paraId="692FCE10" w14:textId="77777777" w:rsidTr="00BC5814">
        <w:trPr>
          <w:trHeight w:val="233"/>
        </w:trPr>
        <w:tc>
          <w:tcPr>
            <w:tcW w:w="0" w:type="auto"/>
            <w:shd w:val="clear" w:color="auto" w:fill="auto"/>
          </w:tcPr>
          <w:p w14:paraId="565495A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Landscape and visual impacts</w:t>
            </w:r>
          </w:p>
        </w:tc>
        <w:tc>
          <w:tcPr>
            <w:tcW w:w="0" w:type="auto"/>
            <w:shd w:val="clear" w:color="auto" w:fill="FFFF00"/>
          </w:tcPr>
          <w:p w14:paraId="05FCFFC2"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55EC66C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1C8EBA9C" w14:textId="77777777" w:rsidTr="00BC5814">
        <w:trPr>
          <w:trHeight w:val="233"/>
        </w:trPr>
        <w:tc>
          <w:tcPr>
            <w:tcW w:w="0" w:type="auto"/>
            <w:shd w:val="clear" w:color="auto" w:fill="auto"/>
          </w:tcPr>
          <w:p w14:paraId="6A01199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Increased oil consumption</w:t>
            </w:r>
          </w:p>
        </w:tc>
        <w:tc>
          <w:tcPr>
            <w:tcW w:w="0" w:type="auto"/>
            <w:shd w:val="clear" w:color="auto" w:fill="FFFF00"/>
          </w:tcPr>
          <w:p w14:paraId="4740D27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1CD7C43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7E744A07" w14:textId="77777777" w:rsidTr="00BC5814">
        <w:trPr>
          <w:trHeight w:val="233"/>
        </w:trPr>
        <w:tc>
          <w:tcPr>
            <w:tcW w:w="0" w:type="auto"/>
            <w:shd w:val="clear" w:color="auto" w:fill="auto"/>
          </w:tcPr>
          <w:p w14:paraId="2A99C39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Increased storm water flow</w:t>
            </w:r>
          </w:p>
        </w:tc>
        <w:tc>
          <w:tcPr>
            <w:tcW w:w="0" w:type="auto"/>
            <w:shd w:val="clear" w:color="auto" w:fill="FFFF00"/>
          </w:tcPr>
          <w:p w14:paraId="67F17EA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0" w:type="auto"/>
          </w:tcPr>
          <w:p w14:paraId="36949DB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26E0FF4E" w14:textId="77777777" w:rsidTr="00BC5814">
        <w:trPr>
          <w:trHeight w:val="233"/>
        </w:trPr>
        <w:tc>
          <w:tcPr>
            <w:tcW w:w="0" w:type="auto"/>
            <w:shd w:val="clear" w:color="auto" w:fill="auto"/>
          </w:tcPr>
          <w:p w14:paraId="4E48DDB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Fire outbreaks</w:t>
            </w:r>
          </w:p>
        </w:tc>
        <w:tc>
          <w:tcPr>
            <w:tcW w:w="0" w:type="auto"/>
            <w:shd w:val="clear" w:color="auto" w:fill="FFC000"/>
          </w:tcPr>
          <w:p w14:paraId="5C6F646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0" w:type="auto"/>
            <w:shd w:val="clear" w:color="auto" w:fill="FFFF00"/>
          </w:tcPr>
          <w:p w14:paraId="386C1EA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2F325EAE" w14:textId="77777777" w:rsidTr="00BC5814">
        <w:trPr>
          <w:trHeight w:val="233"/>
        </w:trPr>
        <w:tc>
          <w:tcPr>
            <w:tcW w:w="0" w:type="auto"/>
            <w:shd w:val="clear" w:color="auto" w:fill="auto"/>
          </w:tcPr>
          <w:p w14:paraId="20AF18D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Water demand</w:t>
            </w:r>
          </w:p>
        </w:tc>
        <w:tc>
          <w:tcPr>
            <w:tcW w:w="0" w:type="auto"/>
            <w:shd w:val="clear" w:color="auto" w:fill="auto"/>
          </w:tcPr>
          <w:p w14:paraId="7859EC1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2CC225D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7A6965AC" w14:textId="77777777" w:rsidTr="00BC5814">
        <w:trPr>
          <w:trHeight w:val="233"/>
        </w:trPr>
        <w:tc>
          <w:tcPr>
            <w:tcW w:w="0" w:type="auto"/>
            <w:shd w:val="clear" w:color="auto" w:fill="auto"/>
          </w:tcPr>
          <w:p w14:paraId="3A670E2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Sanitary waste </w:t>
            </w:r>
          </w:p>
        </w:tc>
        <w:tc>
          <w:tcPr>
            <w:tcW w:w="0" w:type="auto"/>
            <w:shd w:val="clear" w:color="auto" w:fill="auto"/>
          </w:tcPr>
          <w:p w14:paraId="1E97D3CE"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41A5383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5C57AC66" w14:textId="77777777" w:rsidTr="00BC5814">
        <w:trPr>
          <w:trHeight w:val="233"/>
        </w:trPr>
        <w:tc>
          <w:tcPr>
            <w:tcW w:w="0" w:type="auto"/>
            <w:shd w:val="clear" w:color="auto" w:fill="auto"/>
          </w:tcPr>
          <w:p w14:paraId="386E685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Flooding </w:t>
            </w:r>
          </w:p>
        </w:tc>
        <w:tc>
          <w:tcPr>
            <w:tcW w:w="0" w:type="auto"/>
            <w:shd w:val="clear" w:color="auto" w:fill="auto"/>
          </w:tcPr>
          <w:p w14:paraId="7EA5274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20E06A3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01CD04A8" w14:textId="77777777" w:rsidTr="00BC5814">
        <w:trPr>
          <w:trHeight w:val="233"/>
        </w:trPr>
        <w:tc>
          <w:tcPr>
            <w:tcW w:w="0" w:type="auto"/>
            <w:shd w:val="clear" w:color="auto" w:fill="auto"/>
          </w:tcPr>
          <w:p w14:paraId="2A7DBEE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Noise and Vibration</w:t>
            </w:r>
          </w:p>
        </w:tc>
        <w:tc>
          <w:tcPr>
            <w:tcW w:w="0" w:type="auto"/>
            <w:shd w:val="clear" w:color="auto" w:fill="auto"/>
          </w:tcPr>
          <w:p w14:paraId="3510F1A4"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6612FEF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705EC7A7" w14:textId="77777777" w:rsidTr="00BC5814">
        <w:trPr>
          <w:trHeight w:val="233"/>
        </w:trPr>
        <w:tc>
          <w:tcPr>
            <w:tcW w:w="0" w:type="auto"/>
            <w:shd w:val="clear" w:color="auto" w:fill="auto"/>
          </w:tcPr>
          <w:p w14:paraId="31386538"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Electric and magnetic fields (EMFs)</w:t>
            </w:r>
          </w:p>
        </w:tc>
        <w:tc>
          <w:tcPr>
            <w:tcW w:w="0" w:type="auto"/>
            <w:shd w:val="clear" w:color="auto" w:fill="auto"/>
          </w:tcPr>
          <w:p w14:paraId="5B8FD40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37C7359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7C3661F5" w14:textId="77777777" w:rsidTr="00BC5814">
        <w:trPr>
          <w:trHeight w:val="233"/>
        </w:trPr>
        <w:tc>
          <w:tcPr>
            <w:tcW w:w="0" w:type="auto"/>
            <w:shd w:val="clear" w:color="auto" w:fill="auto"/>
          </w:tcPr>
          <w:p w14:paraId="7F1E328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Dust Emission</w:t>
            </w:r>
          </w:p>
        </w:tc>
        <w:tc>
          <w:tcPr>
            <w:tcW w:w="0" w:type="auto"/>
            <w:shd w:val="clear" w:color="auto" w:fill="auto"/>
          </w:tcPr>
          <w:p w14:paraId="44861FD1"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c>
          <w:tcPr>
            <w:tcW w:w="0" w:type="auto"/>
          </w:tcPr>
          <w:p w14:paraId="687F719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Negligible </w:t>
            </w:r>
          </w:p>
        </w:tc>
      </w:tr>
      <w:tr w:rsidR="0090349E" w:rsidRPr="00B85809" w14:paraId="6B59C8CA" w14:textId="77777777" w:rsidTr="00BC5814">
        <w:trPr>
          <w:trHeight w:val="233"/>
        </w:trPr>
        <w:tc>
          <w:tcPr>
            <w:tcW w:w="0" w:type="auto"/>
            <w:shd w:val="clear" w:color="auto" w:fill="auto"/>
          </w:tcPr>
          <w:p w14:paraId="4D58F09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Vehicle Exhaust emission</w:t>
            </w:r>
          </w:p>
        </w:tc>
        <w:tc>
          <w:tcPr>
            <w:tcW w:w="0" w:type="auto"/>
            <w:shd w:val="clear" w:color="auto" w:fill="FFFF00"/>
          </w:tcPr>
          <w:p w14:paraId="68136D3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0" w:type="auto"/>
          </w:tcPr>
          <w:p w14:paraId="4C51709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253FC479" w14:textId="77777777" w:rsidTr="00BC5814">
        <w:trPr>
          <w:trHeight w:val="395"/>
        </w:trPr>
        <w:tc>
          <w:tcPr>
            <w:tcW w:w="0" w:type="auto"/>
            <w:shd w:val="clear" w:color="auto" w:fill="auto"/>
          </w:tcPr>
          <w:p w14:paraId="6E78EF7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Collision and electrical hazards from distribution infrastructure</w:t>
            </w:r>
          </w:p>
        </w:tc>
        <w:tc>
          <w:tcPr>
            <w:tcW w:w="0" w:type="auto"/>
            <w:shd w:val="clear" w:color="auto" w:fill="FFFF00"/>
          </w:tcPr>
          <w:p w14:paraId="308741E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4FF92CF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291B1AB2" w14:textId="77777777" w:rsidTr="00BC5814">
        <w:trPr>
          <w:trHeight w:val="250"/>
        </w:trPr>
        <w:tc>
          <w:tcPr>
            <w:tcW w:w="0" w:type="auto"/>
            <w:shd w:val="clear" w:color="auto" w:fill="auto"/>
          </w:tcPr>
          <w:p w14:paraId="1A61124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Occupational safety and health</w:t>
            </w:r>
          </w:p>
        </w:tc>
        <w:tc>
          <w:tcPr>
            <w:tcW w:w="0" w:type="auto"/>
            <w:shd w:val="clear" w:color="auto" w:fill="FFFF00"/>
          </w:tcPr>
          <w:p w14:paraId="1906E9B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0" w:type="auto"/>
            <w:shd w:val="clear" w:color="auto" w:fill="FFFF00"/>
          </w:tcPr>
          <w:p w14:paraId="3941B720"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 xml:space="preserve">Minor </w:t>
            </w:r>
          </w:p>
        </w:tc>
      </w:tr>
      <w:tr w:rsidR="0090349E" w:rsidRPr="00B85809" w14:paraId="0D88E971" w14:textId="77777777" w:rsidTr="00BC5814">
        <w:trPr>
          <w:trHeight w:val="250"/>
        </w:trPr>
        <w:tc>
          <w:tcPr>
            <w:tcW w:w="0" w:type="auto"/>
            <w:shd w:val="clear" w:color="auto" w:fill="auto"/>
          </w:tcPr>
          <w:p w14:paraId="0FDBF0D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Community safety and health</w:t>
            </w:r>
          </w:p>
        </w:tc>
        <w:tc>
          <w:tcPr>
            <w:tcW w:w="0" w:type="auto"/>
            <w:shd w:val="clear" w:color="auto" w:fill="FFC000"/>
          </w:tcPr>
          <w:p w14:paraId="03B40BB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Moderate</w:t>
            </w:r>
          </w:p>
        </w:tc>
        <w:tc>
          <w:tcPr>
            <w:tcW w:w="0" w:type="auto"/>
            <w:shd w:val="clear" w:color="auto" w:fill="FFFF00"/>
          </w:tcPr>
          <w:p w14:paraId="2D32B650" w14:textId="77777777" w:rsidR="0090349E" w:rsidRPr="00B85809" w:rsidRDefault="0090349E" w:rsidP="00E42FBC">
            <w:pPr>
              <w:spacing w:line="240" w:lineRule="auto"/>
              <w:rPr>
                <w:rFonts w:cs="Tahoma"/>
                <w:spacing w:val="-5"/>
                <w:sz w:val="22"/>
                <w:lang w:bidi="es-ES"/>
              </w:rPr>
            </w:pPr>
            <w:r w:rsidRPr="00B85809">
              <w:rPr>
                <w:rFonts w:cs="Tahoma"/>
                <w:spacing w:val="-5"/>
                <w:sz w:val="22"/>
                <w:lang w:bidi="es-ES"/>
              </w:rPr>
              <w:t>Minor</w:t>
            </w:r>
          </w:p>
        </w:tc>
      </w:tr>
      <w:tr w:rsidR="0090349E" w:rsidRPr="00B85809" w14:paraId="09EC78D6" w14:textId="77777777" w:rsidTr="00BC5814">
        <w:trPr>
          <w:trHeight w:val="278"/>
        </w:trPr>
        <w:tc>
          <w:tcPr>
            <w:tcW w:w="0" w:type="auto"/>
            <w:shd w:val="clear" w:color="auto" w:fill="auto"/>
          </w:tcPr>
          <w:p w14:paraId="58704760"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Gender based violence, SEA and SH</w:t>
            </w:r>
          </w:p>
        </w:tc>
        <w:tc>
          <w:tcPr>
            <w:tcW w:w="0" w:type="auto"/>
            <w:shd w:val="clear" w:color="auto" w:fill="FFFF00"/>
          </w:tcPr>
          <w:p w14:paraId="666F17F9"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4EF78D17"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0D995AA3" w14:textId="77777777" w:rsidTr="00BC5814">
        <w:trPr>
          <w:trHeight w:val="458"/>
        </w:trPr>
        <w:tc>
          <w:tcPr>
            <w:tcW w:w="0" w:type="auto"/>
            <w:shd w:val="clear" w:color="auto" w:fill="auto"/>
          </w:tcPr>
          <w:p w14:paraId="4FE4562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Exclusion of VMGs, Vulnerable individuals and households</w:t>
            </w:r>
          </w:p>
        </w:tc>
        <w:tc>
          <w:tcPr>
            <w:tcW w:w="0" w:type="auto"/>
            <w:shd w:val="clear" w:color="auto" w:fill="FF0000"/>
          </w:tcPr>
          <w:p w14:paraId="05CACB2D"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Major</w:t>
            </w:r>
          </w:p>
        </w:tc>
        <w:tc>
          <w:tcPr>
            <w:tcW w:w="0" w:type="auto"/>
            <w:shd w:val="clear" w:color="auto" w:fill="FFFF00"/>
          </w:tcPr>
          <w:p w14:paraId="4FE1341F"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64AE9C3A" w14:textId="77777777" w:rsidTr="00BC5814">
        <w:trPr>
          <w:trHeight w:val="250"/>
        </w:trPr>
        <w:tc>
          <w:tcPr>
            <w:tcW w:w="0" w:type="auto"/>
            <w:shd w:val="clear" w:color="auto" w:fill="auto"/>
          </w:tcPr>
          <w:p w14:paraId="4F36DCBB"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Risk of communicable diseases</w:t>
            </w:r>
          </w:p>
        </w:tc>
        <w:tc>
          <w:tcPr>
            <w:tcW w:w="0" w:type="auto"/>
            <w:shd w:val="clear" w:color="auto" w:fill="FFFF00"/>
          </w:tcPr>
          <w:p w14:paraId="06BED0A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c>
          <w:tcPr>
            <w:tcW w:w="0" w:type="auto"/>
          </w:tcPr>
          <w:p w14:paraId="61571432"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tr w:rsidR="0090349E" w:rsidRPr="00B85809" w14:paraId="4028989F" w14:textId="77777777" w:rsidTr="00BC5814">
        <w:trPr>
          <w:trHeight w:val="250"/>
        </w:trPr>
        <w:tc>
          <w:tcPr>
            <w:tcW w:w="0" w:type="auto"/>
            <w:shd w:val="clear" w:color="auto" w:fill="auto"/>
          </w:tcPr>
          <w:p w14:paraId="19AC43A6" w14:textId="362B4AC4"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Shocks and electrocution to the </w:t>
            </w:r>
            <w:r w:rsidR="008B03B7" w:rsidRPr="00B85809">
              <w:rPr>
                <w:rFonts w:cs="Tahoma"/>
                <w:spacing w:val="-5"/>
                <w:sz w:val="22"/>
                <w:lang w:bidi="es-ES"/>
              </w:rPr>
              <w:t>PAPs</w:t>
            </w:r>
          </w:p>
        </w:tc>
        <w:tc>
          <w:tcPr>
            <w:tcW w:w="0" w:type="auto"/>
            <w:shd w:val="clear" w:color="auto" w:fill="FFC000"/>
          </w:tcPr>
          <w:p w14:paraId="00AC0456"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Moderate </w:t>
            </w:r>
          </w:p>
        </w:tc>
        <w:tc>
          <w:tcPr>
            <w:tcW w:w="0" w:type="auto"/>
            <w:shd w:val="clear" w:color="auto" w:fill="FFFF00"/>
          </w:tcPr>
          <w:p w14:paraId="622F003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Minor</w:t>
            </w:r>
          </w:p>
        </w:tc>
      </w:tr>
      <w:tr w:rsidR="0090349E" w:rsidRPr="00B85809" w14:paraId="308A3958" w14:textId="77777777" w:rsidTr="00BC5814">
        <w:trPr>
          <w:trHeight w:val="250"/>
        </w:trPr>
        <w:tc>
          <w:tcPr>
            <w:tcW w:w="0" w:type="auto"/>
            <w:shd w:val="clear" w:color="auto" w:fill="auto"/>
          </w:tcPr>
          <w:p w14:paraId="7073F21C"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Risks related to poor and inadequate stakeholder engagement (conflict)</w:t>
            </w:r>
          </w:p>
        </w:tc>
        <w:tc>
          <w:tcPr>
            <w:tcW w:w="0" w:type="auto"/>
            <w:shd w:val="clear" w:color="auto" w:fill="FFFF00"/>
          </w:tcPr>
          <w:p w14:paraId="2B1C2105"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 xml:space="preserve">Minor </w:t>
            </w:r>
          </w:p>
        </w:tc>
        <w:tc>
          <w:tcPr>
            <w:tcW w:w="0" w:type="auto"/>
          </w:tcPr>
          <w:p w14:paraId="712B989A" w14:textId="77777777" w:rsidR="0090349E" w:rsidRPr="00B85809" w:rsidRDefault="0090349E" w:rsidP="00E42FBC">
            <w:pPr>
              <w:autoSpaceDE w:val="0"/>
              <w:autoSpaceDN w:val="0"/>
              <w:adjustRightInd w:val="0"/>
              <w:spacing w:line="240" w:lineRule="auto"/>
              <w:rPr>
                <w:rFonts w:cs="Tahoma"/>
                <w:spacing w:val="-5"/>
                <w:sz w:val="22"/>
                <w:lang w:bidi="es-ES"/>
              </w:rPr>
            </w:pPr>
            <w:r w:rsidRPr="00B85809">
              <w:rPr>
                <w:rFonts w:cs="Tahoma"/>
                <w:spacing w:val="-5"/>
                <w:sz w:val="22"/>
                <w:lang w:bidi="es-ES"/>
              </w:rPr>
              <w:t>Negligible</w:t>
            </w:r>
          </w:p>
        </w:tc>
      </w:tr>
      <w:bookmarkEnd w:id="41"/>
      <w:bookmarkEnd w:id="42"/>
      <w:bookmarkEnd w:id="43"/>
      <w:bookmarkEnd w:id="44"/>
      <w:bookmarkEnd w:id="45"/>
      <w:bookmarkEnd w:id="46"/>
      <w:bookmarkEnd w:id="47"/>
    </w:tbl>
    <w:p w14:paraId="41C69FF0" w14:textId="77777777" w:rsidR="0090349E" w:rsidRPr="00B85809" w:rsidRDefault="0090349E" w:rsidP="00E42FBC">
      <w:pPr>
        <w:pStyle w:val="Default"/>
        <w:rPr>
          <w:rFonts w:ascii="Tahoma" w:hAnsi="Tahoma" w:cs="Tahoma"/>
          <w:sz w:val="22"/>
          <w:szCs w:val="22"/>
          <w:lang w:val="en-GB" w:eastAsia="en-GB"/>
        </w:rPr>
      </w:pPr>
    </w:p>
    <w:p w14:paraId="7BF29226" w14:textId="77777777" w:rsidR="0090349E" w:rsidRPr="00B85809" w:rsidRDefault="0090349E" w:rsidP="00E42FBC">
      <w:pPr>
        <w:spacing w:after="120"/>
        <w:rPr>
          <w:rFonts w:cs="Tahoma"/>
          <w:sz w:val="22"/>
        </w:rPr>
      </w:pPr>
    </w:p>
    <w:p w14:paraId="23DDC573" w14:textId="77777777" w:rsidR="0090349E" w:rsidRPr="00B85809" w:rsidRDefault="0090349E" w:rsidP="00E42FBC">
      <w:pPr>
        <w:spacing w:after="120"/>
        <w:rPr>
          <w:rFonts w:cs="Tahoma"/>
          <w:b/>
          <w:sz w:val="22"/>
        </w:rPr>
      </w:pPr>
      <w:r w:rsidRPr="00B85809">
        <w:rPr>
          <w:rFonts w:cs="Tahoma"/>
          <w:b/>
          <w:sz w:val="22"/>
        </w:rPr>
        <w:t>E-10 Environmental and Social Management and Monitoring Plan</w:t>
      </w:r>
    </w:p>
    <w:p w14:paraId="0DEC9A2F" w14:textId="77777777" w:rsidR="0090349E" w:rsidRPr="00B85809" w:rsidRDefault="0090349E" w:rsidP="00E42FBC">
      <w:pPr>
        <w:spacing w:after="120"/>
        <w:rPr>
          <w:rFonts w:cs="Tahoma"/>
          <w:sz w:val="22"/>
        </w:rPr>
      </w:pPr>
      <w:r w:rsidRPr="00B85809">
        <w:rPr>
          <w:rFonts w:cs="Tahoma"/>
          <w:sz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48E3A28A" w14:textId="77777777" w:rsidR="0090349E" w:rsidRPr="00B85809" w:rsidRDefault="0090349E" w:rsidP="00E42FBC">
      <w:pPr>
        <w:spacing w:after="120"/>
        <w:rPr>
          <w:rFonts w:cs="Tahoma"/>
          <w:sz w:val="22"/>
        </w:rPr>
      </w:pPr>
      <w:r w:rsidRPr="00B85809">
        <w:rPr>
          <w:rFonts w:cs="Tahoma"/>
          <w:sz w:val="22"/>
        </w:rPr>
        <w:lastRenderedPageBreak/>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5FDF5B14" w14:textId="77777777" w:rsidR="0090349E" w:rsidRPr="00B85809" w:rsidRDefault="0090349E" w:rsidP="00E42FBC">
      <w:pPr>
        <w:spacing w:after="120"/>
        <w:rPr>
          <w:rFonts w:cs="Tahoma"/>
          <w:sz w:val="22"/>
        </w:rPr>
      </w:pPr>
      <w:r w:rsidRPr="00B85809">
        <w:rPr>
          <w:rFonts w:cs="Tahoma"/>
          <w:sz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16B5EB08" w14:textId="37E099CF" w:rsidR="0090349E" w:rsidRPr="00B85809" w:rsidRDefault="0090349E" w:rsidP="00E42FBC">
      <w:pPr>
        <w:spacing w:after="120"/>
        <w:rPr>
          <w:rFonts w:cs="Tahoma"/>
          <w:sz w:val="22"/>
        </w:rPr>
      </w:pPr>
      <w:r w:rsidRPr="00B85809">
        <w:rPr>
          <w:rFonts w:cs="Tahoma"/>
          <w:sz w:val="22"/>
        </w:rPr>
        <w:t>For the mitigation measures to be successful, it is imperative that the Kenya Power Company (</w:t>
      </w:r>
      <w:r w:rsidR="00275212">
        <w:rPr>
          <w:rFonts w:cs="Tahoma"/>
          <w:sz w:val="22"/>
        </w:rPr>
        <w:t>KPLC</w:t>
      </w:r>
      <w:r w:rsidRPr="00B85809">
        <w:rPr>
          <w:rFonts w:cs="Tahoma"/>
          <w:sz w:val="22"/>
        </w:rPr>
        <w:t>) allocates sufficient resources for the implementation of the ESMMP. Adequate resources will enable the proper execution of the proposed measures and ensure their effectiveness in minimizing the identified negative impacts.</w:t>
      </w:r>
    </w:p>
    <w:p w14:paraId="5C06406F" w14:textId="77777777" w:rsidR="0090349E" w:rsidRPr="00B85809" w:rsidRDefault="0090349E" w:rsidP="00E42FBC">
      <w:pPr>
        <w:spacing w:after="120"/>
        <w:rPr>
          <w:rFonts w:cs="Tahoma"/>
          <w:sz w:val="22"/>
        </w:rPr>
      </w:pPr>
      <w:r w:rsidRPr="00B85809">
        <w:rPr>
          <w:rFonts w:cs="Tahoma"/>
          <w:sz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76E2DACE" w14:textId="77777777" w:rsidR="0090349E" w:rsidRPr="00B85809" w:rsidRDefault="0090349E" w:rsidP="00E42FBC">
      <w:pPr>
        <w:spacing w:after="120"/>
        <w:rPr>
          <w:rFonts w:cs="Tahoma"/>
          <w:b/>
          <w:sz w:val="22"/>
        </w:rPr>
      </w:pPr>
      <w:r w:rsidRPr="00B85809">
        <w:rPr>
          <w:rFonts w:cs="Tahoma"/>
          <w:b/>
          <w:sz w:val="22"/>
        </w:rPr>
        <w:t>E- 11 Conclusion</w:t>
      </w:r>
    </w:p>
    <w:p w14:paraId="77F11408" w14:textId="77777777" w:rsidR="0090349E" w:rsidRPr="00B85809" w:rsidRDefault="0090349E" w:rsidP="00E42FBC">
      <w:pPr>
        <w:spacing w:after="120"/>
        <w:rPr>
          <w:rFonts w:cs="Tahoma"/>
          <w:sz w:val="22"/>
        </w:rPr>
      </w:pPr>
      <w:r w:rsidRPr="00B85809">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769A7934" w14:textId="77777777" w:rsidR="0090349E" w:rsidRPr="00B85809" w:rsidRDefault="0090349E" w:rsidP="00E42FBC">
      <w:pPr>
        <w:spacing w:after="120"/>
        <w:rPr>
          <w:rFonts w:cs="Tahoma"/>
          <w:sz w:val="22"/>
        </w:rPr>
      </w:pPr>
      <w:r w:rsidRPr="00B85809">
        <w:rPr>
          <w:rFonts w:cs="Tahoma"/>
          <w:sz w:val="22"/>
        </w:rPr>
        <w:t>It is in the opinion of the Environmental expert that the anticipated negative impacts can readily and effectively be mitigated and on the whole the proposed project does not pose any significant threat to the Environment and may be licensed to proceed</w:t>
      </w:r>
      <w:r w:rsidR="00F44621" w:rsidRPr="00B85809">
        <w:rPr>
          <w:rFonts w:cs="Tahoma"/>
          <w:sz w:val="22"/>
        </w:rPr>
        <w:t>.</w:t>
      </w:r>
    </w:p>
    <w:p w14:paraId="1F28BB4D" w14:textId="77777777" w:rsidR="0090349E" w:rsidRPr="00B85809" w:rsidRDefault="0090349E" w:rsidP="00E42FBC">
      <w:pPr>
        <w:pStyle w:val="Default"/>
        <w:rPr>
          <w:rFonts w:ascii="Tahoma" w:hAnsi="Tahoma" w:cs="Tahoma"/>
          <w:sz w:val="22"/>
          <w:szCs w:val="22"/>
          <w:lang w:val="en-US" w:eastAsia="en-GB"/>
        </w:rPr>
      </w:pPr>
    </w:p>
    <w:p w14:paraId="78A632BD" w14:textId="77777777" w:rsidR="00FD3E2A" w:rsidRPr="00B85809" w:rsidRDefault="00FD3E2A" w:rsidP="00E42FBC">
      <w:pPr>
        <w:pStyle w:val="Heading1"/>
        <w:shd w:val="clear" w:color="auto" w:fill="auto"/>
        <w:rPr>
          <w:rFonts w:eastAsia="SimSun" w:cs="Tahoma"/>
          <w:sz w:val="22"/>
          <w:szCs w:val="22"/>
          <w:lang w:val="en-US"/>
        </w:rPr>
      </w:pPr>
      <w:bookmarkStart w:id="48" w:name="_Toc138424219"/>
      <w:r w:rsidRPr="00B85809">
        <w:rPr>
          <w:rFonts w:eastAsia="SimSun" w:cs="Tahoma"/>
          <w:caps w:val="0"/>
          <w:sz w:val="22"/>
          <w:szCs w:val="22"/>
          <w:lang w:val="en-US"/>
        </w:rPr>
        <w:lastRenderedPageBreak/>
        <w:t>INTRODUCTION</w:t>
      </w:r>
      <w:r w:rsidR="009D48FC" w:rsidRPr="00B85809">
        <w:rPr>
          <w:rFonts w:eastAsia="SimSun" w:cs="Tahoma"/>
          <w:caps w:val="0"/>
          <w:sz w:val="22"/>
          <w:szCs w:val="22"/>
          <w:lang w:val="en-US"/>
        </w:rPr>
        <w:t xml:space="preserve"> DESCRIPTION</w:t>
      </w:r>
      <w:bookmarkEnd w:id="48"/>
      <w:r w:rsidR="009D48FC" w:rsidRPr="00B85809">
        <w:rPr>
          <w:rFonts w:eastAsia="SimSun" w:cs="Tahoma"/>
          <w:caps w:val="0"/>
          <w:sz w:val="22"/>
          <w:szCs w:val="22"/>
          <w:lang w:val="en-US"/>
        </w:rPr>
        <w:t xml:space="preserve"> </w:t>
      </w:r>
    </w:p>
    <w:p w14:paraId="1AF57E97" w14:textId="77777777" w:rsidR="00FD3E2A" w:rsidRPr="00B85809" w:rsidRDefault="00FD3E2A" w:rsidP="00E42FBC">
      <w:pPr>
        <w:pStyle w:val="CM148"/>
        <w:spacing w:line="276" w:lineRule="auto"/>
        <w:jc w:val="both"/>
        <w:rPr>
          <w:rFonts w:ascii="Tahoma" w:hAnsi="Tahoma" w:cs="Tahoma"/>
          <w:bCs/>
          <w:sz w:val="22"/>
          <w:szCs w:val="22"/>
          <w:lang w:val="en-US"/>
        </w:rPr>
      </w:pPr>
      <w:r w:rsidRPr="00B85809">
        <w:rPr>
          <w:rFonts w:ascii="Tahoma" w:hAnsi="Tahoma" w:cs="Tahoma"/>
          <w:bCs/>
          <w:sz w:val="22"/>
          <w:szCs w:val="22"/>
          <w:lang w:val="en-US"/>
        </w:rPr>
        <w:t>The Ministry of Energy (MOE) Kenya is coordinating the implementation of the Kenya Off-Grid Solar Access Project (KOSAP) to provide access to clean and modern energy services through off-grid solar to 14 underserved counties. Mandera, Wajir, Garissa, Tana River, Samburu, Isiolo, Marsabit, West Pokot, Turkana, Taita Taveta, kwale, Kilifi and Lamu.</w:t>
      </w:r>
    </w:p>
    <w:p w14:paraId="57061922" w14:textId="77777777" w:rsidR="00FD3E2A" w:rsidRPr="00B85809" w:rsidRDefault="00FD3E2A" w:rsidP="00E42FBC">
      <w:pPr>
        <w:rPr>
          <w:rFonts w:eastAsia="SimSun" w:cs="Tahoma"/>
          <w:bCs/>
          <w:sz w:val="22"/>
        </w:rPr>
      </w:pPr>
      <w:r w:rsidRPr="00B85809">
        <w:rPr>
          <w:rFonts w:eastAsia="SimSun" w:cs="Tahoma"/>
          <w:bCs/>
          <w:sz w:val="22"/>
        </w:rPr>
        <w:t>KOSAP directly promotes the achievement of these objectives by supporting the use of solar and clean cooking Solutions to drive electrification of households (including host communities), enterprises, community facilities, and water pumps in Wajir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1FFF029F" w14:textId="77777777" w:rsidR="00FD3E2A" w:rsidRPr="00B85809" w:rsidRDefault="00FD3E2A" w:rsidP="00E42FBC">
      <w:pPr>
        <w:rPr>
          <w:rFonts w:eastAsia="SimSun" w:cs="Tahoma"/>
          <w:bCs/>
          <w:sz w:val="22"/>
        </w:rPr>
      </w:pPr>
      <w:r w:rsidRPr="00B85809">
        <w:rPr>
          <w:rFonts w:eastAsia="SimSun" w:cs="Tahoma"/>
          <w:bCs/>
          <w:sz w:val="22"/>
        </w:rPr>
        <w:t xml:space="preserve">Wajir County and other identified underserved counties, collectively represent 72% of the Country’s total land area and 20% of the Country’s population, including historically nomadic societies that even today continue to rely on pastoralism.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15145C5D" w14:textId="77777777" w:rsidR="00FD3E2A" w:rsidRPr="00B85809" w:rsidRDefault="00FD3E2A" w:rsidP="00E42FBC">
      <w:pPr>
        <w:pStyle w:val="Heading2"/>
        <w:ind w:right="0"/>
        <w:rPr>
          <w:rFonts w:eastAsia="SimSun" w:cs="Tahoma"/>
          <w:sz w:val="22"/>
          <w:szCs w:val="22"/>
          <w:lang w:val="en-US"/>
        </w:rPr>
      </w:pPr>
      <w:bookmarkStart w:id="49" w:name="_Toc138424220"/>
      <w:r w:rsidRPr="00B85809">
        <w:rPr>
          <w:rFonts w:eastAsia="SimSun" w:cs="Tahoma"/>
          <w:sz w:val="22"/>
          <w:szCs w:val="22"/>
          <w:lang w:val="en-US"/>
        </w:rPr>
        <w:t>Context</w:t>
      </w:r>
      <w:bookmarkEnd w:id="49"/>
      <w:r w:rsidRPr="00B85809">
        <w:rPr>
          <w:rFonts w:eastAsia="SimSun" w:cs="Tahoma"/>
          <w:sz w:val="22"/>
          <w:szCs w:val="22"/>
          <w:lang w:val="en-US"/>
        </w:rPr>
        <w:t xml:space="preserve"> </w:t>
      </w:r>
    </w:p>
    <w:p w14:paraId="49282404" w14:textId="77777777" w:rsidR="00FD3E2A" w:rsidRPr="00B85809" w:rsidRDefault="00FD3E2A" w:rsidP="00E42FBC">
      <w:pPr>
        <w:rPr>
          <w:rFonts w:cs="Tahoma"/>
          <w:sz w:val="22"/>
        </w:rPr>
      </w:pPr>
      <w:r w:rsidRPr="00B85809">
        <w:rPr>
          <w:rFonts w:cs="Tahoma"/>
          <w:sz w:val="22"/>
        </w:rPr>
        <w:t xml:space="preserve">This ESIA report has been prepared based on Site visit baseline survey, desktop survey, documentation review, consultation with stakeholders and in accordance </w:t>
      </w:r>
      <w:r w:rsidRPr="00B85809">
        <w:rPr>
          <w:rFonts w:eastAsia="SimSun" w:cs="Tahoma"/>
          <w:bCs/>
          <w:sz w:val="22"/>
        </w:rPr>
        <w:t>Environmental Management and Co-ordination Act (EMCA), 1999 and its amendments; the Environmental Management and Coordination (Amendment) Act, 2015 and World Bank</w:t>
      </w:r>
      <w:r w:rsidRPr="00B85809">
        <w:rPr>
          <w:rFonts w:cs="Tahoma"/>
          <w:sz w:val="22"/>
        </w:rPr>
        <w:t>’s Environmental and Social Operational policies. The study has also assessed the requirement of the project with respect to the local and national regulations relevant to the project.</w:t>
      </w:r>
    </w:p>
    <w:p w14:paraId="23FA8B31" w14:textId="77777777" w:rsidR="00FD3E2A" w:rsidRPr="00B85809" w:rsidRDefault="00FD3E2A" w:rsidP="00E42FBC">
      <w:pPr>
        <w:rPr>
          <w:rFonts w:eastAsia="SimSun" w:cs="Tahoma"/>
          <w:bCs/>
          <w:sz w:val="22"/>
        </w:rPr>
      </w:pPr>
      <w:r w:rsidRPr="00B85809">
        <w:rPr>
          <w:rFonts w:eastAsia="SimSun" w:cs="Tahoma"/>
          <w:bCs/>
          <w:sz w:val="22"/>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Operational policies. The two firms are licensed by National Environment Management Authority (NEMA) to undertake environmental impact assessment studies. As reported, land acquisition has not resulted in any economic or physical displacement and no resettlement is envisaged for the proposed project.</w:t>
      </w:r>
    </w:p>
    <w:p w14:paraId="5DBA9331" w14:textId="77777777" w:rsidR="00FD3E2A" w:rsidRPr="00B85809" w:rsidRDefault="00FD3E2A" w:rsidP="00E42FBC">
      <w:pPr>
        <w:rPr>
          <w:rFonts w:eastAsia="SimSun" w:cs="Tahoma"/>
          <w:bCs/>
          <w:sz w:val="22"/>
        </w:rPr>
      </w:pPr>
    </w:p>
    <w:p w14:paraId="59ADA813" w14:textId="77777777" w:rsidR="00FD3E2A" w:rsidRPr="00B85809" w:rsidRDefault="00FD3E2A" w:rsidP="00E42FBC">
      <w:pPr>
        <w:rPr>
          <w:rFonts w:eastAsia="SimSun" w:cs="Tahoma"/>
          <w:bCs/>
          <w:sz w:val="22"/>
        </w:rPr>
      </w:pPr>
      <w:r w:rsidRPr="00B85809">
        <w:rPr>
          <w:rFonts w:eastAsia="SimSun" w:cs="Tahoma"/>
          <w:bCs/>
          <w:sz w:val="22"/>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w:t>
      </w:r>
      <w:r w:rsidRPr="00B85809">
        <w:rPr>
          <w:rFonts w:eastAsia="SimSun" w:cs="Tahoma"/>
          <w:bCs/>
          <w:sz w:val="22"/>
        </w:rPr>
        <w:lastRenderedPageBreak/>
        <w:t>institutional capacity of Kenya Power and, Rural Electrification and Renewable Energy Corporation (REREC) and the Ministry of Energy (MOE) as the implementing agencies.</w:t>
      </w:r>
    </w:p>
    <w:p w14:paraId="7615C29B" w14:textId="77777777" w:rsidR="00FD3E2A" w:rsidRPr="00B85809" w:rsidRDefault="00FD3E2A" w:rsidP="00E42FBC">
      <w:pPr>
        <w:rPr>
          <w:rFonts w:eastAsia="SimSun" w:cs="Tahoma"/>
          <w:bCs/>
          <w:sz w:val="22"/>
        </w:rPr>
      </w:pPr>
    </w:p>
    <w:p w14:paraId="3BD7AF1E" w14:textId="77777777" w:rsidR="00FD3E2A" w:rsidRPr="00B85809" w:rsidRDefault="00FD3E2A" w:rsidP="00E42FBC">
      <w:pPr>
        <w:rPr>
          <w:rFonts w:eastAsia="SimSun" w:cs="Tahoma"/>
          <w:bCs/>
          <w:sz w:val="22"/>
        </w:rPr>
      </w:pPr>
      <w:r w:rsidRPr="00B85809">
        <w:rPr>
          <w:rFonts w:eastAsia="SimSun" w:cs="Tahoma"/>
          <w:bCs/>
          <w:sz w:val="22"/>
        </w:rPr>
        <w:t xml:space="preserve">The project components are: </w:t>
      </w:r>
    </w:p>
    <w:p w14:paraId="5C65E0A6" w14:textId="77777777" w:rsidR="00FD3E2A" w:rsidRPr="00B85809" w:rsidRDefault="00FD3E2A" w:rsidP="00E42FBC">
      <w:pPr>
        <w:numPr>
          <w:ilvl w:val="0"/>
          <w:numId w:val="14"/>
        </w:numPr>
        <w:rPr>
          <w:rFonts w:eastAsia="SimSun" w:cs="Tahoma"/>
          <w:bCs/>
          <w:sz w:val="22"/>
        </w:rPr>
      </w:pPr>
      <w:r w:rsidRPr="00B85809">
        <w:rPr>
          <w:rFonts w:eastAsia="SimSun" w:cs="Tahoma"/>
          <w:bCs/>
          <w:sz w:val="22"/>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4B681679" w14:textId="77777777" w:rsidR="00FD3E2A" w:rsidRPr="00B85809" w:rsidRDefault="00FD3E2A" w:rsidP="00E42FBC">
      <w:pPr>
        <w:numPr>
          <w:ilvl w:val="0"/>
          <w:numId w:val="14"/>
        </w:numPr>
        <w:rPr>
          <w:rFonts w:eastAsia="SimSun" w:cs="Tahoma"/>
          <w:bCs/>
          <w:sz w:val="22"/>
        </w:rPr>
      </w:pPr>
      <w:r w:rsidRPr="00B85809">
        <w:rPr>
          <w:rFonts w:eastAsia="SimSun" w:cs="Tahoma"/>
          <w:bCs/>
          <w:sz w:val="22"/>
        </w:rPr>
        <w:tab/>
        <w:t xml:space="preserve">Component 2- US$48M: Stand-alone Solar Systems and Clean Cooking Solutions for Households; This component will support electrification of households using standalone solar systems in areas where load clusters do not exist and the best technical and financial solution is standalone solar systems. </w:t>
      </w:r>
    </w:p>
    <w:p w14:paraId="7332F573" w14:textId="77777777" w:rsidR="00FD3E2A" w:rsidRPr="00B85809" w:rsidRDefault="00FD3E2A" w:rsidP="00E42FBC">
      <w:pPr>
        <w:numPr>
          <w:ilvl w:val="0"/>
          <w:numId w:val="14"/>
        </w:numPr>
        <w:rPr>
          <w:rFonts w:eastAsia="SimSun" w:cs="Tahoma"/>
          <w:bCs/>
          <w:sz w:val="22"/>
        </w:rPr>
      </w:pPr>
      <w:r w:rsidRPr="00B85809">
        <w:rPr>
          <w:rFonts w:eastAsia="SimSun" w:cs="Tahoma"/>
          <w:bCs/>
          <w:sz w:val="22"/>
        </w:rPr>
        <w:tab/>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04FF2049" w14:textId="77777777" w:rsidR="00FD3E2A" w:rsidRPr="00B85809" w:rsidRDefault="00FD3E2A" w:rsidP="00E42FBC">
      <w:pPr>
        <w:numPr>
          <w:ilvl w:val="0"/>
          <w:numId w:val="14"/>
        </w:numPr>
        <w:rPr>
          <w:rFonts w:eastAsia="SimSun" w:cs="Tahoma"/>
          <w:bCs/>
          <w:sz w:val="22"/>
        </w:rPr>
      </w:pPr>
      <w:r w:rsidRPr="00B85809">
        <w:rPr>
          <w:rFonts w:eastAsia="SimSun" w:cs="Tahoma"/>
          <w:bCs/>
          <w:sz w:val="22"/>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4A864C63" w14:textId="51FE50FB" w:rsidR="00FF6216" w:rsidRPr="00B85809" w:rsidRDefault="00FD3E2A" w:rsidP="00E42FBC">
      <w:pPr>
        <w:rPr>
          <w:rFonts w:eastAsia="SimSun" w:cs="Tahoma"/>
          <w:bCs/>
          <w:sz w:val="22"/>
        </w:rPr>
      </w:pPr>
      <w:r w:rsidRPr="00B85809">
        <w:rPr>
          <w:rFonts w:eastAsia="SimSun" w:cs="Tahoma"/>
          <w:bCs/>
          <w:sz w:val="22"/>
        </w:rPr>
        <w:t>The MOE provides overall coordination of the project as well as lead in the implementation of components 2 and 4. Components 1 and 3 (a&amp;b) will be implemented by the Kenya Power (</w:t>
      </w:r>
      <w:r w:rsidR="00275212">
        <w:rPr>
          <w:rFonts w:eastAsia="SimSun" w:cs="Tahoma"/>
          <w:bCs/>
          <w:sz w:val="22"/>
        </w:rPr>
        <w:t>KPLC</w:t>
      </w:r>
      <w:r w:rsidRPr="00B85809">
        <w:rPr>
          <w:rFonts w:eastAsia="SimSun" w:cs="Tahoma"/>
          <w:bCs/>
          <w:sz w:val="22"/>
        </w:rPr>
        <w:t>) and the Rural Electrification and Renewable Energy Corporation (REREC), respectively</w:t>
      </w:r>
      <w:r w:rsidR="008F4E71" w:rsidRPr="00B85809">
        <w:rPr>
          <w:rFonts w:eastAsia="SimSun" w:cs="Tahoma"/>
          <w:bCs/>
          <w:sz w:val="22"/>
        </w:rPr>
        <w:t>.</w:t>
      </w:r>
    </w:p>
    <w:p w14:paraId="1D2D50D4" w14:textId="77777777" w:rsidR="00FF6216" w:rsidRPr="00B85809" w:rsidRDefault="00FF6216" w:rsidP="00E42FBC">
      <w:pPr>
        <w:pStyle w:val="Heading2"/>
        <w:ind w:right="0"/>
        <w:rPr>
          <w:rFonts w:eastAsia="DengXian" w:cs="Tahoma"/>
          <w:sz w:val="22"/>
          <w:szCs w:val="22"/>
          <w:lang w:val="en-ZA" w:eastAsia="en-GB"/>
        </w:rPr>
      </w:pPr>
      <w:bookmarkStart w:id="50" w:name="_Toc92878983"/>
      <w:bookmarkStart w:id="51" w:name="_Toc92879187"/>
      <w:bookmarkStart w:id="52" w:name="_Toc92902283"/>
      <w:bookmarkStart w:id="53" w:name="_Toc103781182"/>
      <w:bookmarkStart w:id="54" w:name="_Toc105058482"/>
      <w:bookmarkStart w:id="55" w:name="_Toc112075966"/>
      <w:bookmarkStart w:id="56" w:name="_Toc138424221"/>
      <w:r w:rsidRPr="00B85809">
        <w:rPr>
          <w:rFonts w:eastAsia="DengXian" w:cs="Tahoma"/>
          <w:sz w:val="22"/>
          <w:szCs w:val="22"/>
          <w:lang w:val="en-ZA" w:eastAsia="en-GB"/>
        </w:rPr>
        <w:t>Project Justification</w:t>
      </w:r>
      <w:bookmarkEnd w:id="50"/>
      <w:bookmarkEnd w:id="51"/>
      <w:bookmarkEnd w:id="52"/>
      <w:bookmarkEnd w:id="53"/>
      <w:bookmarkEnd w:id="54"/>
      <w:bookmarkEnd w:id="55"/>
      <w:bookmarkEnd w:id="56"/>
      <w:r w:rsidRPr="00B85809">
        <w:rPr>
          <w:rFonts w:eastAsia="DengXian" w:cs="Tahoma"/>
          <w:sz w:val="22"/>
          <w:szCs w:val="22"/>
          <w:lang w:val="en-ZA" w:eastAsia="en-GB"/>
        </w:rPr>
        <w:t xml:space="preserve"> </w:t>
      </w:r>
    </w:p>
    <w:p w14:paraId="6E8286D7" w14:textId="48821658" w:rsidR="00FF6216" w:rsidRPr="00B85809" w:rsidRDefault="00FF6216" w:rsidP="00E42FBC">
      <w:pPr>
        <w:autoSpaceDE w:val="0"/>
        <w:autoSpaceDN w:val="0"/>
        <w:adjustRightInd w:val="0"/>
        <w:rPr>
          <w:rFonts w:eastAsia="DengXian" w:cs="Tahoma"/>
          <w:sz w:val="22"/>
          <w:lang w:eastAsia="en-US"/>
        </w:rPr>
      </w:pPr>
      <w:r w:rsidRPr="00B85809">
        <w:rPr>
          <w:rFonts w:eastAsia="DengXian" w:cs="Tahoma"/>
          <w:sz w:val="22"/>
          <w:lang w:eastAsia="en-US"/>
        </w:rPr>
        <w:t>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KP</w:t>
      </w:r>
      <w:r w:rsidR="00E42FBC">
        <w:rPr>
          <w:rFonts w:eastAsia="DengXian" w:cs="Tahoma"/>
          <w:sz w:val="22"/>
          <w:lang w:eastAsia="en-US"/>
        </w:rPr>
        <w:t>LC</w:t>
      </w:r>
      <w:r w:rsidRPr="00B85809">
        <w:rPr>
          <w:rFonts w:eastAsia="DengXian" w:cs="Tahoma"/>
          <w:sz w:val="22"/>
          <w:lang w:eastAsia="en-US"/>
        </w:rPr>
        <w:t xml:space="preserve"> as the implementing agency aims to develop the solar/diesel mini- grids to electrify areas that are not economically feasible through national grid extension. The Qara site was proposed as part of this project due to its isolated nature and the high cost of grid extension to the area. </w:t>
      </w:r>
    </w:p>
    <w:p w14:paraId="207BDE4B" w14:textId="77777777" w:rsidR="00FD3E2A" w:rsidRPr="00B85809" w:rsidRDefault="00FD3E2A" w:rsidP="00E42FBC">
      <w:pPr>
        <w:pStyle w:val="Heading2"/>
        <w:ind w:right="0"/>
        <w:rPr>
          <w:rFonts w:eastAsia="SimSun" w:cs="Tahoma"/>
          <w:sz w:val="22"/>
          <w:szCs w:val="22"/>
          <w:lang w:val="en-US"/>
        </w:rPr>
      </w:pPr>
      <w:bookmarkStart w:id="57" w:name="_Toc138424222"/>
      <w:r w:rsidRPr="00B85809">
        <w:rPr>
          <w:rFonts w:eastAsia="SimSun" w:cs="Tahoma"/>
          <w:sz w:val="22"/>
          <w:szCs w:val="22"/>
          <w:lang w:val="en-US"/>
        </w:rPr>
        <w:t>Project Overview</w:t>
      </w:r>
      <w:bookmarkEnd w:id="57"/>
      <w:r w:rsidRPr="00B85809">
        <w:rPr>
          <w:rFonts w:eastAsia="SimSun" w:cs="Tahoma"/>
          <w:sz w:val="22"/>
          <w:szCs w:val="22"/>
          <w:lang w:val="en-US"/>
        </w:rPr>
        <w:t xml:space="preserve"> </w:t>
      </w:r>
    </w:p>
    <w:p w14:paraId="4B0BA435" w14:textId="63014F56"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The project site is located near Qara primary school</w:t>
      </w:r>
      <w:r w:rsidRPr="00B85809">
        <w:rPr>
          <w:rFonts w:ascii="Tahoma" w:eastAsia="SimSun" w:hAnsi="Tahoma" w:cs="Tahoma"/>
          <w:color w:val="auto"/>
          <w:sz w:val="22"/>
          <w:szCs w:val="22"/>
          <w:shd w:val="clear" w:color="auto" w:fill="FFFFFF"/>
          <w:lang w:val="en-US"/>
        </w:rPr>
        <w:t xml:space="preserve">, in Hadado Ward in Wajir County at </w:t>
      </w:r>
      <w:r w:rsidRPr="00B85809">
        <w:rPr>
          <w:rFonts w:ascii="Tahoma" w:hAnsi="Tahoma" w:cs="Tahoma"/>
          <w:color w:val="333333"/>
          <w:sz w:val="22"/>
          <w:szCs w:val="22"/>
          <w:shd w:val="clear" w:color="auto" w:fill="FFFFFF"/>
          <w:lang w:val="en-US"/>
        </w:rPr>
        <w:t>1° 41' 57.12"</w:t>
      </w:r>
      <w:r w:rsidRPr="00B85809">
        <w:rPr>
          <w:rFonts w:ascii="Tahoma" w:eastAsia="SimSun" w:hAnsi="Tahoma" w:cs="Tahoma"/>
          <w:color w:val="auto"/>
          <w:sz w:val="22"/>
          <w:szCs w:val="22"/>
          <w:shd w:val="clear" w:color="auto" w:fill="FFFFFF"/>
          <w:lang w:val="en-US"/>
        </w:rPr>
        <w:t xml:space="preserve"> and longitude </w:t>
      </w:r>
      <w:r w:rsidRPr="00B85809">
        <w:rPr>
          <w:rFonts w:ascii="Tahoma" w:hAnsi="Tahoma" w:cs="Tahoma"/>
          <w:color w:val="333333"/>
          <w:sz w:val="22"/>
          <w:szCs w:val="22"/>
          <w:shd w:val="clear" w:color="auto" w:fill="FFFFFF"/>
          <w:lang w:val="en-US"/>
        </w:rPr>
        <w:t>39° 12' 46.62"E</w:t>
      </w:r>
      <w:r w:rsidRPr="00B85809">
        <w:rPr>
          <w:rFonts w:ascii="Tahoma" w:hAnsi="Tahoma" w:cs="Tahoma"/>
          <w:sz w:val="22"/>
          <w:szCs w:val="22"/>
          <w:lang w:val="en-US" w:eastAsia="en-GB"/>
        </w:rPr>
        <w:t>. The</w:t>
      </w:r>
      <w:r w:rsidRPr="00B85809">
        <w:rPr>
          <w:rFonts w:ascii="Tahoma" w:eastAsia="SimSun" w:hAnsi="Tahoma" w:cs="Tahoma"/>
          <w:color w:val="auto"/>
          <w:sz w:val="22"/>
          <w:szCs w:val="22"/>
          <w:shd w:val="clear" w:color="auto" w:fill="FFFFFF"/>
          <w:lang w:val="en-US"/>
        </w:rPr>
        <w:t xml:space="preserve"> proposed solar mini grid will be </w:t>
      </w:r>
      <w:r w:rsidRPr="00212B1F">
        <w:rPr>
          <w:rFonts w:ascii="Tahoma" w:eastAsia="SimSun" w:hAnsi="Tahoma" w:cs="Tahoma"/>
          <w:color w:val="auto"/>
          <w:sz w:val="22"/>
          <w:szCs w:val="22"/>
          <w:shd w:val="clear" w:color="auto" w:fill="FFFFFF"/>
          <w:lang w:val="en-US"/>
        </w:rPr>
        <w:t xml:space="preserve">located on a </w:t>
      </w:r>
      <w:r w:rsidR="00D02694" w:rsidRPr="00212B1F">
        <w:rPr>
          <w:rFonts w:ascii="Tahoma" w:hAnsi="Tahoma" w:cs="Tahoma"/>
          <w:sz w:val="22"/>
          <w:szCs w:val="22"/>
          <w:shd w:val="clear" w:color="auto" w:fill="FFFFFF"/>
          <w:lang w:val="en-US"/>
        </w:rPr>
        <w:t>2.501</w:t>
      </w:r>
      <w:r w:rsidRPr="00212B1F">
        <w:rPr>
          <w:rFonts w:ascii="Tahoma" w:hAnsi="Tahoma" w:cs="Tahoma"/>
          <w:sz w:val="22"/>
          <w:szCs w:val="22"/>
          <w:shd w:val="clear" w:color="auto" w:fill="FFFFFF"/>
          <w:lang w:val="en-US"/>
        </w:rPr>
        <w:t xml:space="preserve"> </w:t>
      </w:r>
      <w:r w:rsidR="00212B1F" w:rsidRPr="00212B1F">
        <w:rPr>
          <w:rFonts w:ascii="Tahoma" w:hAnsi="Tahoma" w:cs="Tahoma"/>
          <w:sz w:val="22"/>
          <w:szCs w:val="22"/>
          <w:shd w:val="clear" w:color="auto" w:fill="FFFFFF"/>
          <w:lang w:val="en-US"/>
        </w:rPr>
        <w:t xml:space="preserve">hectare </w:t>
      </w:r>
      <w:r w:rsidRPr="00212B1F">
        <w:rPr>
          <w:rFonts w:ascii="Tahoma" w:eastAsia="SimSun" w:hAnsi="Tahoma" w:cs="Tahoma"/>
          <w:color w:val="auto"/>
          <w:sz w:val="22"/>
          <w:szCs w:val="22"/>
          <w:shd w:val="clear" w:color="auto" w:fill="FFFFFF"/>
          <w:lang w:val="en-US"/>
        </w:rPr>
        <w:t>piece of land. The</w:t>
      </w:r>
      <w:r w:rsidRPr="00B85809">
        <w:rPr>
          <w:rFonts w:ascii="Tahoma" w:eastAsia="SimSun" w:hAnsi="Tahoma" w:cs="Tahoma"/>
          <w:color w:val="auto"/>
          <w:sz w:val="22"/>
          <w:szCs w:val="22"/>
          <w:shd w:val="clear" w:color="auto" w:fill="FFFFFF"/>
          <w:lang w:val="en-US"/>
        </w:rPr>
        <w:t xml:space="preserve"> solar mini grid will comprise Solar panels, batteries, invertors, perimeter fence and distribution line to cover a radius of approximately 1.5km. The project is expected to serve consumers of which 553 are residential and</w:t>
      </w:r>
      <w:r w:rsidRPr="00B85809">
        <w:rPr>
          <w:rFonts w:ascii="Tahoma" w:eastAsia="SimSun" w:hAnsi="Tahoma" w:cs="Tahoma"/>
          <w:color w:val="auto"/>
          <w:sz w:val="22"/>
          <w:szCs w:val="22"/>
          <w:lang w:val="en-US"/>
        </w:rPr>
        <w:t xml:space="preserve"> 6 are non-residential.</w:t>
      </w:r>
    </w:p>
    <w:p w14:paraId="18A7719A" w14:textId="77777777" w:rsidR="00FF6216" w:rsidRPr="00B85809" w:rsidRDefault="00FF6216" w:rsidP="00E42FBC">
      <w:pPr>
        <w:pStyle w:val="Default"/>
        <w:rPr>
          <w:rFonts w:ascii="Tahoma" w:eastAsia="SimSun" w:hAnsi="Tahoma" w:cs="Tahoma"/>
          <w:color w:val="auto"/>
          <w:sz w:val="22"/>
          <w:szCs w:val="22"/>
          <w:lang w:val="en-US"/>
        </w:rPr>
      </w:pPr>
    </w:p>
    <w:p w14:paraId="6ABDED72" w14:textId="77777777" w:rsidR="00FF6216" w:rsidRPr="00B85809" w:rsidRDefault="00FF6216" w:rsidP="00E42FBC">
      <w:pPr>
        <w:pStyle w:val="Heading3"/>
        <w:ind w:right="0"/>
        <w:jc w:val="both"/>
        <w:rPr>
          <w:rFonts w:eastAsia="DengXian" w:cs="Tahoma"/>
          <w:lang w:eastAsia="en-US"/>
        </w:rPr>
      </w:pPr>
      <w:bookmarkStart w:id="58" w:name="_Toc92878987"/>
      <w:bookmarkStart w:id="59" w:name="_Toc92879191"/>
      <w:bookmarkStart w:id="60" w:name="_Toc92902288"/>
      <w:bookmarkStart w:id="61" w:name="_Toc103781187"/>
      <w:bookmarkStart w:id="62" w:name="_Toc105058486"/>
      <w:bookmarkStart w:id="63" w:name="_Toc112075968"/>
      <w:bookmarkStart w:id="64" w:name="_Toc138424223"/>
      <w:r w:rsidRPr="00B85809">
        <w:rPr>
          <w:rFonts w:eastAsia="DengXian" w:cs="Tahoma"/>
          <w:lang w:eastAsia="en-US"/>
        </w:rPr>
        <w:lastRenderedPageBreak/>
        <w:t>Objectives of the Study</w:t>
      </w:r>
      <w:bookmarkEnd w:id="58"/>
      <w:bookmarkEnd w:id="59"/>
      <w:bookmarkEnd w:id="60"/>
      <w:bookmarkEnd w:id="61"/>
      <w:bookmarkEnd w:id="62"/>
      <w:bookmarkEnd w:id="63"/>
      <w:bookmarkEnd w:id="64"/>
    </w:p>
    <w:p w14:paraId="134B19B7" w14:textId="77777777" w:rsidR="00FF6216" w:rsidRPr="00B85809" w:rsidRDefault="00FF6216" w:rsidP="00E42FBC">
      <w:pPr>
        <w:autoSpaceDE w:val="0"/>
        <w:autoSpaceDN w:val="0"/>
        <w:adjustRightInd w:val="0"/>
        <w:rPr>
          <w:rFonts w:eastAsia="DengXian" w:cs="Tahoma"/>
          <w:sz w:val="22"/>
          <w:lang w:eastAsia="en-US"/>
        </w:rPr>
      </w:pPr>
      <w:r w:rsidRPr="00B85809">
        <w:rPr>
          <w:rFonts w:eastAsia="DengXian" w:cs="Tahoma"/>
          <w:sz w:val="22"/>
          <w:lang w:eastAsia="en-US"/>
        </w:rPr>
        <w:t>The main objective of this ESIA was to examine both positive and negative effects of the proposed solar Mini-grid on the people, their property and the environment and proposed measures to mitigate the negative impacts and enhance positive impacts during the construction, operation and decommissioning phases of the project.</w:t>
      </w:r>
      <w:r w:rsidRPr="00B85809">
        <w:rPr>
          <w:rFonts w:eastAsia="DengXian" w:cs="Tahoma"/>
          <w:sz w:val="22"/>
          <w:lang w:eastAsia="en-US"/>
        </w:rPr>
        <w:tab/>
      </w:r>
    </w:p>
    <w:p w14:paraId="43263927" w14:textId="77777777" w:rsidR="00FF6216" w:rsidRPr="00B85809" w:rsidRDefault="00FF6216" w:rsidP="00E42FBC">
      <w:pPr>
        <w:autoSpaceDE w:val="0"/>
        <w:autoSpaceDN w:val="0"/>
        <w:adjustRightInd w:val="0"/>
        <w:ind w:left="-180"/>
        <w:rPr>
          <w:rFonts w:eastAsia="DengXian" w:cs="Tahoma"/>
          <w:sz w:val="22"/>
          <w:lang w:eastAsia="en-US"/>
        </w:rPr>
      </w:pPr>
      <w:r w:rsidRPr="00B85809">
        <w:rPr>
          <w:rFonts w:eastAsia="DengXian" w:cs="Tahoma"/>
          <w:sz w:val="22"/>
          <w:lang w:eastAsia="en-US"/>
        </w:rPr>
        <w:t xml:space="preserve"> </w:t>
      </w:r>
      <w:r w:rsidRPr="00B85809">
        <w:rPr>
          <w:rFonts w:eastAsia="DengXian" w:cs="Tahoma"/>
          <w:sz w:val="22"/>
          <w:lang w:eastAsia="en-US"/>
        </w:rPr>
        <w:tab/>
        <w:t xml:space="preserve">Specific objectives of the study included; </w:t>
      </w:r>
    </w:p>
    <w:p w14:paraId="2C6B656F"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Present an outline of the project background,</w:t>
      </w:r>
    </w:p>
    <w:p w14:paraId="2F1F2C1E"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Establish the environmental baseline conditions of the project area and review all available information and data related to the project,</w:t>
      </w:r>
    </w:p>
    <w:p w14:paraId="59EC37BD"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Identify key areas for environmental, social, health and safety concerns as well as the anticipated impacts associated with the proposed project implementation and commissioning,</w:t>
      </w:r>
    </w:p>
    <w:p w14:paraId="56233A61"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Undertake public consultations with the potentially affected peoples and other interested parties</w:t>
      </w:r>
    </w:p>
    <w:p w14:paraId="20838A95"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Establish a comprehensive environmental management plan covering the construction, operation and decommissioning phases of the project,</w:t>
      </w:r>
    </w:p>
    <w:p w14:paraId="71684CD1" w14:textId="77777777" w:rsidR="00FF6216" w:rsidRPr="00B85809" w:rsidRDefault="00FF6216" w:rsidP="00920147">
      <w:pPr>
        <w:numPr>
          <w:ilvl w:val="0"/>
          <w:numId w:val="120"/>
        </w:numPr>
        <w:autoSpaceDE w:val="0"/>
        <w:autoSpaceDN w:val="0"/>
        <w:adjustRightInd w:val="0"/>
        <w:rPr>
          <w:rFonts w:eastAsia="DengXian" w:cs="Tahoma"/>
          <w:sz w:val="22"/>
          <w:lang w:eastAsia="en-US"/>
        </w:rPr>
      </w:pPr>
      <w:r w:rsidRPr="00B85809">
        <w:rPr>
          <w:rFonts w:eastAsia="DengXian" w:cs="Tahoma"/>
          <w:sz w:val="22"/>
          <w:lang w:eastAsia="en-US"/>
        </w:rPr>
        <w:t>Preparation of a comprehensive Project Report in accordance with the local environmental legislation and submission to NEMA for further instructions and/or approval.</w:t>
      </w:r>
    </w:p>
    <w:p w14:paraId="4957F432" w14:textId="77777777" w:rsidR="00FF6216" w:rsidRPr="00B85809" w:rsidRDefault="00FF6216" w:rsidP="00E42FBC">
      <w:pPr>
        <w:pStyle w:val="Default"/>
        <w:rPr>
          <w:rFonts w:ascii="Tahoma" w:eastAsia="SimSun" w:hAnsi="Tahoma" w:cs="Tahoma"/>
          <w:color w:val="auto"/>
          <w:sz w:val="22"/>
          <w:szCs w:val="22"/>
          <w:lang w:val="en-US"/>
        </w:rPr>
      </w:pPr>
    </w:p>
    <w:p w14:paraId="4E400F2F" w14:textId="77777777" w:rsidR="00FD3E2A" w:rsidRPr="00B85809" w:rsidRDefault="00FD3E2A" w:rsidP="00E42FBC">
      <w:pPr>
        <w:pStyle w:val="Heading2"/>
        <w:ind w:right="0"/>
        <w:rPr>
          <w:rFonts w:eastAsia="SimSun" w:cs="Tahoma"/>
          <w:sz w:val="22"/>
          <w:szCs w:val="22"/>
          <w:lang w:val="en-US"/>
        </w:rPr>
      </w:pPr>
      <w:bookmarkStart w:id="65" w:name="_Toc138424224"/>
      <w:r w:rsidRPr="00B85809">
        <w:rPr>
          <w:rFonts w:eastAsia="SimSun" w:cs="Tahoma"/>
          <w:sz w:val="22"/>
          <w:szCs w:val="22"/>
          <w:lang w:val="en-US"/>
        </w:rPr>
        <w:t>Purpose and Scope of Work</w:t>
      </w:r>
      <w:bookmarkEnd w:id="65"/>
      <w:r w:rsidRPr="00B85809">
        <w:rPr>
          <w:rFonts w:eastAsia="SimSun" w:cs="Tahoma"/>
          <w:sz w:val="22"/>
          <w:szCs w:val="22"/>
          <w:lang w:val="en-US"/>
        </w:rPr>
        <w:t xml:space="preserve"> </w:t>
      </w:r>
    </w:p>
    <w:p w14:paraId="0A9362EE" w14:textId="62A45C04" w:rsidR="00FD3E2A" w:rsidRPr="00B85809" w:rsidRDefault="00FD3E2A" w:rsidP="00E42FBC">
      <w:pPr>
        <w:autoSpaceDE w:val="0"/>
        <w:autoSpaceDN w:val="0"/>
        <w:adjustRightInd w:val="0"/>
        <w:rPr>
          <w:rFonts w:eastAsia="SimSun" w:cs="Tahoma"/>
          <w:sz w:val="22"/>
        </w:rPr>
      </w:pPr>
      <w:r w:rsidRPr="00B85809">
        <w:rPr>
          <w:rFonts w:eastAsia="SimSun" w:cs="Tahoma"/>
          <w:sz w:val="22"/>
        </w:rPr>
        <w:t>This report discusses the environmental and social baseline within which the proposed solar power project is commissioned and assesses the potential adverse and beneficial impacts that the project could have, along with suitable mitigation measures and an Environmental and Social Management</w:t>
      </w:r>
      <w:r w:rsidR="00F809CF" w:rsidRPr="00B85809">
        <w:rPr>
          <w:rFonts w:eastAsia="SimSun" w:cs="Tahoma"/>
          <w:sz w:val="22"/>
        </w:rPr>
        <w:t xml:space="preserve"> and Monitoring</w:t>
      </w:r>
      <w:r w:rsidRPr="00B85809">
        <w:rPr>
          <w:rFonts w:eastAsia="SimSun" w:cs="Tahoma"/>
          <w:sz w:val="22"/>
        </w:rPr>
        <w:t xml:space="preserve"> Plan (ESM</w:t>
      </w:r>
      <w:r w:rsidR="00F809CF" w:rsidRPr="00B85809">
        <w:rPr>
          <w:rFonts w:eastAsia="SimSun" w:cs="Tahoma"/>
          <w:sz w:val="22"/>
        </w:rPr>
        <w:t>M</w:t>
      </w:r>
      <w:r w:rsidRPr="00B85809">
        <w:rPr>
          <w:rFonts w:eastAsia="SimSun" w:cs="Tahoma"/>
          <w:sz w:val="22"/>
        </w:rPr>
        <w:t>P) for the project. The report also evaluates the potential environmental and social risks associated with the project and recommends mitigation measures to avoid adverse impacts for the remainder of the project’s lifecycle. The project has to comply with international standards (World Bank Environmental and Social Operational Policies) along with applicable national, and local regulations.</w:t>
      </w:r>
    </w:p>
    <w:p w14:paraId="53470AAB" w14:textId="77777777" w:rsidR="00FD3E2A" w:rsidRPr="00B85809" w:rsidRDefault="00FD3E2A" w:rsidP="00E42FBC">
      <w:pPr>
        <w:pStyle w:val="Heading2"/>
        <w:ind w:right="0"/>
        <w:rPr>
          <w:rFonts w:eastAsia="SimSun" w:cs="Tahoma"/>
          <w:sz w:val="22"/>
          <w:szCs w:val="22"/>
          <w:lang w:val="en-US"/>
        </w:rPr>
      </w:pPr>
      <w:bookmarkStart w:id="66" w:name="_Toc138424225"/>
      <w:r w:rsidRPr="00B85809">
        <w:rPr>
          <w:rFonts w:eastAsia="SimSun" w:cs="Tahoma"/>
          <w:sz w:val="22"/>
          <w:szCs w:val="22"/>
          <w:lang w:val="en-US"/>
        </w:rPr>
        <w:t>ESIA Methodology</w:t>
      </w:r>
      <w:bookmarkEnd w:id="66"/>
      <w:r w:rsidRPr="00B85809">
        <w:rPr>
          <w:rFonts w:eastAsia="SimSun" w:cs="Tahoma"/>
          <w:sz w:val="22"/>
          <w:szCs w:val="22"/>
          <w:lang w:val="en-US"/>
        </w:rPr>
        <w:t xml:space="preserve"> </w:t>
      </w:r>
    </w:p>
    <w:p w14:paraId="67712387" w14:textId="77777777" w:rsidR="00FD3E2A" w:rsidRPr="00B85809" w:rsidRDefault="00FD3E2A" w:rsidP="00E42FBC">
      <w:pPr>
        <w:pStyle w:val="Heading3"/>
        <w:ind w:right="0"/>
        <w:jc w:val="both"/>
        <w:rPr>
          <w:rFonts w:cs="Tahoma"/>
        </w:rPr>
      </w:pPr>
      <w:r w:rsidRPr="00B85809">
        <w:rPr>
          <w:rFonts w:cs="Tahoma"/>
        </w:rPr>
        <w:t xml:space="preserve"> </w:t>
      </w:r>
      <w:bookmarkStart w:id="67" w:name="_Toc138424226"/>
      <w:r w:rsidRPr="00B85809">
        <w:rPr>
          <w:rFonts w:cs="Tahoma"/>
        </w:rPr>
        <w:t>Screening and Scoping</w:t>
      </w:r>
      <w:bookmarkEnd w:id="67"/>
      <w:r w:rsidRPr="00B85809">
        <w:rPr>
          <w:rFonts w:cs="Tahoma"/>
        </w:rPr>
        <w:t xml:space="preserve"> </w:t>
      </w:r>
    </w:p>
    <w:p w14:paraId="7A6CD0F9"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Evaluation of ESIA procedure has been undertaken as a fundamental procedure to implementation of the solar power mini-grid development project which is systematically mainstreamed into the project’s Cycle. World Banks Social OPs underpin and demonstrate this commitment. The main aim of this is to enhance positive social opportunities and benefits as well as ensure that adverse social and environmental risks and impacts are avoided, minimized, and mitigated.</w:t>
      </w:r>
    </w:p>
    <w:p w14:paraId="3B99E5FB" w14:textId="77777777" w:rsidR="00FD3E2A" w:rsidRPr="00B85809" w:rsidRDefault="00FD3E2A" w:rsidP="00E42FBC">
      <w:pPr>
        <w:pStyle w:val="Heading3"/>
        <w:ind w:right="0"/>
        <w:jc w:val="both"/>
        <w:rPr>
          <w:rFonts w:cs="Tahoma"/>
        </w:rPr>
      </w:pPr>
      <w:bookmarkStart w:id="68" w:name="_Toc138424227"/>
      <w:r w:rsidRPr="00B85809">
        <w:rPr>
          <w:rFonts w:cs="Tahoma"/>
        </w:rPr>
        <w:t>Environmental Impact Assessment</w:t>
      </w:r>
      <w:bookmarkEnd w:id="68"/>
    </w:p>
    <w:p w14:paraId="1A189C09"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steps below were followed in the preparation of this ESIA Report.</w:t>
      </w:r>
    </w:p>
    <w:p w14:paraId="3D26D48B" w14:textId="77777777" w:rsidR="00FD3E2A" w:rsidRPr="00B85809" w:rsidRDefault="00FD3E2A" w:rsidP="00E42FBC">
      <w:pPr>
        <w:pStyle w:val="Heading5"/>
        <w:rPr>
          <w:rFonts w:cs="Tahoma"/>
          <w:sz w:val="22"/>
          <w:szCs w:val="22"/>
        </w:rPr>
      </w:pPr>
      <w:r w:rsidRPr="00B85809">
        <w:rPr>
          <w:rFonts w:cs="Tahoma"/>
          <w:sz w:val="22"/>
          <w:szCs w:val="22"/>
        </w:rPr>
        <w:lastRenderedPageBreak/>
        <w:t xml:space="preserve"> Kick-off Meeting </w:t>
      </w:r>
    </w:p>
    <w:p w14:paraId="15B4B915"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Consultant had a brief kick-off meeting with the Proponent on 12th July 2021 followed by subsequent online meetings and discussion on various aspects of the project up to 5th August, 2021. The meetings addressed varied deliverables and thresholds to be achieved and maintained during this assessment in terms of scope of work, deliverables, timeline and the methodology. All communication and meetings were done online.</w:t>
      </w:r>
    </w:p>
    <w:p w14:paraId="512D1346" w14:textId="77777777" w:rsidR="00FD3E2A" w:rsidRPr="00B85809" w:rsidRDefault="00FD3E2A" w:rsidP="00E42FBC">
      <w:pPr>
        <w:pStyle w:val="Heading5"/>
        <w:rPr>
          <w:rFonts w:cs="Tahoma"/>
          <w:sz w:val="22"/>
          <w:szCs w:val="22"/>
        </w:rPr>
      </w:pPr>
      <w:r w:rsidRPr="00B85809">
        <w:rPr>
          <w:rFonts w:cs="Tahoma"/>
          <w:sz w:val="22"/>
          <w:szCs w:val="22"/>
        </w:rPr>
        <w:t xml:space="preserve">Desk based review and baseline assessment </w:t>
      </w:r>
    </w:p>
    <w:p w14:paraId="49494A8F" w14:textId="77777777" w:rsidR="00FD3E2A" w:rsidRPr="00B85809" w:rsidRDefault="00FD3E2A" w:rsidP="00E42FBC">
      <w:pPr>
        <w:pStyle w:val="CM18"/>
        <w:spacing w:line="276" w:lineRule="auto"/>
        <w:jc w:val="both"/>
        <w:rPr>
          <w:rFonts w:ascii="Tahoma" w:hAnsi="Tahoma" w:cs="Tahoma"/>
          <w:sz w:val="22"/>
          <w:szCs w:val="22"/>
          <w:lang w:val="en-US"/>
        </w:rPr>
      </w:pPr>
      <w:r w:rsidRPr="00B85809">
        <w:rPr>
          <w:rFonts w:ascii="Tahoma" w:hAnsi="Tahoma" w:cs="Tahoma"/>
          <w:sz w:val="22"/>
          <w:szCs w:val="22"/>
          <w:lang w:val="en-US"/>
        </w:rPr>
        <w:t>A comprehensive description of the KOSAP Component 1: project includes a desktop review of all the existing project documentation provided by the Proponent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1BBE1988" w14:textId="77777777" w:rsidR="00FD3E2A" w:rsidRPr="00B85809" w:rsidRDefault="00FD3E2A" w:rsidP="00E42FBC">
      <w:pPr>
        <w:pStyle w:val="CM18"/>
        <w:spacing w:line="276" w:lineRule="auto"/>
        <w:jc w:val="both"/>
        <w:rPr>
          <w:rFonts w:ascii="Tahoma" w:hAnsi="Tahoma" w:cs="Tahoma"/>
          <w:sz w:val="22"/>
          <w:szCs w:val="22"/>
          <w:lang w:val="en-US"/>
        </w:rPr>
      </w:pPr>
    </w:p>
    <w:p w14:paraId="66E6381E" w14:textId="77777777" w:rsidR="00FD3E2A" w:rsidRPr="00B85809" w:rsidRDefault="00FD3E2A" w:rsidP="00E42FBC">
      <w:pPr>
        <w:pStyle w:val="Heading5"/>
        <w:rPr>
          <w:rFonts w:cs="Tahoma"/>
          <w:sz w:val="22"/>
          <w:szCs w:val="22"/>
        </w:rPr>
      </w:pPr>
      <w:r w:rsidRPr="00B85809">
        <w:rPr>
          <w:rFonts w:cs="Tahoma"/>
          <w:sz w:val="22"/>
          <w:szCs w:val="22"/>
        </w:rPr>
        <w:t xml:space="preserve">Project Description </w:t>
      </w:r>
    </w:p>
    <w:p w14:paraId="2903BC34"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consultant has concisely described the project location including its geographical, ecological and the general layout of associated infrastructure including 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0F57E08C" w14:textId="77777777" w:rsidR="00FD3E2A" w:rsidRPr="00B85809" w:rsidRDefault="00FD3E2A" w:rsidP="00E42FBC">
      <w:pPr>
        <w:pStyle w:val="Heading5"/>
        <w:rPr>
          <w:rFonts w:cs="Tahoma"/>
          <w:sz w:val="22"/>
          <w:szCs w:val="22"/>
        </w:rPr>
      </w:pPr>
      <w:r w:rsidRPr="00B85809">
        <w:rPr>
          <w:rFonts w:cs="Tahoma"/>
          <w:sz w:val="22"/>
          <w:szCs w:val="22"/>
        </w:rPr>
        <w:t xml:space="preserve">Baseline Condition </w:t>
      </w:r>
    </w:p>
    <w:p w14:paraId="394E238A"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This entails description and collection of relevant primary data within the project site’s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The information also includes description of the community social structure, employment and labour market, sources and distribution of income, cultural/religious sites and properties, vulnerable groups and indigenous populations. This also covers description of the sites’ physical environment including their topography, land cover, geology, climate and meteorology, air quality and hydrology. This entailed use of secondary data sources and for some specific environmental parameters the deployment of specialized equipment to measure and record the environmental readings as primary data for analysis and inclusion in the ESIA report. The ecological and biophysical environment will focus on describing the flora and fauna resident in the Wajir County and at the mini-grid site level. This was based on observation of flora and fauna, KPIs on local indigenous knowledge on historical and current status of rare, endemic and endangered plant and animal species known to occur in the project area. Vegetation assessment was done to gain an understanding of the mini-grid sites habitat type. This has provided for an in-depth description of existing land use type and their linked socio-economic activities.</w:t>
      </w:r>
    </w:p>
    <w:p w14:paraId="05B64652" w14:textId="77777777" w:rsidR="00FD3E2A" w:rsidRPr="00B85809" w:rsidRDefault="00FD3E2A" w:rsidP="00E42FBC">
      <w:pPr>
        <w:pStyle w:val="Heading5"/>
        <w:rPr>
          <w:rFonts w:cs="Tahoma"/>
          <w:sz w:val="22"/>
          <w:szCs w:val="22"/>
        </w:rPr>
      </w:pPr>
      <w:r w:rsidRPr="00B85809">
        <w:rPr>
          <w:rFonts w:cs="Tahoma"/>
          <w:sz w:val="22"/>
          <w:szCs w:val="22"/>
        </w:rPr>
        <w:lastRenderedPageBreak/>
        <w:t xml:space="preserve">Impact Assessment (IA) Prediction </w:t>
      </w:r>
    </w:p>
    <w:p w14:paraId="3CB45B75"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The anticipated impacts generated by the project and subsequent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In order to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was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sites. </w:t>
      </w:r>
    </w:p>
    <w:p w14:paraId="6E255CA9" w14:textId="77777777" w:rsidR="00C2694F"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identified included: the poor female headed households and PLWDs</w:t>
      </w:r>
    </w:p>
    <w:p w14:paraId="2A60B256" w14:textId="77777777" w:rsidR="00FF6216"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impacts and risks were identified in relation to free, prior and informed comprehensive stakeholder consultations on land acquisition for construction of mini-grid, contractor’s facilities e.g., yard and workers camp site, way leave acquisition for the power line distribution network; restricted access to grazing lands, water resources, soils and tree resources, economic/livelihoods displacement etc.</w:t>
      </w:r>
    </w:p>
    <w:p w14:paraId="5AA6594B" w14:textId="77777777" w:rsidR="00FF6216" w:rsidRPr="00B85809" w:rsidRDefault="00FF6216" w:rsidP="00E42FBC">
      <w:pPr>
        <w:pStyle w:val="Heading3"/>
        <w:ind w:right="0"/>
        <w:jc w:val="both"/>
        <w:rPr>
          <w:rFonts w:cs="Tahoma"/>
        </w:rPr>
      </w:pPr>
      <w:bookmarkStart w:id="69" w:name="_Toc103781197"/>
      <w:bookmarkStart w:id="70" w:name="_Toc103846901"/>
      <w:bookmarkStart w:id="71" w:name="_Toc105156728"/>
      <w:bookmarkStart w:id="72" w:name="_Toc112075976"/>
      <w:bookmarkStart w:id="73" w:name="_Toc138424228"/>
      <w:r w:rsidRPr="00B85809">
        <w:rPr>
          <w:rFonts w:cs="Tahoma"/>
        </w:rPr>
        <w:t>Public Consultations</w:t>
      </w:r>
      <w:bookmarkEnd w:id="69"/>
      <w:bookmarkEnd w:id="70"/>
      <w:bookmarkEnd w:id="71"/>
      <w:bookmarkEnd w:id="72"/>
      <w:bookmarkEnd w:id="73"/>
    </w:p>
    <w:p w14:paraId="3ABC7A19" w14:textId="6FC55A53" w:rsidR="00FF6216" w:rsidRPr="00B85809" w:rsidRDefault="00FF6216" w:rsidP="00E42FBC">
      <w:pPr>
        <w:autoSpaceDE w:val="0"/>
        <w:autoSpaceDN w:val="0"/>
        <w:adjustRightInd w:val="0"/>
        <w:rPr>
          <w:rFonts w:eastAsia="SimSun" w:cs="Tahoma"/>
          <w:sz w:val="22"/>
          <w:lang w:eastAsia="en-GB"/>
        </w:rPr>
      </w:pPr>
      <w:r w:rsidRPr="00B85809">
        <w:rPr>
          <w:rFonts w:eastAsia="SimSun" w:cs="Tahoma"/>
          <w:sz w:val="22"/>
          <w:lang w:eastAsia="en-GB"/>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8B03B7" w:rsidRPr="00B85809">
        <w:rPr>
          <w:rFonts w:eastAsia="SimSun" w:cs="Tahoma"/>
          <w:sz w:val="22"/>
          <w:lang w:eastAsia="en-GB"/>
        </w:rPr>
        <w:t>PAPs</w:t>
      </w:r>
      <w:r w:rsidRPr="00B85809">
        <w:rPr>
          <w:rFonts w:eastAsia="SimSun" w:cs="Tahoma"/>
          <w:sz w:val="22"/>
          <w:lang w:eastAsia="en-GB"/>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BA4E17A" w14:textId="77777777" w:rsidR="00FF6216" w:rsidRPr="00B85809" w:rsidRDefault="00FF6216" w:rsidP="00E42FBC">
      <w:pPr>
        <w:autoSpaceDE w:val="0"/>
        <w:autoSpaceDN w:val="0"/>
        <w:adjustRightInd w:val="0"/>
        <w:rPr>
          <w:rFonts w:eastAsia="SimSun" w:cs="Tahoma"/>
          <w:sz w:val="22"/>
          <w:lang w:eastAsia="en-GB"/>
        </w:rPr>
      </w:pPr>
    </w:p>
    <w:p w14:paraId="2F6B01B4" w14:textId="77777777" w:rsidR="00FF6216" w:rsidRPr="00B85809" w:rsidRDefault="00FF6216" w:rsidP="00E42FBC">
      <w:pPr>
        <w:autoSpaceDE w:val="0"/>
        <w:autoSpaceDN w:val="0"/>
        <w:adjustRightInd w:val="0"/>
        <w:rPr>
          <w:rFonts w:cs="Tahoma"/>
          <w:sz w:val="22"/>
        </w:rPr>
      </w:pPr>
      <w:r w:rsidRPr="00B85809">
        <w:rPr>
          <w:rFonts w:cs="Tahoma"/>
          <w:sz w:val="22"/>
        </w:rPr>
        <w:t xml:space="preserve">Owing to the different categories of the stakeholders, the ESIA team opted to employ various methods in engaging them. The methods included; face to face discussions for the government officers and key stakeholders, focused group discussions with the men, women and youth and a public baraza/meeting for the community members. </w:t>
      </w:r>
    </w:p>
    <w:p w14:paraId="372D1DF3" w14:textId="77777777" w:rsidR="00FF6216" w:rsidRPr="00B85809" w:rsidRDefault="00FF6216" w:rsidP="00E42FBC">
      <w:pPr>
        <w:autoSpaceDE w:val="0"/>
        <w:autoSpaceDN w:val="0"/>
        <w:adjustRightInd w:val="0"/>
        <w:rPr>
          <w:rFonts w:cs="Tahoma"/>
          <w:sz w:val="22"/>
        </w:rPr>
      </w:pPr>
    </w:p>
    <w:p w14:paraId="58E2B8A9" w14:textId="77777777" w:rsidR="00FF6216" w:rsidRPr="00B85809" w:rsidRDefault="00FF6216" w:rsidP="00E42FBC">
      <w:pPr>
        <w:pStyle w:val="Heading4"/>
        <w:jc w:val="both"/>
        <w:rPr>
          <w:rFonts w:cs="Tahoma"/>
          <w:sz w:val="22"/>
          <w:szCs w:val="22"/>
        </w:rPr>
      </w:pPr>
      <w:r w:rsidRPr="00B85809">
        <w:rPr>
          <w:rFonts w:cs="Tahoma"/>
          <w:sz w:val="22"/>
          <w:szCs w:val="22"/>
        </w:rPr>
        <w:t xml:space="preserve">Stakeholder Identification and Mapping </w:t>
      </w:r>
    </w:p>
    <w:p w14:paraId="0CD30CE1" w14:textId="77777777" w:rsidR="00FF6216" w:rsidRPr="00B85809" w:rsidRDefault="00FF6216" w:rsidP="00E42FBC">
      <w:pPr>
        <w:autoSpaceDE w:val="0"/>
        <w:autoSpaceDN w:val="0"/>
        <w:adjustRightInd w:val="0"/>
        <w:rPr>
          <w:rFonts w:eastAsia="SimSun" w:cs="Tahoma"/>
          <w:sz w:val="22"/>
          <w:lang w:eastAsia="en-GB"/>
        </w:rPr>
      </w:pPr>
      <w:r w:rsidRPr="00B85809">
        <w:rPr>
          <w:rFonts w:eastAsia="SimSun" w:cs="Tahoma"/>
          <w:sz w:val="22"/>
          <w:lang w:eastAsia="en-GB"/>
        </w:rPr>
        <w:t xml:space="preserve">Stakeholder engagement and participation was carried out at different levels and with different stakeholders. Stakeholder’s identification and mapping was done based on the following criteria that is project affected persons and interested parties. The stakeholders include; </w:t>
      </w:r>
    </w:p>
    <w:p w14:paraId="17A1D348" w14:textId="516FBC12" w:rsidR="00FF6216" w:rsidRPr="00B85809" w:rsidRDefault="008B03B7" w:rsidP="00920147">
      <w:pPr>
        <w:pStyle w:val="ListParagraph"/>
        <w:numPr>
          <w:ilvl w:val="0"/>
          <w:numId w:val="124"/>
        </w:numPr>
        <w:autoSpaceDE w:val="0"/>
        <w:autoSpaceDN w:val="0"/>
        <w:adjustRightInd w:val="0"/>
        <w:rPr>
          <w:rFonts w:cs="Tahoma"/>
          <w:color w:val="000000"/>
          <w:sz w:val="22"/>
        </w:rPr>
      </w:pPr>
      <w:r w:rsidRPr="00B85809">
        <w:rPr>
          <w:rFonts w:cs="Tahoma"/>
          <w:color w:val="000000"/>
          <w:sz w:val="22"/>
        </w:rPr>
        <w:t>PAPs</w:t>
      </w:r>
      <w:r w:rsidR="00FF6216" w:rsidRPr="00B85809">
        <w:rPr>
          <w:rFonts w:cs="Tahoma"/>
          <w:color w:val="000000"/>
          <w:sz w:val="22"/>
        </w:rPr>
        <w:t xml:space="preserve"> of the proposed project who largely are the community members living within 1.5 km radius of the proposed project</w:t>
      </w:r>
    </w:p>
    <w:p w14:paraId="363325D5" w14:textId="77777777" w:rsidR="00FF6216" w:rsidRPr="00B85809" w:rsidRDefault="00FF6216" w:rsidP="00920147">
      <w:pPr>
        <w:pStyle w:val="ListParagraph"/>
        <w:numPr>
          <w:ilvl w:val="0"/>
          <w:numId w:val="124"/>
        </w:numPr>
        <w:autoSpaceDE w:val="0"/>
        <w:autoSpaceDN w:val="0"/>
        <w:adjustRightInd w:val="0"/>
        <w:rPr>
          <w:rFonts w:cs="Tahoma"/>
          <w:color w:val="000000"/>
          <w:sz w:val="22"/>
        </w:rPr>
      </w:pPr>
      <w:r w:rsidRPr="00B85809">
        <w:rPr>
          <w:rFonts w:cs="Tahoma"/>
          <w:color w:val="000000"/>
          <w:sz w:val="22"/>
        </w:rPr>
        <w:t xml:space="preserve">Interested parties include </w:t>
      </w:r>
    </w:p>
    <w:p w14:paraId="633F2A74" w14:textId="77777777" w:rsidR="00FF6216" w:rsidRPr="00B85809" w:rsidRDefault="00FF6216" w:rsidP="00920147">
      <w:pPr>
        <w:numPr>
          <w:ilvl w:val="1"/>
          <w:numId w:val="77"/>
        </w:numPr>
        <w:autoSpaceDE w:val="0"/>
        <w:autoSpaceDN w:val="0"/>
        <w:adjustRightInd w:val="0"/>
        <w:rPr>
          <w:rFonts w:cs="Tahoma"/>
          <w:color w:val="000000"/>
          <w:sz w:val="22"/>
        </w:rPr>
      </w:pPr>
      <w:r w:rsidRPr="00B85809">
        <w:rPr>
          <w:rFonts w:cs="Tahoma"/>
          <w:color w:val="000000"/>
          <w:sz w:val="22"/>
        </w:rPr>
        <w:t xml:space="preserve">County government of </w:t>
      </w:r>
      <w:r w:rsidR="005B2FF8" w:rsidRPr="00B85809">
        <w:rPr>
          <w:rFonts w:cs="Tahoma"/>
          <w:color w:val="000000"/>
          <w:sz w:val="22"/>
        </w:rPr>
        <w:t>Wajir</w:t>
      </w:r>
      <w:r w:rsidRPr="00B85809">
        <w:rPr>
          <w:rFonts w:cs="Tahoma"/>
          <w:color w:val="000000"/>
          <w:sz w:val="22"/>
        </w:rPr>
        <w:t xml:space="preserve"> various department including the office of the governor, land and environment, survey and public administration such as ward and village administrators. In addition is the county commissioner and officers under his administration such as chiefs. </w:t>
      </w:r>
    </w:p>
    <w:p w14:paraId="094C8853" w14:textId="77777777" w:rsidR="00FF6216" w:rsidRPr="00B85809" w:rsidRDefault="00FF6216" w:rsidP="00920147">
      <w:pPr>
        <w:numPr>
          <w:ilvl w:val="1"/>
          <w:numId w:val="77"/>
        </w:numPr>
        <w:autoSpaceDE w:val="0"/>
        <w:autoSpaceDN w:val="0"/>
        <w:adjustRightInd w:val="0"/>
        <w:rPr>
          <w:rFonts w:cs="Tahoma"/>
          <w:color w:val="000000"/>
          <w:sz w:val="22"/>
        </w:rPr>
      </w:pPr>
      <w:r w:rsidRPr="00B85809">
        <w:rPr>
          <w:rFonts w:cs="Tahoma"/>
          <w:color w:val="000000"/>
          <w:sz w:val="22"/>
        </w:rPr>
        <w:t xml:space="preserve">Members of parliament and members of county assembly </w:t>
      </w:r>
    </w:p>
    <w:p w14:paraId="58168602" w14:textId="77777777" w:rsidR="00FF6216" w:rsidRPr="00B85809" w:rsidRDefault="00FF6216" w:rsidP="00E42FBC">
      <w:pPr>
        <w:pStyle w:val="Heading4"/>
        <w:jc w:val="both"/>
        <w:rPr>
          <w:rFonts w:cs="Tahoma"/>
          <w:sz w:val="22"/>
          <w:szCs w:val="22"/>
        </w:rPr>
      </w:pPr>
      <w:r w:rsidRPr="00B85809">
        <w:rPr>
          <w:rFonts w:cs="Tahoma"/>
          <w:sz w:val="22"/>
          <w:szCs w:val="22"/>
        </w:rPr>
        <w:t xml:space="preserve">Mobilization for the Community Meeting </w:t>
      </w:r>
    </w:p>
    <w:p w14:paraId="731FDADB" w14:textId="77777777" w:rsidR="00FF6216" w:rsidRPr="00B85809" w:rsidRDefault="00FF6216" w:rsidP="00E42FBC">
      <w:pPr>
        <w:autoSpaceDE w:val="0"/>
        <w:autoSpaceDN w:val="0"/>
        <w:adjustRightInd w:val="0"/>
        <w:rPr>
          <w:rFonts w:cs="Tahoma"/>
          <w:bCs/>
          <w:color w:val="000000"/>
          <w:sz w:val="22"/>
        </w:rPr>
      </w:pPr>
      <w:r w:rsidRPr="00B85809">
        <w:rPr>
          <w:rFonts w:cs="Tahoma"/>
          <w:bCs/>
          <w:color w:val="000000"/>
          <w:sz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then informed the people about the meeting through announcement by word of mouth given by the local leaders’ key among them was the chief and the village elders in Qara village. </w:t>
      </w:r>
    </w:p>
    <w:p w14:paraId="281C057C" w14:textId="77777777" w:rsidR="00FF6216" w:rsidRPr="00B85809" w:rsidRDefault="00FF6216" w:rsidP="00E42FBC">
      <w:pPr>
        <w:pStyle w:val="Heading4"/>
        <w:jc w:val="both"/>
        <w:rPr>
          <w:rFonts w:cs="Tahoma"/>
          <w:sz w:val="22"/>
          <w:szCs w:val="22"/>
        </w:rPr>
      </w:pPr>
      <w:r w:rsidRPr="00B85809">
        <w:rPr>
          <w:rFonts w:cs="Tahoma"/>
          <w:sz w:val="22"/>
          <w:szCs w:val="22"/>
        </w:rPr>
        <w:t xml:space="preserve">Public Forum/Meeting </w:t>
      </w:r>
    </w:p>
    <w:p w14:paraId="560B3EB0" w14:textId="6FB9CDC3" w:rsidR="00FF6216" w:rsidRPr="00B85809" w:rsidRDefault="00FF6216" w:rsidP="00E42FBC">
      <w:pPr>
        <w:autoSpaceDE w:val="0"/>
        <w:autoSpaceDN w:val="0"/>
        <w:adjustRightInd w:val="0"/>
        <w:rPr>
          <w:rFonts w:cs="Tahoma"/>
          <w:color w:val="000000"/>
          <w:sz w:val="22"/>
        </w:rPr>
      </w:pPr>
      <w:r w:rsidRPr="00B85809">
        <w:rPr>
          <w:rFonts w:cs="Tahoma"/>
          <w:bCs/>
          <w:color w:val="000000"/>
          <w:sz w:val="22"/>
        </w:rPr>
        <w:t xml:space="preserve">The project team undertook community engagement forums with the target </w:t>
      </w:r>
      <w:r w:rsidR="008B03B7" w:rsidRPr="00B85809">
        <w:rPr>
          <w:rFonts w:cs="Tahoma"/>
          <w:bCs/>
          <w:color w:val="000000"/>
          <w:sz w:val="22"/>
        </w:rPr>
        <w:t>PAPs</w:t>
      </w:r>
      <w:r w:rsidRPr="00B85809">
        <w:rPr>
          <w:rFonts w:cs="Tahoma"/>
          <w:bCs/>
          <w:color w:val="000000"/>
          <w:sz w:val="22"/>
        </w:rPr>
        <w:t xml:space="preserve"> and the communities where the solar Mini-grids will be set. The main objective was to explain the project details including need for land identification and solicit broad community support and acceptability of the project. </w:t>
      </w:r>
      <w:r w:rsidRPr="00B85809">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0870BB36" w14:textId="77777777" w:rsidR="00FF6216" w:rsidRPr="00B85809" w:rsidRDefault="00FF6216" w:rsidP="00E42FBC">
      <w:pPr>
        <w:autoSpaceDE w:val="0"/>
        <w:autoSpaceDN w:val="0"/>
        <w:adjustRightInd w:val="0"/>
        <w:rPr>
          <w:rFonts w:cs="Tahoma"/>
          <w:bCs/>
          <w:color w:val="000000"/>
          <w:sz w:val="22"/>
        </w:rPr>
      </w:pPr>
      <w:r w:rsidRPr="00B85809">
        <w:rPr>
          <w:rFonts w:cs="Tahoma"/>
          <w:bCs/>
          <w:color w:val="000000"/>
          <w:sz w:val="22"/>
        </w:rPr>
        <w:t>Community engagement proceedings and resolutions are presented in form of minutes taken/written during the meetings. The meeting was well attended by all people including men, women, youth and persons with special needs.</w:t>
      </w:r>
    </w:p>
    <w:p w14:paraId="67CAAEDA" w14:textId="77777777" w:rsidR="00FF6216" w:rsidRPr="00B85809" w:rsidRDefault="00FF6216" w:rsidP="00E42FBC">
      <w:pPr>
        <w:pStyle w:val="Heading4"/>
        <w:jc w:val="both"/>
        <w:rPr>
          <w:rFonts w:cs="Tahoma"/>
          <w:sz w:val="22"/>
          <w:szCs w:val="22"/>
        </w:rPr>
      </w:pPr>
      <w:r w:rsidRPr="00B85809">
        <w:rPr>
          <w:rFonts w:cs="Tahoma"/>
          <w:sz w:val="22"/>
          <w:szCs w:val="22"/>
        </w:rPr>
        <w:t>Focus Group Discussions</w:t>
      </w:r>
    </w:p>
    <w:p w14:paraId="65A2CFCA" w14:textId="77777777" w:rsidR="00FF6216" w:rsidRPr="00B85809" w:rsidRDefault="00FF6216" w:rsidP="00E42FBC">
      <w:pPr>
        <w:spacing w:after="160"/>
        <w:contextualSpacing/>
        <w:rPr>
          <w:rFonts w:cs="Tahoma"/>
          <w:sz w:val="22"/>
        </w:rPr>
      </w:pPr>
      <w:r w:rsidRPr="00B85809">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In these meetings the message on the project was echoed again especially on benefits and impacts (both positive and </w:t>
      </w:r>
      <w:r w:rsidRPr="00B85809">
        <w:rPr>
          <w:rFonts w:cs="Tahoma"/>
          <w:sz w:val="22"/>
        </w:rPr>
        <w:lastRenderedPageBreak/>
        <w:t xml:space="preserve">Negative) of the project to the community, rights of the community and the need to have a grievance redress mechanism and committee with representation from all groups in the community. </w:t>
      </w:r>
    </w:p>
    <w:p w14:paraId="320A561F" w14:textId="77777777" w:rsidR="00FF6216" w:rsidRPr="00B85809" w:rsidRDefault="00FF6216" w:rsidP="00E42FBC">
      <w:pPr>
        <w:pStyle w:val="Heading4"/>
        <w:jc w:val="both"/>
        <w:rPr>
          <w:rFonts w:cs="Tahoma"/>
          <w:sz w:val="22"/>
          <w:szCs w:val="22"/>
        </w:rPr>
      </w:pPr>
      <w:r w:rsidRPr="00B85809">
        <w:rPr>
          <w:rFonts w:cs="Tahoma"/>
          <w:sz w:val="22"/>
          <w:szCs w:val="22"/>
        </w:rPr>
        <w:t>Key Informant Interviews</w:t>
      </w:r>
    </w:p>
    <w:p w14:paraId="51969FA7" w14:textId="77777777" w:rsidR="00FF6216" w:rsidRPr="00B85809" w:rsidRDefault="00FF6216" w:rsidP="00E42FBC">
      <w:pPr>
        <w:autoSpaceDE w:val="0"/>
        <w:autoSpaceDN w:val="0"/>
        <w:adjustRightInd w:val="0"/>
        <w:rPr>
          <w:rFonts w:cs="Tahoma"/>
          <w:bCs/>
          <w:sz w:val="22"/>
        </w:rPr>
      </w:pPr>
      <w:r w:rsidRPr="00B85809">
        <w:rPr>
          <w:rFonts w:cs="Tahoma"/>
          <w:bCs/>
          <w:sz w:val="22"/>
        </w:rPr>
        <w:t xml:space="preserve">Key Informants were identified both at the county and locational levels and they were interviewed to obtain baseline information in regard to the proposed project. The key informant interviewed was from the local administration, education and health sectors. </w:t>
      </w:r>
    </w:p>
    <w:p w14:paraId="1A77B2F2" w14:textId="77777777" w:rsidR="00FF6216" w:rsidRPr="00B85809" w:rsidRDefault="00FF6216" w:rsidP="00E42FBC">
      <w:pPr>
        <w:pStyle w:val="Heading4"/>
        <w:jc w:val="both"/>
        <w:rPr>
          <w:rFonts w:cs="Tahoma"/>
          <w:sz w:val="22"/>
          <w:szCs w:val="22"/>
        </w:rPr>
      </w:pPr>
      <w:r w:rsidRPr="00B85809">
        <w:rPr>
          <w:rFonts w:cs="Tahoma"/>
          <w:sz w:val="22"/>
          <w:szCs w:val="22"/>
        </w:rPr>
        <w:t>Stakeholder Engagement Schedule</w:t>
      </w:r>
    </w:p>
    <w:p w14:paraId="7D18A941" w14:textId="77777777" w:rsidR="00FF6216" w:rsidRPr="00B85809" w:rsidRDefault="00FF6216" w:rsidP="00E42FBC">
      <w:pPr>
        <w:autoSpaceDE w:val="0"/>
        <w:autoSpaceDN w:val="0"/>
        <w:adjustRightInd w:val="0"/>
        <w:rPr>
          <w:rFonts w:cs="Tahoma"/>
          <w:sz w:val="22"/>
        </w:rPr>
      </w:pPr>
      <w:r w:rsidRPr="00B85809">
        <w:rPr>
          <w:rFonts w:cs="Tahoma"/>
          <w:sz w:val="22"/>
        </w:rPr>
        <w:t>The ESIA team identified four categories of stakeholders namely; government officials, opinion leaders at local level, elders and the general community. Stakeholder engagement began early in the planning phases of the project. The stakeholder consultations were undertaken on the 28</w:t>
      </w:r>
      <w:r w:rsidRPr="00B85809">
        <w:rPr>
          <w:rFonts w:cs="Tahoma"/>
          <w:sz w:val="22"/>
          <w:vertAlign w:val="superscript"/>
        </w:rPr>
        <w:t>th</w:t>
      </w:r>
      <w:r w:rsidRPr="00B85809">
        <w:rPr>
          <w:rFonts w:cs="Tahoma"/>
          <w:sz w:val="22"/>
        </w:rPr>
        <w:t xml:space="preserve"> Oct 2021. During these meetings, project information in terms of preliminary design, positive impacts, negative impacts, mitigation measures among others were discussed with various stakeholders. The stakeholders gave their views in to the project.</w:t>
      </w:r>
    </w:p>
    <w:p w14:paraId="36221D6C" w14:textId="77777777" w:rsidR="00FF6216" w:rsidRPr="00B85809" w:rsidRDefault="00FF6216" w:rsidP="00E42FBC">
      <w:pPr>
        <w:autoSpaceDE w:val="0"/>
        <w:autoSpaceDN w:val="0"/>
        <w:adjustRightInd w:val="0"/>
        <w:rPr>
          <w:rFonts w:cs="Tahoma"/>
          <w:b/>
          <w:sz w:val="22"/>
        </w:rPr>
      </w:pPr>
    </w:p>
    <w:p w14:paraId="55CF86FC" w14:textId="77777777" w:rsidR="00FF6216" w:rsidRPr="00B85809" w:rsidRDefault="00FF6216" w:rsidP="00E42FBC">
      <w:pPr>
        <w:autoSpaceDE w:val="0"/>
        <w:autoSpaceDN w:val="0"/>
        <w:adjustRightInd w:val="0"/>
        <w:rPr>
          <w:rFonts w:cs="Tahoma"/>
          <w:sz w:val="22"/>
        </w:rPr>
      </w:pPr>
      <w:r w:rsidRPr="00B85809">
        <w:rPr>
          <w:rFonts w:cs="Tahoma"/>
          <w:sz w:val="22"/>
        </w:rPr>
        <w:t xml:space="preserve">Interactive approach was adopted for the immediate neighbourhood in discussing relevant information key among them being; </w:t>
      </w:r>
    </w:p>
    <w:p w14:paraId="157A47B8" w14:textId="77777777" w:rsidR="00FF6216" w:rsidRPr="00B85809" w:rsidRDefault="00FF6216" w:rsidP="00920147">
      <w:pPr>
        <w:numPr>
          <w:ilvl w:val="0"/>
          <w:numId w:val="121"/>
        </w:numPr>
        <w:autoSpaceDE w:val="0"/>
        <w:autoSpaceDN w:val="0"/>
        <w:adjustRightInd w:val="0"/>
        <w:rPr>
          <w:rFonts w:cs="Tahoma"/>
          <w:sz w:val="22"/>
        </w:rPr>
      </w:pPr>
      <w:r w:rsidRPr="00B85809">
        <w:rPr>
          <w:rFonts w:cs="Tahoma"/>
          <w:sz w:val="22"/>
        </w:rPr>
        <w:t>Land use aspects,</w:t>
      </w:r>
    </w:p>
    <w:p w14:paraId="0F1E0CFA" w14:textId="77777777" w:rsidR="00FF6216" w:rsidRPr="00B85809" w:rsidRDefault="00FF6216" w:rsidP="00920147">
      <w:pPr>
        <w:numPr>
          <w:ilvl w:val="0"/>
          <w:numId w:val="121"/>
        </w:numPr>
        <w:autoSpaceDE w:val="0"/>
        <w:autoSpaceDN w:val="0"/>
        <w:adjustRightInd w:val="0"/>
        <w:rPr>
          <w:rFonts w:cs="Tahoma"/>
          <w:sz w:val="22"/>
        </w:rPr>
      </w:pPr>
      <w:r w:rsidRPr="00B85809">
        <w:rPr>
          <w:rFonts w:cs="Tahoma"/>
          <w:sz w:val="22"/>
        </w:rPr>
        <w:t>Neighbourhood issues,</w:t>
      </w:r>
    </w:p>
    <w:p w14:paraId="0EE48FF7" w14:textId="77777777" w:rsidR="00FF6216" w:rsidRPr="00B85809" w:rsidRDefault="00FF6216" w:rsidP="00920147">
      <w:pPr>
        <w:numPr>
          <w:ilvl w:val="0"/>
          <w:numId w:val="121"/>
        </w:numPr>
        <w:autoSpaceDE w:val="0"/>
        <w:autoSpaceDN w:val="0"/>
        <w:adjustRightInd w:val="0"/>
        <w:rPr>
          <w:rFonts w:cs="Tahoma"/>
          <w:sz w:val="22"/>
        </w:rPr>
      </w:pPr>
      <w:r w:rsidRPr="00B85809">
        <w:rPr>
          <w:rFonts w:cs="Tahoma"/>
          <w:sz w:val="22"/>
        </w:rPr>
        <w:t>Project acceptability,</w:t>
      </w:r>
    </w:p>
    <w:p w14:paraId="7173B298" w14:textId="77777777" w:rsidR="00FF6216" w:rsidRPr="00B85809" w:rsidRDefault="00FF6216" w:rsidP="00920147">
      <w:pPr>
        <w:numPr>
          <w:ilvl w:val="0"/>
          <w:numId w:val="121"/>
        </w:numPr>
        <w:autoSpaceDE w:val="0"/>
        <w:autoSpaceDN w:val="0"/>
        <w:adjustRightInd w:val="0"/>
        <w:rPr>
          <w:rFonts w:cs="Tahoma"/>
          <w:sz w:val="22"/>
        </w:rPr>
      </w:pPr>
      <w:r w:rsidRPr="00B85809">
        <w:rPr>
          <w:rFonts w:cs="Tahoma"/>
          <w:sz w:val="22"/>
        </w:rPr>
        <w:t>Social, cultural and economic aspects,</w:t>
      </w:r>
    </w:p>
    <w:p w14:paraId="7E977670" w14:textId="77777777" w:rsidR="00FF6216" w:rsidRPr="00B85809" w:rsidRDefault="00FF6216" w:rsidP="00920147">
      <w:pPr>
        <w:numPr>
          <w:ilvl w:val="0"/>
          <w:numId w:val="121"/>
        </w:numPr>
        <w:autoSpaceDE w:val="0"/>
        <w:autoSpaceDN w:val="0"/>
        <w:adjustRightInd w:val="0"/>
        <w:rPr>
          <w:rFonts w:cs="Tahoma"/>
          <w:sz w:val="22"/>
        </w:rPr>
      </w:pPr>
      <w:r w:rsidRPr="00B85809">
        <w:rPr>
          <w:rFonts w:cs="Tahoma"/>
          <w:sz w:val="22"/>
        </w:rPr>
        <w:t>Environmental Impacts</w:t>
      </w:r>
    </w:p>
    <w:p w14:paraId="13A7A565" w14:textId="77777777" w:rsidR="00FF6216" w:rsidRPr="00B85809" w:rsidRDefault="00FF6216" w:rsidP="00920147">
      <w:pPr>
        <w:numPr>
          <w:ilvl w:val="0"/>
          <w:numId w:val="122"/>
        </w:numPr>
        <w:autoSpaceDE w:val="0"/>
        <w:autoSpaceDN w:val="0"/>
        <w:adjustRightInd w:val="0"/>
        <w:rPr>
          <w:rFonts w:cs="Tahoma"/>
          <w:sz w:val="22"/>
        </w:rPr>
      </w:pPr>
      <w:r w:rsidRPr="00B85809">
        <w:rPr>
          <w:rFonts w:cs="Tahoma"/>
          <w:sz w:val="22"/>
        </w:rPr>
        <w:t>Physical impacts,</w:t>
      </w:r>
    </w:p>
    <w:p w14:paraId="2180CD2A" w14:textId="77777777" w:rsidR="00FF6216" w:rsidRPr="00B85809" w:rsidRDefault="00FF6216" w:rsidP="00920147">
      <w:pPr>
        <w:numPr>
          <w:ilvl w:val="0"/>
          <w:numId w:val="122"/>
        </w:numPr>
        <w:autoSpaceDE w:val="0"/>
        <w:autoSpaceDN w:val="0"/>
        <w:adjustRightInd w:val="0"/>
        <w:rPr>
          <w:rFonts w:cs="Tahoma"/>
          <w:sz w:val="22"/>
        </w:rPr>
      </w:pPr>
      <w:r w:rsidRPr="00B85809">
        <w:rPr>
          <w:rFonts w:cs="Tahoma"/>
          <w:sz w:val="22"/>
        </w:rPr>
        <w:t>Biological impacts,</w:t>
      </w:r>
    </w:p>
    <w:p w14:paraId="654B83F2" w14:textId="77777777" w:rsidR="00FF6216" w:rsidRPr="00B85809" w:rsidRDefault="00FF6216" w:rsidP="00920147">
      <w:pPr>
        <w:numPr>
          <w:ilvl w:val="0"/>
          <w:numId w:val="122"/>
        </w:numPr>
        <w:autoSpaceDE w:val="0"/>
        <w:autoSpaceDN w:val="0"/>
        <w:adjustRightInd w:val="0"/>
        <w:rPr>
          <w:rFonts w:cs="Tahoma"/>
          <w:sz w:val="22"/>
        </w:rPr>
      </w:pPr>
      <w:r w:rsidRPr="00B85809">
        <w:rPr>
          <w:rFonts w:cs="Tahoma"/>
          <w:sz w:val="22"/>
        </w:rPr>
        <w:t>Legal Compliance.</w:t>
      </w:r>
    </w:p>
    <w:p w14:paraId="1D11C3E4" w14:textId="77777777" w:rsidR="00FF6216" w:rsidRPr="00B85809" w:rsidRDefault="00FF6216" w:rsidP="00E42FBC">
      <w:pPr>
        <w:autoSpaceDE w:val="0"/>
        <w:autoSpaceDN w:val="0"/>
        <w:adjustRightInd w:val="0"/>
        <w:ind w:left="720"/>
        <w:rPr>
          <w:rFonts w:cs="Tahoma"/>
          <w:sz w:val="22"/>
        </w:rPr>
      </w:pPr>
    </w:p>
    <w:p w14:paraId="4D94C7A9" w14:textId="77777777" w:rsidR="00FF6216" w:rsidRPr="00B85809" w:rsidRDefault="00FF6216" w:rsidP="00E42FBC">
      <w:pPr>
        <w:pStyle w:val="Heading3"/>
        <w:ind w:right="0"/>
        <w:jc w:val="both"/>
        <w:rPr>
          <w:rFonts w:cs="Tahoma"/>
        </w:rPr>
      </w:pPr>
      <w:bookmarkStart w:id="74" w:name="_Toc103781198"/>
      <w:bookmarkStart w:id="75" w:name="_Toc103846902"/>
      <w:bookmarkStart w:id="76" w:name="_Toc105156729"/>
      <w:bookmarkStart w:id="77" w:name="_Toc112075977"/>
      <w:bookmarkStart w:id="78" w:name="_Toc138424229"/>
      <w:r w:rsidRPr="00B85809">
        <w:rPr>
          <w:rFonts w:cs="Tahoma"/>
        </w:rPr>
        <w:t>Sampling</w:t>
      </w:r>
      <w:bookmarkEnd w:id="74"/>
      <w:bookmarkEnd w:id="75"/>
      <w:bookmarkEnd w:id="76"/>
      <w:bookmarkEnd w:id="77"/>
      <w:bookmarkEnd w:id="78"/>
    </w:p>
    <w:p w14:paraId="5FBC8352" w14:textId="77777777" w:rsidR="00FF6216" w:rsidRPr="00B85809" w:rsidRDefault="00FF6216" w:rsidP="00E42FBC">
      <w:pPr>
        <w:pStyle w:val="Heading4"/>
        <w:jc w:val="both"/>
        <w:rPr>
          <w:rFonts w:cs="Tahoma"/>
          <w:sz w:val="22"/>
          <w:szCs w:val="22"/>
        </w:rPr>
      </w:pPr>
      <w:r w:rsidRPr="00B85809">
        <w:rPr>
          <w:rFonts w:cs="Tahoma"/>
          <w:sz w:val="22"/>
          <w:szCs w:val="22"/>
        </w:rPr>
        <w:t>Soil Sampling and Analysis</w:t>
      </w:r>
    </w:p>
    <w:p w14:paraId="5E06D454" w14:textId="77777777" w:rsidR="00FF6216" w:rsidRPr="00B85809" w:rsidRDefault="00FF6216" w:rsidP="00E42FBC">
      <w:pPr>
        <w:rPr>
          <w:rFonts w:cs="Tahoma"/>
          <w:sz w:val="22"/>
        </w:rPr>
      </w:pPr>
      <w:r w:rsidRPr="00B85809">
        <w:rPr>
          <w:rFonts w:cs="Tahoma"/>
          <w:sz w:val="22"/>
        </w:rPr>
        <w:t>Soil sampling and testing was done for purpose of soil quality control and identifying sources and effects of contamination of soil. Sampling was done manually within the boundaries of the proposed project site taking into consideration these guidelines:</w:t>
      </w:r>
    </w:p>
    <w:p w14:paraId="470C77CD" w14:textId="77777777"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Remove superfluous soil covering/s (i.e., dense vegetation, gravel, concrete etc.), if present and place to one side.</w:t>
      </w:r>
    </w:p>
    <w:p w14:paraId="445CD2C8" w14:textId="4F0197BD"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 xml:space="preserve">Use a clean implement (i.e., spade/shovel) and manually excavate a hole to a targeted depth of approximately 50 </w:t>
      </w:r>
      <w:r w:rsidR="003B0528" w:rsidRPr="00B85809">
        <w:rPr>
          <w:rFonts w:cs="Tahoma"/>
          <w:sz w:val="22"/>
        </w:rPr>
        <w:t>centimeters</w:t>
      </w:r>
      <w:r w:rsidRPr="00B85809">
        <w:rPr>
          <w:rFonts w:cs="Tahoma"/>
          <w:sz w:val="22"/>
        </w:rPr>
        <w:t xml:space="preserve"> below ground level.</w:t>
      </w:r>
    </w:p>
    <w:p w14:paraId="380F1E4B" w14:textId="77777777"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Obtain a representative soil sample (500g) and transfer it in a well labelled air tight zip lock bag</w:t>
      </w:r>
    </w:p>
    <w:p w14:paraId="370A02B5" w14:textId="77777777"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Record the GPS coordinates of the excavation.</w:t>
      </w:r>
    </w:p>
    <w:p w14:paraId="16169CF8" w14:textId="77777777"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Backfill the excavation with the remaining recovered arisings and reinstate the surface as close as practicable to initial conditions.</w:t>
      </w:r>
    </w:p>
    <w:p w14:paraId="7C9086F2" w14:textId="77777777" w:rsidR="00FF6216" w:rsidRPr="00B85809" w:rsidRDefault="00FF6216" w:rsidP="00920147">
      <w:pPr>
        <w:numPr>
          <w:ilvl w:val="0"/>
          <w:numId w:val="123"/>
        </w:numPr>
        <w:autoSpaceDE w:val="0"/>
        <w:autoSpaceDN w:val="0"/>
        <w:adjustRightInd w:val="0"/>
        <w:rPr>
          <w:rFonts w:cs="Tahoma"/>
          <w:sz w:val="22"/>
        </w:rPr>
      </w:pPr>
      <w:r w:rsidRPr="00B85809">
        <w:rPr>
          <w:rFonts w:cs="Tahoma"/>
          <w:sz w:val="22"/>
        </w:rPr>
        <w:t>The soil sample was then transferred to Polucon Services (K) Limited for chemical analysis that comprised of Benzene, toluene, ethylbenzene and xylene (BTEX) and Polycyclic Aromatic Hydrocarbons (PAH).</w:t>
      </w:r>
    </w:p>
    <w:p w14:paraId="4F95DC3D" w14:textId="77777777" w:rsidR="00FF6216" w:rsidRPr="00B85809" w:rsidRDefault="00FF6216" w:rsidP="00E42FBC">
      <w:pPr>
        <w:pStyle w:val="Default"/>
        <w:rPr>
          <w:rFonts w:ascii="Tahoma" w:hAnsi="Tahoma" w:cs="Tahoma"/>
          <w:sz w:val="22"/>
          <w:szCs w:val="22"/>
          <w:lang w:val="en-US" w:eastAsia="en-GB"/>
        </w:rPr>
      </w:pPr>
    </w:p>
    <w:p w14:paraId="432EE069" w14:textId="474CAF85" w:rsidR="00FD3E2A" w:rsidRPr="00B85809" w:rsidRDefault="00FD3E2A" w:rsidP="00E42FBC">
      <w:pPr>
        <w:pStyle w:val="Heading3"/>
        <w:ind w:right="0"/>
        <w:jc w:val="both"/>
        <w:rPr>
          <w:rFonts w:cs="Tahoma"/>
        </w:rPr>
      </w:pPr>
      <w:bookmarkStart w:id="79" w:name="_Toc138424230"/>
      <w:r w:rsidRPr="00B85809">
        <w:rPr>
          <w:rFonts w:cs="Tahoma"/>
        </w:rPr>
        <w:t xml:space="preserve">Environmental and Social Management </w:t>
      </w:r>
      <w:r w:rsidR="00F809CF" w:rsidRPr="00B85809">
        <w:rPr>
          <w:rFonts w:cs="Tahoma"/>
        </w:rPr>
        <w:t xml:space="preserve">and Monitoring </w:t>
      </w:r>
      <w:r w:rsidRPr="00B85809">
        <w:rPr>
          <w:rFonts w:cs="Tahoma"/>
        </w:rPr>
        <w:t>Plan (ESM</w:t>
      </w:r>
      <w:r w:rsidR="00FF6216" w:rsidRPr="00B85809">
        <w:rPr>
          <w:rFonts w:cs="Tahoma"/>
        </w:rPr>
        <w:t>M</w:t>
      </w:r>
      <w:r w:rsidRPr="00B85809">
        <w:rPr>
          <w:rFonts w:cs="Tahoma"/>
        </w:rPr>
        <w:t>P)</w:t>
      </w:r>
      <w:bookmarkEnd w:id="79"/>
      <w:r w:rsidRPr="00B85809">
        <w:rPr>
          <w:rFonts w:cs="Tahoma"/>
        </w:rPr>
        <w:t xml:space="preserve"> </w:t>
      </w:r>
    </w:p>
    <w:p w14:paraId="7863E439" w14:textId="5E1065E4"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as the implementation instrument of the ESIA has captured all the parameters that need to be monitored on a routine basis. The parameters are indicated in an Environmental and Social Management and Monitoring Plan (ESMMP) matrix, a detailed arrangement of responsibilities for managing and monitoring the implementation of mitigation measures and the impacts of the project during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throughout the project cycle. This Plan follows through a description of the impacts and areas affected, key mitigation measures, monitor-able indicators, timeframe, responsibilities, and budget implications. </w:t>
      </w:r>
    </w:p>
    <w:p w14:paraId="2B3754DF" w14:textId="6D859598"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include an implementation schedule and budget cost estimates for the mitigation measures. It also describes institutional arrangements with regard to the implementation of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among the implementing agencies, and the mini-grid contractor(s). This has specific responsibilities, procedures and resources required by each institutional actor engaged in implementing the </w:t>
      </w:r>
      <w:r w:rsidR="00F809CF" w:rsidRPr="00B85809">
        <w:rPr>
          <w:rFonts w:ascii="Tahoma" w:hAnsi="Tahoma" w:cs="Tahoma"/>
          <w:sz w:val="22"/>
          <w:szCs w:val="22"/>
          <w:lang w:val="en-US"/>
        </w:rPr>
        <w:t>ESMMP</w:t>
      </w:r>
      <w:r w:rsidRPr="00B85809">
        <w:rPr>
          <w:rFonts w:ascii="Tahoma" w:hAnsi="Tahoma" w:cs="Tahoma"/>
          <w:sz w:val="22"/>
          <w:szCs w:val="22"/>
          <w:lang w:val="en-US"/>
        </w:rPr>
        <w:t>.</w:t>
      </w:r>
    </w:p>
    <w:p w14:paraId="04BFB3BA" w14:textId="0A5ED8E4"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The “Chance Find Procedures” has also been included in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as part of prevention and mitigation measures that will be implemented in the event physical cultural resources are encountered during subproject implementation. </w:t>
      </w:r>
    </w:p>
    <w:p w14:paraId="495E8956" w14:textId="2FD6D69D"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Additionally,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has a component on contracting management that will ensure the implementation of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by all contractors and subcontractors. A contracting mechanism is included in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to incentivize contractors and their subcontractors to comply with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or alternatively penalize them for failure to comply with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It also includes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w:t>
      </w:r>
      <w:r w:rsidR="00F809CF" w:rsidRPr="00B85809">
        <w:rPr>
          <w:rFonts w:ascii="Tahoma" w:hAnsi="Tahoma" w:cs="Tahoma"/>
          <w:sz w:val="22"/>
          <w:szCs w:val="22"/>
          <w:lang w:val="en-US"/>
        </w:rPr>
        <w:t>ESMMP</w:t>
      </w:r>
      <w:r w:rsidRPr="00B85809">
        <w:rPr>
          <w:rFonts w:ascii="Tahoma" w:hAnsi="Tahoma" w:cs="Tahoma"/>
          <w:sz w:val="22"/>
          <w:szCs w:val="22"/>
          <w:lang w:val="en-US"/>
        </w:rPr>
        <w:t xml:space="preserve"> also have a budget to guide the contractor on resources required for the implementation and monitoring of the </w:t>
      </w:r>
      <w:r w:rsidR="00F809CF" w:rsidRPr="00B85809">
        <w:rPr>
          <w:rFonts w:ascii="Tahoma" w:hAnsi="Tahoma" w:cs="Tahoma"/>
          <w:sz w:val="22"/>
          <w:szCs w:val="22"/>
          <w:lang w:val="en-US"/>
        </w:rPr>
        <w:t>ESMMP</w:t>
      </w:r>
      <w:r w:rsidRPr="00B85809">
        <w:rPr>
          <w:rFonts w:ascii="Tahoma" w:hAnsi="Tahoma" w:cs="Tahoma"/>
          <w:sz w:val="22"/>
          <w:szCs w:val="22"/>
          <w:lang w:val="en-US"/>
        </w:rPr>
        <w:t>.</w:t>
      </w:r>
    </w:p>
    <w:p w14:paraId="4AC78CDF" w14:textId="13BAD014"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fldChar w:fldCharType="begin"/>
      </w:r>
      <w:r w:rsidRPr="00B85809">
        <w:rPr>
          <w:rFonts w:ascii="Tahoma" w:hAnsi="Tahoma" w:cs="Tahoma"/>
          <w:sz w:val="22"/>
          <w:szCs w:val="22"/>
          <w:lang w:val="en-US"/>
        </w:rPr>
        <w:instrText xml:space="preserve"> REF _Ref87531086 \h  \* MERGEFORMAT </w:instrText>
      </w:r>
      <w:r w:rsidRPr="00B85809">
        <w:rPr>
          <w:rFonts w:ascii="Tahoma" w:hAnsi="Tahoma" w:cs="Tahoma"/>
          <w:sz w:val="22"/>
          <w:szCs w:val="22"/>
          <w:lang w:val="en-US"/>
        </w:rPr>
      </w:r>
      <w:r w:rsidRPr="00B85809">
        <w:rPr>
          <w:rFonts w:ascii="Tahoma" w:hAnsi="Tahoma" w:cs="Tahoma"/>
          <w:sz w:val="22"/>
          <w:szCs w:val="22"/>
          <w:lang w:val="en-US"/>
        </w:rPr>
        <w:fldChar w:fldCharType="separate"/>
      </w:r>
      <w:r w:rsidRPr="00B85809">
        <w:rPr>
          <w:rFonts w:ascii="Tahoma" w:hAnsi="Tahoma" w:cs="Tahoma"/>
          <w:sz w:val="22"/>
          <w:szCs w:val="22"/>
          <w:lang w:val="en-US"/>
        </w:rPr>
        <w:t>Figure 1</w:t>
      </w:r>
      <w:r w:rsidRPr="00B85809">
        <w:rPr>
          <w:rFonts w:ascii="Tahoma" w:hAnsi="Tahoma" w:cs="Tahoma"/>
          <w:sz w:val="22"/>
          <w:szCs w:val="22"/>
          <w:lang w:val="en-US"/>
        </w:rPr>
        <w:noBreakHyphen/>
        <w:t>1</w:t>
      </w:r>
      <w:r w:rsidRPr="00B85809">
        <w:rPr>
          <w:rFonts w:ascii="Tahoma" w:hAnsi="Tahoma" w:cs="Tahoma"/>
          <w:sz w:val="22"/>
          <w:szCs w:val="22"/>
          <w:lang w:val="en-US"/>
        </w:rPr>
        <w:fldChar w:fldCharType="end"/>
      </w:r>
      <w:r w:rsidRPr="00B85809">
        <w:rPr>
          <w:rFonts w:ascii="Tahoma" w:hAnsi="Tahoma" w:cs="Tahoma"/>
          <w:sz w:val="22"/>
          <w:szCs w:val="22"/>
          <w:lang w:val="en-US"/>
        </w:rPr>
        <w:t xml:space="preserve"> is a summary of the methodology the consultant adopted in undertaking environmental and social impacts assessment for the proposed </w:t>
      </w:r>
      <w:r w:rsidR="00000334" w:rsidRPr="00B85809">
        <w:rPr>
          <w:rFonts w:ascii="Tahoma" w:hAnsi="Tahoma" w:cs="Tahoma"/>
          <w:sz w:val="22"/>
          <w:szCs w:val="22"/>
          <w:lang w:val="en-US"/>
        </w:rPr>
        <w:t>Qara ESIA</w:t>
      </w:r>
      <w:r w:rsidRPr="00B85809">
        <w:rPr>
          <w:rFonts w:ascii="Tahoma" w:hAnsi="Tahoma" w:cs="Tahoma"/>
          <w:sz w:val="22"/>
          <w:szCs w:val="22"/>
          <w:lang w:val="en-US"/>
        </w:rPr>
        <w:t xml:space="preserve"> project.</w:t>
      </w:r>
    </w:p>
    <w:p w14:paraId="64741EAD" w14:textId="77777777" w:rsidR="00FD3E2A" w:rsidRPr="00B85809" w:rsidRDefault="00FD3E2A" w:rsidP="00E42FBC">
      <w:pPr>
        <w:rPr>
          <w:rFonts w:cs="Tahoma"/>
          <w:sz w:val="22"/>
        </w:rPr>
      </w:pPr>
      <w:r w:rsidRPr="00B85809">
        <w:rPr>
          <w:rFonts w:cs="Tahoma"/>
          <w:noProof/>
          <w:sz w:val="22"/>
          <w:lang w:eastAsia="en-US"/>
        </w:rPr>
        <w:lastRenderedPageBreak/>
        <mc:AlternateContent>
          <mc:Choice Requires="wps">
            <w:drawing>
              <wp:anchor distT="0" distB="0" distL="114300" distR="114300" simplePos="0" relativeHeight="251661312" behindDoc="0" locked="0" layoutInCell="1" allowOverlap="1" wp14:anchorId="74CA0C8A" wp14:editId="064FF463">
                <wp:simplePos x="0" y="0"/>
                <wp:positionH relativeFrom="column">
                  <wp:posOffset>0</wp:posOffset>
                </wp:positionH>
                <wp:positionV relativeFrom="paragraph">
                  <wp:posOffset>7143750</wp:posOffset>
                </wp:positionV>
                <wp:extent cx="5815330" cy="214630"/>
                <wp:effectExtent l="0" t="0" r="4445" b="4445"/>
                <wp:wrapNone/>
                <wp:docPr id="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CEF6B" w14:textId="77777777" w:rsidR="00212B1F" w:rsidRPr="00CA056A" w:rsidRDefault="00212B1F" w:rsidP="00FD3E2A">
                            <w:pPr>
                              <w:pStyle w:val="Caption"/>
                              <w:rPr>
                                <w:rFonts w:cs="Tahoma"/>
                                <w:sz w:val="20"/>
                              </w:rPr>
                            </w:pPr>
                            <w:bookmarkStart w:id="80" w:name="_Toc98939419"/>
                            <w:bookmarkStart w:id="81" w:name="_Toc98939424"/>
                            <w:bookmarkStart w:id="82" w:name="_Toc99441684"/>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A60D88">
                              <w:rPr>
                                <w:rFonts w:cs="Tahoma"/>
                                <w:b w:val="0"/>
                                <w:i/>
                                <w:sz w:val="20"/>
                              </w:rPr>
                              <w:t xml:space="preserve">Summary of </w:t>
                            </w:r>
                            <w:r>
                              <w:rPr>
                                <w:rFonts w:cs="Tahoma"/>
                                <w:b w:val="0"/>
                                <w:i/>
                                <w:sz w:val="20"/>
                              </w:rPr>
                              <w:t>ESIA</w:t>
                            </w:r>
                            <w:r w:rsidRPr="00A60D88">
                              <w:rPr>
                                <w:rFonts w:cs="Tahoma"/>
                                <w:b w:val="0"/>
                                <w:i/>
                                <w:sz w:val="20"/>
                              </w:rPr>
                              <w:t xml:space="preserve"> Methodology</w:t>
                            </w:r>
                            <w:bookmarkEnd w:id="80"/>
                            <w:bookmarkEnd w:id="81"/>
                            <w:bookmarkEnd w:id="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CA0C8A" id="_x0000_t202" coordsize="21600,21600" o:spt="202" path="m,l,21600r21600,l21600,xe">
                <v:stroke joinstyle="miter"/>
                <v:path gradientshapeok="t" o:connecttype="rect"/>
              </v:shapetype>
              <v:shape id="Text Box 74" o:spid="_x0000_s1026" type="#_x0000_t202" style="position:absolute;left:0;text-align:left;margin-left:0;margin-top:562.5pt;width:457.9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4BeQIAAAE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" stroked="f">
                <v:textbox style="mso-fit-shape-to-text:t" inset="0,0,0,0">
                  <w:txbxContent>
                    <w:p w14:paraId="74ACEF6B" w14:textId="77777777" w:rsidR="00212B1F" w:rsidRPr="00CA056A" w:rsidRDefault="00212B1F" w:rsidP="00FD3E2A">
                      <w:pPr>
                        <w:pStyle w:val="Caption"/>
                        <w:rPr>
                          <w:rFonts w:cs="Tahoma"/>
                          <w:sz w:val="20"/>
                        </w:rPr>
                      </w:pPr>
                      <w:bookmarkStart w:id="83" w:name="_Toc98939419"/>
                      <w:bookmarkStart w:id="84" w:name="_Toc98939424"/>
                      <w:bookmarkStart w:id="85" w:name="_Toc99441684"/>
                      <w: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noBreakHyphen/>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t xml:space="preserve">: </w:t>
                      </w:r>
                      <w:r w:rsidRPr="00A60D88">
                        <w:rPr>
                          <w:rFonts w:cs="Tahoma"/>
                          <w:b w:val="0"/>
                          <w:i/>
                          <w:sz w:val="20"/>
                        </w:rPr>
                        <w:t xml:space="preserve">Summary of </w:t>
                      </w:r>
                      <w:r>
                        <w:rPr>
                          <w:rFonts w:cs="Tahoma"/>
                          <w:b w:val="0"/>
                          <w:i/>
                          <w:sz w:val="20"/>
                        </w:rPr>
                        <w:t>ESIA</w:t>
                      </w:r>
                      <w:r w:rsidRPr="00A60D88">
                        <w:rPr>
                          <w:rFonts w:cs="Tahoma"/>
                          <w:b w:val="0"/>
                          <w:i/>
                          <w:sz w:val="20"/>
                        </w:rPr>
                        <w:t xml:space="preserve"> Methodology</w:t>
                      </w:r>
                      <w:bookmarkEnd w:id="83"/>
                      <w:bookmarkEnd w:id="84"/>
                      <w:bookmarkEnd w:id="85"/>
                    </w:p>
                  </w:txbxContent>
                </v:textbox>
              </v:shape>
            </w:pict>
          </mc:Fallback>
        </mc:AlternateContent>
      </w:r>
      <w:r w:rsidRPr="00B85809">
        <w:rPr>
          <w:rFonts w:cs="Tahoma"/>
          <w:noProof/>
          <w:sz w:val="22"/>
          <w:lang w:eastAsia="en-US"/>
        </w:rPr>
        <mc:AlternateContent>
          <mc:Choice Requires="wpc">
            <w:drawing>
              <wp:anchor distT="0" distB="0" distL="114300" distR="114300" simplePos="0" relativeHeight="251659264" behindDoc="0" locked="0" layoutInCell="1" allowOverlap="1" wp14:anchorId="445F1CF5" wp14:editId="0FE6B62D">
                <wp:simplePos x="0" y="0"/>
                <wp:positionH relativeFrom="character">
                  <wp:posOffset>0</wp:posOffset>
                </wp:positionH>
                <wp:positionV relativeFrom="line">
                  <wp:posOffset>0</wp:posOffset>
                </wp:positionV>
                <wp:extent cx="5815330" cy="7086600"/>
                <wp:effectExtent l="19050" t="19050" r="33020" b="9525"/>
                <wp:wrapNone/>
                <wp:docPr id="51"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2" name="Straight Arrow Connector 3"/>
                        <wps:cNvCnPr>
                          <a:cxnSpLocks noChangeShapeType="1"/>
                        </wps:cNvCnPr>
                        <wps:spPr bwMode="auto">
                          <a:xfrm flipH="1">
                            <a:off x="4355430" y="4772021"/>
                            <a:ext cx="0" cy="1247812"/>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9" name="AutoShape 47"/>
                        <wps:cNvCnPr>
                          <a:cxnSpLocks noChangeShapeType="1"/>
                        </wps:cNvCnPr>
                        <wps:spPr bwMode="auto">
                          <a:xfrm rot="10800000">
                            <a:off x="233630" y="5565128"/>
                            <a:ext cx="365100" cy="830908"/>
                          </a:xfrm>
                          <a:prstGeom prst="bentConnector3">
                            <a:avLst>
                              <a:gd name="adj1" fmla="val 16261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37"/>
                        <wps:cNvSpPr>
                          <a:spLocks/>
                        </wps:cNvSpPr>
                        <wps:spPr bwMode="auto">
                          <a:xfrm rot="20568895">
                            <a:off x="2368230" y="2590600"/>
                            <a:ext cx="1228000" cy="1279912"/>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19"/>
                        <wps:cNvSpPr>
                          <a:spLocks noChangeArrowheads="1"/>
                        </wps:cNvSpPr>
                        <wps:spPr bwMode="auto">
                          <a:xfrm>
                            <a:off x="295830" y="114278"/>
                            <a:ext cx="1937400" cy="581005"/>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D70891"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Preparation and Planning</w:t>
                              </w:r>
                            </w:p>
                            <w:p w14:paraId="4C7094DE" w14:textId="77777777" w:rsidR="00212B1F" w:rsidRDefault="00212B1F" w:rsidP="00FD3E2A">
                              <w:pPr>
                                <w:jc w:val="center"/>
                              </w:pPr>
                            </w:p>
                          </w:txbxContent>
                        </wps:txbx>
                        <wps:bodyPr rot="0" vert="horz" wrap="square" lIns="91440" tIns="45720" rIns="91440" bIns="45720" anchor="t" anchorCtr="0" upright="1">
                          <a:noAutofit/>
                        </wps:bodyPr>
                      </wps:wsp>
                      <wps:wsp>
                        <wps:cNvPr id="32" name="AutoShape 20"/>
                        <wps:cNvSpPr>
                          <a:spLocks noChangeArrowheads="1"/>
                        </wps:cNvSpPr>
                        <wps:spPr bwMode="auto">
                          <a:xfrm>
                            <a:off x="333430" y="1155987"/>
                            <a:ext cx="1809700" cy="771507"/>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F432FA"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36549C14" w14:textId="77777777" w:rsidR="00212B1F" w:rsidRDefault="00212B1F" w:rsidP="00FD3E2A">
                              <w:pPr>
                                <w:jc w:val="center"/>
                              </w:pPr>
                            </w:p>
                          </w:txbxContent>
                        </wps:txbx>
                        <wps:bodyPr rot="0" vert="horz" wrap="square" lIns="91440" tIns="45720" rIns="91440" bIns="45720" anchor="t" anchorCtr="0" upright="1">
                          <a:noAutofit/>
                        </wps:bodyPr>
                      </wps:wsp>
                      <wps:wsp>
                        <wps:cNvPr id="33" name="AutoShape 21"/>
                        <wps:cNvCnPr>
                          <a:cxnSpLocks noChangeShapeType="1"/>
                          <a:stCxn id="31" idx="2"/>
                        </wps:cNvCnPr>
                        <wps:spPr bwMode="auto">
                          <a:xfrm flipH="1">
                            <a:off x="1238250" y="695325"/>
                            <a:ext cx="26670" cy="4603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2"/>
                        <wps:cNvSpPr>
                          <a:spLocks noChangeArrowheads="1"/>
                        </wps:cNvSpPr>
                        <wps:spPr bwMode="auto">
                          <a:xfrm>
                            <a:off x="2769230" y="759383"/>
                            <a:ext cx="2344400" cy="526505"/>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B1BCD" w14:textId="77777777" w:rsidR="00212B1F" w:rsidRPr="007C3763" w:rsidRDefault="00212B1F" w:rsidP="00FD3E2A">
                              <w:pPr>
                                <w:jc w:val="center"/>
                              </w:pPr>
                              <w:r w:rsidRPr="007C3763">
                                <w:rPr>
                                  <w:b/>
                                  <w:bCs/>
                                </w:rPr>
                                <w:t>Inception Report</w:t>
                              </w:r>
                            </w:p>
                            <w:p w14:paraId="29E66356" w14:textId="77777777" w:rsidR="00212B1F" w:rsidRDefault="00212B1F" w:rsidP="00FD3E2A">
                              <w:pPr>
                                <w:jc w:val="center"/>
                              </w:pPr>
                            </w:p>
                          </w:txbxContent>
                        </wps:txbx>
                        <wps:bodyPr rot="0" vert="horz" wrap="square" lIns="91440" tIns="45720" rIns="91440" bIns="45720" anchor="t" anchorCtr="0" upright="1">
                          <a:noAutofit/>
                        </wps:bodyPr>
                      </wps:wsp>
                      <wps:wsp>
                        <wps:cNvPr id="35" name="AutoShape 27"/>
                        <wps:cNvSpPr>
                          <a:spLocks noChangeArrowheads="1"/>
                        </wps:cNvSpPr>
                        <wps:spPr bwMode="auto">
                          <a:xfrm>
                            <a:off x="86930" y="3781411"/>
                            <a:ext cx="2609900" cy="1209711"/>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AC2FBD"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71B017A2" w14:textId="77777777" w:rsidR="00212B1F" w:rsidRPr="0023176E" w:rsidRDefault="00212B1F" w:rsidP="00FD3E2A">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0B87A7FA" w14:textId="77777777" w:rsidR="00212B1F" w:rsidRPr="0023176E" w:rsidRDefault="00212B1F" w:rsidP="00FD3E2A">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wps:txbx>
                        <wps:bodyPr rot="0" vert="horz" wrap="square" lIns="91440" tIns="45720" rIns="91440" bIns="45720" anchor="t" anchorCtr="0" upright="1">
                          <a:noAutofit/>
                        </wps:bodyPr>
                      </wps:wsp>
                      <wps:wsp>
                        <wps:cNvPr id="36" name="AutoShape 31"/>
                        <wps:cNvSpPr>
                          <a:spLocks noChangeArrowheads="1"/>
                        </wps:cNvSpPr>
                        <wps:spPr bwMode="auto">
                          <a:xfrm>
                            <a:off x="3620730" y="2844803"/>
                            <a:ext cx="1706900" cy="517505"/>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98CF8" w14:textId="77777777" w:rsidR="00212B1F" w:rsidRPr="007C3763" w:rsidRDefault="00212B1F" w:rsidP="00FD3E2A">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111E9D3" w14:textId="77777777" w:rsidR="00212B1F" w:rsidRDefault="00212B1F" w:rsidP="00FD3E2A">
                              <w:pPr>
                                <w:jc w:val="center"/>
                              </w:pPr>
                            </w:p>
                          </w:txbxContent>
                        </wps:txbx>
                        <wps:bodyPr rot="0" vert="horz" wrap="square" lIns="91440" tIns="45720" rIns="91440" bIns="45720" anchor="t" anchorCtr="0" upright="1">
                          <a:noAutofit/>
                        </wps:bodyPr>
                      </wps:wsp>
                      <wps:wsp>
                        <wps:cNvPr id="37" name="AutoShape 33"/>
                        <wps:cNvCnPr>
                          <a:cxnSpLocks noChangeShapeType="1"/>
                          <a:endCxn id="48" idx="0"/>
                        </wps:cNvCnPr>
                        <wps:spPr bwMode="auto">
                          <a:xfrm>
                            <a:off x="1238230" y="1927494"/>
                            <a:ext cx="43600" cy="38700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4"/>
                        <wps:cNvSpPr>
                          <a:spLocks noChangeArrowheads="1"/>
                        </wps:cNvSpPr>
                        <wps:spPr bwMode="auto">
                          <a:xfrm>
                            <a:off x="3161630" y="4086214"/>
                            <a:ext cx="1809100" cy="838208"/>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D06C19" w14:textId="77777777" w:rsidR="00212B1F" w:rsidRPr="0023176E" w:rsidRDefault="00212B1F" w:rsidP="00FD3E2A">
                              <w:pPr>
                                <w:spacing w:line="240" w:lineRule="auto"/>
                                <w:jc w:val="center"/>
                                <w:rPr>
                                  <w:rFonts w:cs="Tahoma"/>
                                </w:rPr>
                              </w:pPr>
                              <w:r w:rsidRPr="0023176E">
                                <w:rPr>
                                  <w:rFonts w:cs="Tahoma"/>
                                </w:rPr>
                                <w:t>Incorporation of Review Comments from Proponent/WB</w:t>
                              </w:r>
                            </w:p>
                            <w:p w14:paraId="6BCFAE08" w14:textId="77777777" w:rsidR="00212B1F" w:rsidRDefault="00212B1F" w:rsidP="00FD3E2A">
                              <w:pPr>
                                <w:jc w:val="center"/>
                              </w:pPr>
                            </w:p>
                          </w:txbxContent>
                        </wps:txbx>
                        <wps:bodyPr rot="0" vert="horz" wrap="square" lIns="91440" tIns="45720" rIns="91440" bIns="45720" anchor="t" anchorCtr="0" upright="1">
                          <a:noAutofit/>
                        </wps:bodyPr>
                      </wps:wsp>
                      <wps:wsp>
                        <wps:cNvPr id="39" name="Text Box 35"/>
                        <wps:cNvSpPr txBox="1">
                          <a:spLocks noChangeArrowheads="1"/>
                        </wps:cNvSpPr>
                        <wps:spPr bwMode="auto">
                          <a:xfrm>
                            <a:off x="475530" y="5205725"/>
                            <a:ext cx="1550700" cy="40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848FE" w14:textId="77777777" w:rsidR="00212B1F" w:rsidRPr="007C3763" w:rsidRDefault="00212B1F" w:rsidP="00FD3E2A">
                              <w:pPr>
                                <w:spacing w:line="240" w:lineRule="auto"/>
                                <w:jc w:val="center"/>
                              </w:pPr>
                            </w:p>
                          </w:txbxContent>
                        </wps:txbx>
                        <wps:bodyPr rot="0" vert="horz" wrap="square" lIns="91440" tIns="45720" rIns="91440" bIns="45720" anchor="t" anchorCtr="0" upright="1">
                          <a:noAutofit/>
                        </wps:bodyPr>
                      </wps:wsp>
                      <wps:wsp>
                        <wps:cNvPr id="40" name="AutoShape 37"/>
                        <wps:cNvSpPr>
                          <a:spLocks/>
                        </wps:cNvSpPr>
                        <wps:spPr bwMode="auto">
                          <a:xfrm>
                            <a:off x="2233230" y="504781"/>
                            <a:ext cx="463600" cy="876308"/>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39"/>
                        <wps:cNvSpPr txBox="1">
                          <a:spLocks noChangeArrowheads="1"/>
                        </wps:cNvSpPr>
                        <wps:spPr bwMode="auto">
                          <a:xfrm>
                            <a:off x="4411930" y="114278"/>
                            <a:ext cx="1284600" cy="3905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755DE0C0" w14:textId="77777777" w:rsidR="00212B1F" w:rsidRPr="008461CB" w:rsidRDefault="00212B1F" w:rsidP="00FD3E2A">
                              <w:pPr>
                                <w:jc w:val="center"/>
                                <w:rPr>
                                  <w:i/>
                                </w:rPr>
                              </w:pPr>
                              <w:r w:rsidRPr="008461CB">
                                <w:rPr>
                                  <w:i/>
                                </w:rPr>
                                <w:t>Deliverable 1</w:t>
                              </w:r>
                            </w:p>
                            <w:p w14:paraId="2D840F40" w14:textId="77777777" w:rsidR="00212B1F" w:rsidRPr="00C10410" w:rsidRDefault="00212B1F" w:rsidP="00FD3E2A"/>
                          </w:txbxContent>
                        </wps:txbx>
                        <wps:bodyPr rot="0" vert="horz" wrap="square" lIns="91440" tIns="45720" rIns="91440" bIns="45720" anchor="t" anchorCtr="0" upright="1">
                          <a:noAutofit/>
                        </wps:bodyPr>
                      </wps:wsp>
                      <wps:wsp>
                        <wps:cNvPr id="42" name="Text Box 40"/>
                        <wps:cNvSpPr txBox="1">
                          <a:spLocks noChangeArrowheads="1"/>
                        </wps:cNvSpPr>
                        <wps:spPr bwMode="auto">
                          <a:xfrm>
                            <a:off x="4700830" y="2181197"/>
                            <a:ext cx="1114500" cy="4286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32502895" w14:textId="77777777" w:rsidR="00212B1F" w:rsidRPr="008461CB" w:rsidRDefault="00212B1F" w:rsidP="00FD3E2A">
                              <w:pPr>
                                <w:jc w:val="center"/>
                                <w:rPr>
                                  <w:iCs/>
                                </w:rPr>
                              </w:pPr>
                              <w:r w:rsidRPr="008461CB">
                                <w:rPr>
                                  <w:i/>
                                </w:rPr>
                                <w:t>Deliverable</w:t>
                              </w:r>
                              <w:r w:rsidRPr="007C3763">
                                <w:rPr>
                                  <w:b/>
                                  <w:bCs/>
                                  <w:i/>
                                  <w:u w:val="single"/>
                                </w:rPr>
                                <w:t xml:space="preserve"> </w:t>
                              </w:r>
                              <w:r w:rsidRPr="008461CB">
                                <w:rPr>
                                  <w:iCs/>
                                </w:rPr>
                                <w:t>2</w:t>
                              </w:r>
                            </w:p>
                            <w:p w14:paraId="4831ABED" w14:textId="77777777" w:rsidR="00212B1F" w:rsidRPr="007C3763" w:rsidRDefault="00212B1F" w:rsidP="00FD3E2A"/>
                          </w:txbxContent>
                        </wps:txbx>
                        <wps:bodyPr rot="0" vert="horz" wrap="square" lIns="91440" tIns="45720" rIns="91440" bIns="45720" anchor="t" anchorCtr="0" upright="1">
                          <a:noAutofit/>
                        </wps:bodyPr>
                      </wps:wsp>
                      <wps:wsp>
                        <wps:cNvPr id="43" name="AutoShape 41"/>
                        <wps:cNvSpPr>
                          <a:spLocks noChangeArrowheads="1"/>
                        </wps:cNvSpPr>
                        <wps:spPr bwMode="auto">
                          <a:xfrm>
                            <a:off x="598730" y="5796330"/>
                            <a:ext cx="4728900" cy="937909"/>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4" name="Text Box 42"/>
                        <wps:cNvSpPr txBox="1">
                          <a:spLocks noChangeArrowheads="1"/>
                        </wps:cNvSpPr>
                        <wps:spPr bwMode="auto">
                          <a:xfrm>
                            <a:off x="733435" y="5909931"/>
                            <a:ext cx="4380195" cy="666806"/>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61173F" w14:textId="77777777" w:rsidR="00212B1F" w:rsidRPr="0023176E" w:rsidRDefault="00212B1F" w:rsidP="00FD3E2A">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Qara</w:t>
                              </w:r>
                              <w:r w:rsidRPr="0023176E">
                                <w:rPr>
                                  <w:b/>
                                  <w:szCs w:val="20"/>
                                </w:rPr>
                                <w:t xml:space="preserve"> Mini</w:t>
                              </w:r>
                              <w:r>
                                <w:rPr>
                                  <w:b/>
                                  <w:szCs w:val="20"/>
                                </w:rPr>
                                <w:t>-</w:t>
                              </w:r>
                              <w:r w:rsidRPr="0023176E">
                                <w:rPr>
                                  <w:b/>
                                  <w:szCs w:val="20"/>
                                </w:rPr>
                                <w:t>grid</w:t>
                              </w:r>
                            </w:p>
                          </w:txbxContent>
                        </wps:txbx>
                        <wps:bodyPr rot="0" vert="horz" wrap="square" lIns="91440" tIns="45720" rIns="91440" bIns="45720" anchor="t" anchorCtr="0" upright="1">
                          <a:noAutofit/>
                        </wps:bodyPr>
                      </wps:wsp>
                      <wps:wsp>
                        <wps:cNvPr id="45" name="Text Box 44"/>
                        <wps:cNvSpPr txBox="1">
                          <a:spLocks noChangeArrowheads="1"/>
                        </wps:cNvSpPr>
                        <wps:spPr bwMode="auto">
                          <a:xfrm>
                            <a:off x="233630" y="5205725"/>
                            <a:ext cx="1670100" cy="4623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13EFEAB9" w14:textId="77777777" w:rsidR="00212B1F" w:rsidRPr="0023176E" w:rsidRDefault="00212B1F" w:rsidP="00FD3E2A">
                              <w:pPr>
                                <w:rPr>
                                  <w:rFonts w:cs="Tahoma"/>
                                  <w:iCs/>
                                </w:rPr>
                              </w:pPr>
                              <w:r w:rsidRPr="0023176E">
                                <w:rPr>
                                  <w:rFonts w:cs="Tahoma"/>
                                  <w:iCs/>
                                </w:rPr>
                                <w:t>Deliverable 3</w:t>
                              </w:r>
                            </w:p>
                          </w:txbxContent>
                        </wps:txbx>
                        <wps:bodyPr rot="0" vert="horz" wrap="square" lIns="91440" tIns="45720" rIns="91440" bIns="45720" anchor="t" anchorCtr="0" upright="1">
                          <a:noAutofit/>
                        </wps:bodyPr>
                      </wps:wsp>
                      <wps:wsp>
                        <wps:cNvPr id="46" name="AutoShape 45"/>
                        <wps:cNvCnPr>
                          <a:cxnSpLocks noChangeShapeType="1"/>
                        </wps:cNvCnPr>
                        <wps:spPr bwMode="auto">
                          <a:xfrm rot="5400000" flipH="1" flipV="1">
                            <a:off x="3951728" y="299181"/>
                            <a:ext cx="449904" cy="470500"/>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46"/>
                        <wps:cNvCnPr>
                          <a:cxnSpLocks noChangeShapeType="1"/>
                        </wps:cNvCnPr>
                        <wps:spPr bwMode="auto">
                          <a:xfrm rot="5400000" flipH="1" flipV="1">
                            <a:off x="4362828" y="2506801"/>
                            <a:ext cx="449304" cy="226700"/>
                          </a:xfrm>
                          <a:prstGeom prst="bentConnector2">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26"/>
                        <wps:cNvSpPr>
                          <a:spLocks noChangeArrowheads="1"/>
                        </wps:cNvSpPr>
                        <wps:spPr bwMode="auto">
                          <a:xfrm>
                            <a:off x="230" y="2314598"/>
                            <a:ext cx="2563200" cy="1162011"/>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8598A3" w14:textId="77777777" w:rsidR="00212B1F" w:rsidRPr="0023176E" w:rsidRDefault="00212B1F" w:rsidP="00FD3E2A">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753D88F1" w14:textId="77777777" w:rsidR="00212B1F" w:rsidRPr="0023176E" w:rsidRDefault="00212B1F" w:rsidP="00FD3E2A">
                              <w:pPr>
                                <w:pStyle w:val="ListParagraph"/>
                                <w:numPr>
                                  <w:ilvl w:val="0"/>
                                  <w:numId w:val="15"/>
                                </w:numPr>
                                <w:spacing w:line="240" w:lineRule="auto"/>
                                <w:ind w:left="360"/>
                                <w:rPr>
                                  <w:rFonts w:cs="Tahoma"/>
                                </w:rPr>
                              </w:pPr>
                              <w:r w:rsidRPr="0023176E">
                                <w:rPr>
                                  <w:rFonts w:cs="Tahoma"/>
                                </w:rPr>
                                <w:t xml:space="preserve">Identification of Potential Impacts </w:t>
                              </w:r>
                            </w:p>
                            <w:p w14:paraId="54BB7CB0" w14:textId="77777777" w:rsidR="00212B1F" w:rsidRPr="0023176E" w:rsidRDefault="00212B1F" w:rsidP="00FD3E2A">
                              <w:pPr>
                                <w:spacing w:line="240" w:lineRule="auto"/>
                                <w:rPr>
                                  <w:rFonts w:cs="Tahoma"/>
                                </w:rPr>
                              </w:pPr>
                              <w:r w:rsidRPr="0023176E">
                                <w:rPr>
                                  <w:rFonts w:cs="Tahoma"/>
                                </w:rPr>
                                <w:t>Summary of mitigation &amp; Management measures</w:t>
                              </w:r>
                            </w:p>
                          </w:txbxContent>
                        </wps:txbx>
                        <wps:bodyPr rot="0" vert="horz" wrap="square" lIns="91440" tIns="45720" rIns="91440" bIns="45720" anchor="t" anchorCtr="0" upright="1">
                          <a:noAutofit/>
                        </wps:bodyPr>
                      </wps:wsp>
                      <wps:wsp>
                        <wps:cNvPr id="49" name="Elbow Connector 3656"/>
                        <wps:cNvCnPr>
                          <a:cxnSpLocks noChangeShapeType="1"/>
                        </wps:cNvCnPr>
                        <wps:spPr bwMode="auto">
                          <a:xfrm rot="5400000">
                            <a:off x="3682627" y="3462311"/>
                            <a:ext cx="657206" cy="590600"/>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33"/>
                        <wps:cNvCnPr>
                          <a:cxnSpLocks noChangeShapeType="1"/>
                        </wps:cNvCnPr>
                        <wps:spPr bwMode="auto">
                          <a:xfrm>
                            <a:off x="1238250" y="3476625"/>
                            <a:ext cx="1" cy="2571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45F1CF5" id="Canvas 3616" o:spid="_x0000_s1027" editas="canvas" style="position:absolute;margin-left:0;margin-top:0;width:457.9pt;height:558pt;z-index:251659264;mso-position-horizontal-relative:char;mso-position-vertical-relative:line" coordsize="58153,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153;height:70866;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29" type="#_x0000_t32" style="position:absolute;left:43554;top:47720;width:0;height:12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EfoMMAAADaAAAADwAAAGRycy9kb3ducmV2LnhtbESPS4vCQBCE7wv+h6EFb+tED6LRUXyg&#10;iLiCD9Bjk2mTYKYnZEbN7q93FgSPRVV9RY0mtSnEgyqXW1bQaUcgiBOrc04VnI7L7z4I55E1FpZJ&#10;wS85mIwbXyOMtX3ynh4Hn4oAYRejgsz7MpbSJRkZdG1bEgfvaiuDPsgqlbrCZ4CbQnajqCcN5hwW&#10;MixpnlFyO9yNgs3qvP6J/GUrr8uO280Gi6JO/5RqNevpEISn2n/C7/ZaK+jC/5VwA+T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RH6DDAAAA2gAAAA8AAAAAAAAAAAAA&#10;AAAAoQIAAGRycy9kb3ducmV2LnhtbFBLBQYAAAAABAAEAPkAAACRAw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30" type="#_x0000_t34" style="position:absolute;left:2336;top:55651;width:3651;height:830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xhcEAAADaAAAADwAAAGRycy9kb3ducmV2LnhtbESP3YrCMBSE74V9h3AWvLOpworbNYpU&#10;FtYr8ecBDs2xrTYnocm29e2NIHg5zMw3zHI9mEZ01PrasoJpkoIgLqyuuVRwPv1OFiB8QNbYWCYF&#10;d/KwXn2Mlphp2/OBumMoRYSwz1BBFYLLpPRFRQZ9Yh1x9C62NRiibEupW+wj3DRylqZzabDmuFCh&#10;o7yi4nb8Nwr2Xf2FCzeb7i5ll7ptvs2v/VWp8eew+QERaAjv8Kv9pxV8w/NKvA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NHGFwQAAANoAAAAPAAAAAAAAAAAAAAAA&#10;AKECAABkcnMvZG93bnJldi54bWxQSwUGAAAAAAQABAD5AAAAjwMAAAAA&#10;" adj="35124"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1" type="#_x0000_t88" style="position:absolute;left:23682;top:25906;width:12280;height:12799;rotation:-11262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G7cEA&#10;AADbAAAADwAAAGRycy9kb3ducmV2LnhtbERPXWvCMBR9H/gfwhX2tqabIFKNsgmywYSxqvh6aa5N&#10;WXNTk6yt/948DPZ4ON+rzWhb0ZMPjWMFz1kOgrhyuuFawfGwe1qACBFZY+uYFNwowGY9eVhhod3A&#10;39SXsRYphEOBCkyMXSFlqAxZDJnriBN3cd5iTNDXUnscUrht5Uuez6XFhlODwY62hqqf8tcqCHPz&#10;pbvTTL7159vndXg/LeJ+p9TjdHxdgog0xn/xn/tDK5il9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6Bu3BAAAA2wAAAA8AAAAAAAAAAAAAAAAAmAIAAGRycy9kb3du&#10;cmV2LnhtbFBLBQYAAAAABAAEAPUAAACGAwAAAAA=&#10;" adj="3554" strokecolor="#00b0f0" strokeweight="2.25pt"/>
                <v:roundrect id="AutoShape 19" o:spid="_x0000_s1032" style="position:absolute;left:2958;top:1142;width:19374;height:58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NnsMA&#10;AADbAAAADwAAAGRycy9kb3ducmV2LnhtbESPS4sCMRCE78L+h9ALe9OMiq9Zo4ggLHsRH+C1nbST&#10;YSedcRJ11l9vBMFjUVVfUdN5Y0txpdoXjhV0OwkI4szpgnMF+92qPQbhA7LG0jEp+CcP89lHa4qp&#10;djfe0HUbchEh7FNUYEKoUil9Zsii77iKOHonV1sMUda51DXeItyWspckQ2mx4LhgsKKloexve7EK&#10;Dsu14+Zs7sfD5ET5YvSL2eCs1Ndns/gGEagJ7/Cr/aMV9Lv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NnsMAAADbAAAADwAAAAAAAAAAAAAAAACYAgAAZHJzL2Rv&#10;d25yZXYueG1sUEsFBgAAAAAEAAQA9QAAAIgDAAAAAA==&#10;" strokecolor="#4472c4" strokeweight="1pt">
                  <v:stroke dashstyle="dash"/>
                  <v:shadow color="#868686"/>
                  <v:textbox>
                    <w:txbxContent>
                      <w:p w14:paraId="58D70891"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Preparation and Planning</w:t>
                        </w:r>
                      </w:p>
                      <w:p w14:paraId="4C7094DE" w14:textId="77777777" w:rsidR="00212B1F" w:rsidRDefault="00212B1F" w:rsidP="00FD3E2A">
                        <w:pPr>
                          <w:jc w:val="center"/>
                        </w:pPr>
                      </w:p>
                    </w:txbxContent>
                  </v:textbox>
                </v:roundrect>
                <v:roundrect id="AutoShape 20" o:spid="_x0000_s1033" style="position:absolute;left:3334;top:11559;width:18097;height:7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T6cQA&#10;AADbAAAADwAAAGRycy9kb3ducmV2LnhtbESPQWvCQBSE7wX/w/IKvdVNFVtNXUUCQvFSmgpen9ln&#10;NjT7NmbXJPrru4WCx2FmvmGW68HWoqPWV44VvIwTEMSF0xWXCvbf2+c5CB+QNdaOScGVPKxXo4cl&#10;ptr1/EVdHkoRIexTVGBCaFIpfWHIoh+7hjh6J9daDFG2pdQt9hFuazlJkldpseK4YLChzFDxk1+s&#10;gkP26Xg4m9vxsDhRuXnbYTE7K/X0OGzeQQQawj383/7QCqY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0+nEAAAA2wAAAA8AAAAAAAAAAAAAAAAAmAIAAGRycy9k&#10;b3ducmV2LnhtbFBLBQYAAAAABAAEAPUAAACJAwAAAAA=&#10;" strokecolor="#4472c4" strokeweight="1pt">
                  <v:stroke dashstyle="dash"/>
                  <v:shadow color="#868686"/>
                  <v:textbox>
                    <w:txbxContent>
                      <w:p w14:paraId="5FF432FA"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36549C14" w14:textId="77777777" w:rsidR="00212B1F" w:rsidRDefault="00212B1F" w:rsidP="00FD3E2A">
                        <w:pPr>
                          <w:jc w:val="center"/>
                        </w:pPr>
                      </w:p>
                    </w:txbxContent>
                  </v:textbox>
                </v:roundrect>
                <v:shape id="AutoShape 21" o:spid="_x0000_s1034" type="#_x0000_t32" style="position:absolute;left:12382;top:6953;width:267;height:4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drsQAAADbAAAADwAAAGRycy9kb3ducmV2LnhtbESPQWvCQBSE74L/YXmF3urGxkqJriIt&#10;JepBUAteH9lnNjT7NmS3Mf57VxA8DjPzDTNf9rYWHbW+cqxgPEpAEBdOV1wq+D3+vH2C8AFZY+2Y&#10;FFzJw3IxHMwx0+7Ce+oOoRQRwj5DBSaEJpPSF4Ys+pFriKN3dq3FEGVbSt3iJcJtLd+TZCotVhwX&#10;DDb0Zaj4O/xbBZtv/+G7yWacb9PdOZ9u86oxJ6VeX/rVDESgPjzDj/ZaK0hTuH+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N2uxAAAANsAAAAPAAAAAAAAAAAA&#10;AAAAAKECAABkcnMvZG93bnJldi54bWxQSwUGAAAAAAQABAD5AAAAkgMAAAAA&#10;" strokecolor="red">
                  <v:stroke endarrow="block"/>
                </v:shape>
                <v:roundrect id="AutoShape 22" o:spid="_x0000_s1035" style="position:absolute;left:27692;top:7593;width:23444;height:52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BsQA&#10;AADbAAAADwAAAGRycy9kb3ducmV2LnhtbESPzWrDMBCE74W+g9hCbrXc5t+1HEKgEHopSQu5bqyN&#10;ZWqtHEtNnDx9VQjkOMzMN0y+6G0jTtT52rGClyQFQVw6XXOl4Pvr/XkGwgdkjY1jUnAhD4vi8SHH&#10;TLszb+i0DZWIEPYZKjAhtJmUvjRk0SeuJY7ewXUWQ5RdJXWH5wi3jXxN04m0WHNcMNjSylD5s/21&#10;CnarT8f90Vz3u/mBquX0A8vxUanBU798AxGoD/fwrb3WCoYj+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7gbEAAAA2wAAAA8AAAAAAAAAAAAAAAAAmAIAAGRycy9k&#10;b3ducmV2LnhtbFBLBQYAAAAABAAEAPUAAACJAwAAAAA=&#10;" strokecolor="#4472c4" strokeweight="1pt">
                  <v:stroke dashstyle="dash"/>
                  <v:shadow color="#868686"/>
                  <v:textbox>
                    <w:txbxContent>
                      <w:p w14:paraId="4C7B1BCD" w14:textId="77777777" w:rsidR="00212B1F" w:rsidRPr="007C3763" w:rsidRDefault="00212B1F" w:rsidP="00FD3E2A">
                        <w:pPr>
                          <w:jc w:val="center"/>
                        </w:pPr>
                        <w:r w:rsidRPr="007C3763">
                          <w:rPr>
                            <w:b/>
                            <w:bCs/>
                          </w:rPr>
                          <w:t>Inception Report</w:t>
                        </w:r>
                      </w:p>
                      <w:p w14:paraId="29E66356" w14:textId="77777777" w:rsidR="00212B1F" w:rsidRDefault="00212B1F" w:rsidP="00FD3E2A">
                        <w:pPr>
                          <w:jc w:val="center"/>
                        </w:pPr>
                      </w:p>
                    </w:txbxContent>
                  </v:textbox>
                </v:roundrect>
                <v:roundrect id="AutoShape 27" o:spid="_x0000_s1036" style="position:absolute;left:869;top:37814;width:26099;height:120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LncIA&#10;AADbAAAADwAAAGRycy9kb3ducmV2LnhtbESPQYvCMBSE78L+h/AWvGm6K7raNYoIgngRXcHrs3k2&#10;ZZuX2kSt/nojCB6HmfmGGU8bW4oL1b5wrOCrm4AgzpwuOFew+1t0hiB8QNZYOiYFN/IwnXy0xphq&#10;d+UNXbYhFxHCPkUFJoQqldJnhiz6rquIo3d0tcUQZZ1LXeM1wm0pv5NkIC0WHBcMVjQ3lP1vz1bB&#10;fr523JzM/bAfHSmf/aww65+Uan82s18QgZrwDr/aS62g14fnl/g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UudwgAAANsAAAAPAAAAAAAAAAAAAAAAAJgCAABkcnMvZG93&#10;bnJldi54bWxQSwUGAAAAAAQABAD1AAAAhwMAAAAA&#10;" strokecolor="#4472c4" strokeweight="1pt">
                  <v:stroke dashstyle="dash"/>
                  <v:shadow color="#868686"/>
                  <v:textbox>
                    <w:txbxContent>
                      <w:p w14:paraId="1DAC2FBD" w14:textId="77777777" w:rsidR="00212B1F" w:rsidRPr="0023176E" w:rsidRDefault="00212B1F" w:rsidP="00FD3E2A">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71B017A2" w14:textId="77777777" w:rsidR="00212B1F" w:rsidRPr="0023176E" w:rsidRDefault="00212B1F" w:rsidP="00FD3E2A">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0B87A7FA" w14:textId="77777777" w:rsidR="00212B1F" w:rsidRPr="0023176E" w:rsidRDefault="00212B1F" w:rsidP="00FD3E2A">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v:textbox>
                </v:roundrect>
                <v:roundrect id="AutoShape 31" o:spid="_x0000_s1037" style="position:absolute;left:36207;top:28448;width:17069;height:51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V6sQA&#10;AADbAAAADwAAAGRycy9kb3ducmV2LnhtbESPQWvCQBSE74X+h+UVvNVNK9U2uooECqUXMRa8vmaf&#10;2WD2bcxuk9Rf7wqCx2FmvmEWq8HWoqPWV44VvIwTEMSF0xWXCn52n8/vIHxA1lg7JgX/5GG1fHxY&#10;YKpdz1vq8lCKCGGfogITQpNK6QtDFv3YNcTRO7jWYoiyLaVusY9wW8vXJJlKixXHBYMNZYaKY/5n&#10;FeyzjePhZM6/+48DlevZNxZvJ6VGT8N6DiLQEO7hW/tLK5hM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71erEAAAA2wAAAA8AAAAAAAAAAAAAAAAAmAIAAGRycy9k&#10;b3ducmV2LnhtbFBLBQYAAAAABAAEAPUAAACJAwAAAAA=&#10;" strokecolor="#4472c4" strokeweight="1pt">
                  <v:stroke dashstyle="dash"/>
                  <v:shadow color="#868686"/>
                  <v:textbox>
                    <w:txbxContent>
                      <w:p w14:paraId="3C298CF8" w14:textId="77777777" w:rsidR="00212B1F" w:rsidRPr="007C3763" w:rsidRDefault="00212B1F" w:rsidP="00FD3E2A">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111E9D3" w14:textId="77777777" w:rsidR="00212B1F" w:rsidRDefault="00212B1F" w:rsidP="00FD3E2A">
                        <w:pPr>
                          <w:jc w:val="center"/>
                        </w:pPr>
                      </w:p>
                    </w:txbxContent>
                  </v:textbox>
                </v:roundrect>
                <v:shape id="AutoShape 33" o:spid="_x0000_s1038" type="#_x0000_t32" style="position:absolute;left:12382;top:19274;width:436;height:3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Q0sUAAADbAAAADwAAAGRycy9kb3ducmV2LnhtbESPzW7CMBCE70h9B2srcUHglIgCKQZV&#10;/Eg9UuDCbRVvk6jxOo1NEnh6XAmJ42h2vtlZrDpTioZqV1hW8DaKQBCnVhecKTgdd8MZCOeRNZaW&#10;ScGVHKyWL70FJtq2/E3NwWciQNglqCD3vkqkdGlOBt3IVsTB+7G1QR9knUldYxvgppTjKHqXBgsO&#10;DTlWtM4p/T1cTHjjFt+2xs4mzXawGZzbeC//5q1S/dfu8wOEp84/jx/pL60gnsL/lgA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Q0sUAAADbAAAADwAAAAAAAAAA&#10;AAAAAAChAgAAZHJzL2Rvd25yZXYueG1sUEsFBgAAAAAEAAQA+QAAAJMDAAAAAA==&#10;" strokecolor="red">
                  <v:stroke endarrow="block"/>
                </v:shape>
                <v:roundrect id="AutoShape 34" o:spid="_x0000_s1039" style="position:absolute;left:31616;top:40862;width:18091;height:83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kA8AA&#10;AADbAAAADwAAAGRycy9kb3ducmV2LnhtbERPTYvCMBC9L+x/CCN426auuGo1igiCeFlWBa9jMzbF&#10;ZlKbqNVfbw4LHh/vezpvbSVu1PjSsYJekoIgzp0uuVCw362+RiB8QNZYOSYFD/Iwn31+TDHT7s5/&#10;dNuGQsQQ9hkqMCHUmZQ+N2TRJ64mjtzJNRZDhE0hdYP3GG4r+Z2mP9JiybHBYE1LQ/l5e7UKDstf&#10;x+3FPI+H8YmKxXCD+eCiVLfTLiYgArXhLf53r7WCfhwbv8Qf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jkA8AAAADbAAAADwAAAAAAAAAAAAAAAACYAgAAZHJzL2Rvd25y&#10;ZXYueG1sUEsFBgAAAAAEAAQA9QAAAIUDAAAAAA==&#10;" strokecolor="#4472c4" strokeweight="1pt">
                  <v:stroke dashstyle="dash"/>
                  <v:shadow color="#868686"/>
                  <v:textbox>
                    <w:txbxContent>
                      <w:p w14:paraId="19D06C19" w14:textId="77777777" w:rsidR="00212B1F" w:rsidRPr="0023176E" w:rsidRDefault="00212B1F" w:rsidP="00FD3E2A">
                        <w:pPr>
                          <w:spacing w:line="240" w:lineRule="auto"/>
                          <w:jc w:val="center"/>
                          <w:rPr>
                            <w:rFonts w:cs="Tahoma"/>
                          </w:rPr>
                        </w:pPr>
                        <w:r w:rsidRPr="0023176E">
                          <w:rPr>
                            <w:rFonts w:cs="Tahoma"/>
                          </w:rPr>
                          <w:t>Incorporation of Review Comments from Proponent/WB</w:t>
                        </w:r>
                      </w:p>
                      <w:p w14:paraId="6BCFAE08" w14:textId="77777777" w:rsidR="00212B1F" w:rsidRDefault="00212B1F" w:rsidP="00FD3E2A">
                        <w:pPr>
                          <w:jc w:val="center"/>
                        </w:pPr>
                      </w:p>
                    </w:txbxContent>
                  </v:textbox>
                </v:roundrect>
                <v:shape id="Text Box 35" o:spid="_x0000_s1040" type="#_x0000_t202" style="position:absolute;left:4755;top:52057;width:1550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538848FE" w14:textId="77777777" w:rsidR="00212B1F" w:rsidRPr="007C3763" w:rsidRDefault="00212B1F" w:rsidP="00FD3E2A">
                        <w:pPr>
                          <w:spacing w:line="240" w:lineRule="auto"/>
                          <w:jc w:val="center"/>
                        </w:pPr>
                      </w:p>
                    </w:txbxContent>
                  </v:textbox>
                </v:shape>
                <v:shape id="AutoShape 37" o:spid="_x0000_s1041" type="#_x0000_t88" style="position:absolute;left:22332;top:5047;width:4636;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ylr8A&#10;AADbAAAADwAAAGRycy9kb3ducmV2LnhtbERPzUrDQBC+C77DMoIXsRullJp2W6QiCJ5MfYAxO90N&#10;ZmdDdprGt3cOgseP73+7n1NvJhpLl9nBw6ICQ9xm33Fw8Hl8vV+DKYLssc9MDn6owH53fbXF2ucL&#10;f9DUSDAawqVGB1FkqK0tbaSEZZEHYuVOeUwoCsdg/YgXDU+9fayqlU3YsTZEHOgQqf1uzslBjs3U&#10;v6zDWfjr7n35tAoH0T3u9mZ+3oARmuVf/Od+8w6Wul6/6A+w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3KWvwAAANsAAAAPAAAAAAAAAAAAAAAAAJgCAABkcnMvZG93bnJl&#10;di54bWxQSwUGAAAAAAQABAD1AAAAhAMAAAAA&#10;" adj="1959,11094" strokecolor="red" strokeweight="2.25pt"/>
                <v:shape id="Text Box 39" o:spid="_x0000_s1042" type="#_x0000_t202" style="position:absolute;left:44119;top:1142;width:1284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NcQA&#10;AADbAAAADwAAAGRycy9kb3ducmV2LnhtbESPT2sCMRTE70K/Q3hCL+JmFWl1NYoIQuup/gO9PTfP&#10;7NLNy7JJdf32plDocZiZ3zCzRWsrcaPGl44VDJIUBHHudMlGwWG/7o9B+ICssXJMCh7kYTF/6cww&#10;0+7OW7rtghERwj5DBUUIdSalzwuy6BNXE0fv6hqLIcrGSN3gPcJtJYdp+iYtlhwXCqxpVVD+vfux&#10;Csxmdcx1oJM5T957F+blZ+u/lHrttsspiEBt+A//tT+0gtEA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F0DXEAAAA2wAAAA8AAAAAAAAAAAAAAAAAmAIAAGRycy9k&#10;b3ducmV2LnhtbFBLBQYAAAAABAAEAPUAAACJAwAAAAA=&#10;" filled="f" strokecolor="#f2f2f2" strokeweight="3pt">
                  <v:shadow on="t" color="#7f7f7f" opacity=".5" offset="1pt"/>
                  <v:textbox>
                    <w:txbxContent>
                      <w:p w14:paraId="755DE0C0" w14:textId="77777777" w:rsidR="00212B1F" w:rsidRPr="008461CB" w:rsidRDefault="00212B1F" w:rsidP="00FD3E2A">
                        <w:pPr>
                          <w:jc w:val="center"/>
                          <w:rPr>
                            <w:i/>
                          </w:rPr>
                        </w:pPr>
                        <w:r w:rsidRPr="008461CB">
                          <w:rPr>
                            <w:i/>
                          </w:rPr>
                          <w:t>Deliverable 1</w:t>
                        </w:r>
                      </w:p>
                      <w:p w14:paraId="2D840F40" w14:textId="77777777" w:rsidR="00212B1F" w:rsidRPr="00C10410" w:rsidRDefault="00212B1F" w:rsidP="00FD3E2A"/>
                    </w:txbxContent>
                  </v:textbox>
                </v:shape>
                <v:shape id="Text Box 40" o:spid="_x0000_s1043" type="#_x0000_t202" style="position:absolute;left:47008;top:21811;width:11145;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OQsMA&#10;AADbAAAADwAAAGRycy9kb3ducmV2LnhtbESPQWsCMRSE74L/ITyhF3GzilTdGkUEofVUbQW9vW6e&#10;2cXNy7JJdf33plDwOMzMN8x82dpKXKnxpWMFwyQFQZw7XbJR8P21GUxB+ICssXJMCu7kYbnoduaY&#10;aXfjHV33wYgIYZ+hgiKEOpPS5wVZ9ImriaN3do3FEGVjpG7wFuG2kqM0fZUWS44LBda0Lii/7H+t&#10;ArNdH3Id6GhOs0n/h3n10fpPpV567eoNRKA2PMP/7XetYDyC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dOQsMAAADbAAAADwAAAAAAAAAAAAAAAACYAgAAZHJzL2Rv&#10;d25yZXYueG1sUEsFBgAAAAAEAAQA9QAAAIgDAAAAAA==&#10;" filled="f" strokecolor="#f2f2f2" strokeweight="3pt">
                  <v:shadow on="t" color="#7f7f7f" opacity=".5" offset="1pt"/>
                  <v:textbox>
                    <w:txbxContent>
                      <w:p w14:paraId="32502895" w14:textId="77777777" w:rsidR="00212B1F" w:rsidRPr="008461CB" w:rsidRDefault="00212B1F" w:rsidP="00FD3E2A">
                        <w:pPr>
                          <w:jc w:val="center"/>
                          <w:rPr>
                            <w:iCs/>
                          </w:rPr>
                        </w:pPr>
                        <w:r w:rsidRPr="008461CB">
                          <w:rPr>
                            <w:i/>
                          </w:rPr>
                          <w:t>Deliverable</w:t>
                        </w:r>
                        <w:r w:rsidRPr="007C3763">
                          <w:rPr>
                            <w:b/>
                            <w:bCs/>
                            <w:i/>
                            <w:u w:val="single"/>
                          </w:rPr>
                          <w:t xml:space="preserve"> </w:t>
                        </w:r>
                        <w:r w:rsidRPr="008461CB">
                          <w:rPr>
                            <w:iCs/>
                          </w:rPr>
                          <w:t>2</w:t>
                        </w:r>
                      </w:p>
                      <w:p w14:paraId="4831ABED" w14:textId="77777777" w:rsidR="00212B1F" w:rsidRPr="007C3763" w:rsidRDefault="00212B1F" w:rsidP="00FD3E2A"/>
                    </w:txbxContent>
                  </v:textbox>
                </v:shape>
                <v:roundrect id="AutoShape 41" o:spid="_x0000_s1044" style="position:absolute;left:5987;top:57963;width:47289;height:93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FD8QA&#10;AADbAAAADwAAAGRycy9kb3ducmV2LnhtbESPzWrDMBCE74W+g9hCbrXc5t+1HEKgEHopSQu5bqyN&#10;ZWqtHEtNnDx9VQjkOMzMN0y+6G0jTtT52rGClyQFQVw6XXOl4Pvr/XkGwgdkjY1jUnAhD4vi8SHH&#10;TLszb+i0DZWIEPYZKjAhtJmUvjRk0SeuJY7ewXUWQ5RdJXWH5wi3jXxN04m0WHNcMNjSylD5s/21&#10;CnarT8f90Vz3u/mBquX0A8vxUanBU798AxGoD/fwrb3WCkZD+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BQ/EAAAA2wAAAA8AAAAAAAAAAAAAAAAAmAIAAGRycy9k&#10;b3ducmV2LnhtbFBLBQYAAAAABAAEAPUAAACJAwAAAAA=&#10;" strokecolor="#4472c4" strokeweight="1pt">
                  <v:stroke dashstyle="dash"/>
                  <v:shadow color="#868686"/>
                </v:roundrect>
                <v:shape id="Text Box 42" o:spid="_x0000_s1045" type="#_x0000_t202" style="position:absolute;left:7334;top:59099;width:4380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XYcMA&#10;AADbAAAADwAAAGRycy9kb3ducmV2LnhtbESPT2sCMRTE7wW/Q3iCt5q1LCqrUYoieKx/Lt4em+dm&#10;u5uXJUl166c3hYLHYWZ+wyzXvW3FjXyoHSuYjDMQxKXTNVcKzqfd+xxEiMgaW8ek4JcCrFeDtyUW&#10;2t35QLdjrESCcChQgYmxK6QMpSGLYew64uRdnbcYk/SV1B7vCW5b+ZFlU2mx5rRgsKONobI5/lgF&#10;+y+uvv3l0M0m20dzMo8m9/OzUqNh/7kAEamPr/B/e68V5Dn8fU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OXYcMAAADbAAAADwAAAAAAAAAAAAAAAACYAgAAZHJzL2Rv&#10;d25yZXYueG1sUEsFBgAAAAAEAAQA9QAAAIgDAAAAAA==&#10;" strokecolor="#4472c4" strokeweight="1pt">
                  <v:stroke dashstyle="dash"/>
                  <v:shadow color="#868686"/>
                  <v:textbox>
                    <w:txbxContent>
                      <w:p w14:paraId="1B61173F" w14:textId="77777777" w:rsidR="00212B1F" w:rsidRPr="0023176E" w:rsidRDefault="00212B1F" w:rsidP="00FD3E2A">
                        <w:pPr>
                          <w:jc w:val="center"/>
                          <w:rPr>
                            <w:b/>
                            <w:szCs w:val="20"/>
                          </w:rPr>
                        </w:pPr>
                        <w:r w:rsidRPr="0023176E">
                          <w:rPr>
                            <w:b/>
                            <w:szCs w:val="20"/>
                          </w:rPr>
                          <w:t>F</w:t>
                        </w:r>
                        <w:r>
                          <w:rPr>
                            <w:b/>
                            <w:szCs w:val="20"/>
                          </w:rPr>
                          <w:t>inal ESIA</w:t>
                        </w:r>
                        <w:r w:rsidRPr="0023176E">
                          <w:rPr>
                            <w:b/>
                            <w:szCs w:val="20"/>
                          </w:rPr>
                          <w:t xml:space="preserve"> Reports for the proposed </w:t>
                        </w:r>
                        <w:r>
                          <w:rPr>
                            <w:b/>
                            <w:szCs w:val="20"/>
                          </w:rPr>
                          <w:t>Qara</w:t>
                        </w:r>
                        <w:r w:rsidRPr="0023176E">
                          <w:rPr>
                            <w:b/>
                            <w:szCs w:val="20"/>
                          </w:rPr>
                          <w:t xml:space="preserve"> Mini</w:t>
                        </w:r>
                        <w:r>
                          <w:rPr>
                            <w:b/>
                            <w:szCs w:val="20"/>
                          </w:rPr>
                          <w:t>-</w:t>
                        </w:r>
                        <w:r w:rsidRPr="0023176E">
                          <w:rPr>
                            <w:b/>
                            <w:szCs w:val="20"/>
                          </w:rPr>
                          <w:t>grid</w:t>
                        </w:r>
                      </w:p>
                    </w:txbxContent>
                  </v:textbox>
                </v:shape>
                <v:shape id="Text Box 44" o:spid="_x0000_s1046" type="#_x0000_t202" style="position:absolute;left:2336;top:52057;width:16701;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WNsMA&#10;AADbAAAADwAAAGRycy9kb3ducmV2LnhtbESPQWsCMRSE74X+h/AKXkSzirV1NYoIgnpSa6G9PTfP&#10;7OLmZdlEXf+9KQg9DjPzDTOZNbYUV6p94VhBr5uAIM6cLtgoOHwtO58gfEDWWDomBXfyMJu+vkww&#10;1e7GO7rugxERwj5FBXkIVSqlz3Ky6LuuIo7eydUWQ5S1kbrGW4TbUvaTZCgtFhwXcqxokVN23l+s&#10;ArNZfGc60I/5HX20j8zzdeO3SrXemvkYRKAm/Ief7ZVWMHiHv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7WNsMAAADbAAAADwAAAAAAAAAAAAAAAACYAgAAZHJzL2Rv&#10;d25yZXYueG1sUEsFBgAAAAAEAAQA9QAAAIgDAAAAAA==&#10;" filled="f" strokecolor="#f2f2f2" strokeweight="3pt">
                  <v:shadow on="t" color="#7f7f7f" opacity=".5" offset="1pt"/>
                  <v:textbox>
                    <w:txbxContent>
                      <w:p w14:paraId="13EFEAB9" w14:textId="77777777" w:rsidR="00212B1F" w:rsidRPr="0023176E" w:rsidRDefault="00212B1F" w:rsidP="00FD3E2A">
                        <w:pPr>
                          <w:rPr>
                            <w:rFonts w:cs="Tahoma"/>
                            <w:iCs/>
                          </w:rPr>
                        </w:pPr>
                        <w:r w:rsidRPr="0023176E">
                          <w:rPr>
                            <w:rFonts w:cs="Tahoma"/>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47" type="#_x0000_t33" style="position:absolute;left:39517;top:2991;width:4499;height:470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98QAAADbAAAADwAAAGRycy9kb3ducmV2LnhtbESPzWrDMBCE74W+g9hCbrXsEEJxrIS0&#10;JSE91vm/LdbGNrVWxlJt5+2rQqHHYWa+YbLVaBrRU+dqywqSKAZBXFhdc6ngsN88v4BwHlljY5kU&#10;3MnBavn4kGGq7cCf1Oe+FAHCLkUFlfdtKqUrKjLoItsSB+9mO4M+yK6UusMhwE0jp3E8lwZrDgsV&#10;tvRWUfGVfxsF5zsmH6f8vTWXK26T192mnk2PSk2exvUChKfR/4f/2jutYDaH3y/h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Zj3xAAAANsAAAAPAAAAAAAAAAAA&#10;AAAAAKECAABkcnMvZG93bnJldi54bWxQSwUGAAAAAAQABAD5AAAAkgMAAAAA&#10;" strokecolor="red" strokeweight="2.25pt">
                  <v:stroke endarrow="block"/>
                </v:shape>
                <v:shape id="AutoShape 46" o:spid="_x0000_s1048" type="#_x0000_t33" style="position:absolute;left:43628;top:25067;width:4494;height:226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iksIAAADbAAAADwAAAGRycy9kb3ducmV2LnhtbESPQYvCMBSE7wv+h/AEb2uqSF2qaVGL&#10;oOzJrgePj+bZFpuX0kSt/94sLOxxmJlvmHU2mFY8qHeNZQWzaQSCuLS64UrB+Wf/+QXCeWSNrWVS&#10;8CIHWTr6WGOi7ZNP9Ch8JQKEXYIKau+7REpX1mTQTW1HHLyr7Q36IPtK6h6fAW5aOY+iWBpsOCzU&#10;2NGupvJW3I2CZXuZH+N8e0DNJ9cdd3kcf+dKTcbDZgXC0+D/w3/tg1awWMLvl/ADZ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TiksIAAADbAAAADwAAAAAAAAAAAAAA&#10;AAChAgAAZHJzL2Rvd25yZXYueG1sUEsFBgAAAAAEAAQA+QAAAJADAAAAAA==&#10;" strokecolor="#002060" strokeweight="2.25pt">
                  <v:stroke endarrow="block"/>
                </v:shape>
                <v:roundrect id="AutoShape 26" o:spid="_x0000_s1049" style="position:absolute;left:2;top:23145;width:25632;height:116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XfsAA&#10;AADbAAAADwAAAGRycy9kb3ducmV2LnhtbERPTYvCMBC9L+x/CCN426Yuumo1igiCeFlWBa9jMzbF&#10;ZlKbqNVfbw4LHh/vezpvbSVu1PjSsYJekoIgzp0uuVCw362+RiB8QNZYOSYFD/Iwn31+TDHT7s5/&#10;dNuGQsQQ9hkqMCHUmZQ+N2TRJ64mjtzJNRZDhE0hdYP3GG4r+Z2mP9JiybHBYE1LQ/l5e7UKDstf&#10;x+3FPI+H8YmKxXCD+eCiVLfTLiYgArXhLf53r7WCfhwbv8Qf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6XfsAAAADbAAAADwAAAAAAAAAAAAAAAACYAgAAZHJzL2Rvd25y&#10;ZXYueG1sUEsFBgAAAAAEAAQA9QAAAIUDAAAAAA==&#10;" strokecolor="#4472c4" strokeweight="1pt">
                  <v:stroke dashstyle="dash"/>
                  <v:shadow color="#868686"/>
                  <v:textbox>
                    <w:txbxContent>
                      <w:p w14:paraId="598598A3" w14:textId="77777777" w:rsidR="00212B1F" w:rsidRPr="0023176E" w:rsidRDefault="00212B1F" w:rsidP="00FD3E2A">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753D88F1" w14:textId="77777777" w:rsidR="00212B1F" w:rsidRPr="0023176E" w:rsidRDefault="00212B1F" w:rsidP="00FD3E2A">
                        <w:pPr>
                          <w:pStyle w:val="ListParagraph"/>
                          <w:numPr>
                            <w:ilvl w:val="0"/>
                            <w:numId w:val="15"/>
                          </w:numPr>
                          <w:spacing w:line="240" w:lineRule="auto"/>
                          <w:ind w:left="360"/>
                          <w:rPr>
                            <w:rFonts w:cs="Tahoma"/>
                          </w:rPr>
                        </w:pPr>
                        <w:r w:rsidRPr="0023176E">
                          <w:rPr>
                            <w:rFonts w:cs="Tahoma"/>
                          </w:rPr>
                          <w:t xml:space="preserve">Identification of Potential Impacts </w:t>
                        </w:r>
                      </w:p>
                      <w:p w14:paraId="54BB7CB0" w14:textId="77777777" w:rsidR="00212B1F" w:rsidRPr="0023176E" w:rsidRDefault="00212B1F" w:rsidP="00FD3E2A">
                        <w:pPr>
                          <w:spacing w:line="240" w:lineRule="auto"/>
                          <w:rPr>
                            <w:rFonts w:cs="Tahoma"/>
                          </w:rPr>
                        </w:pPr>
                        <w:r w:rsidRPr="0023176E">
                          <w:rPr>
                            <w:rFonts w:cs="Tahoma"/>
                          </w:rPr>
                          <w:t>Summary of mitigation &amp; Management measures</w:t>
                        </w:r>
                      </w:p>
                    </w:txbxContent>
                  </v:textbox>
                </v:roundrect>
                <v:shape id="Elbow Connector 3656" o:spid="_x0000_s1050" type="#_x0000_t34" style="position:absolute;left:36826;top:34623;width:6572;height:59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F28MAAADbAAAADwAAAGRycy9kb3ducmV2LnhtbESPQYvCMBSE74L/ITzBm6Yri9hqlGUX&#10;F/EiahfZ26N5tsXmpTZR6783guBxmJlvmNmiNZW4UuNKywo+hhEI4szqknMF6X45mIBwHlljZZkU&#10;3MnBYt7tzDDR9sZbuu58LgKEXYIKCu/rREqXFWTQDW1NHLyjbQz6IJtc6gZvAW4qOYqisTRYclgo&#10;sKbvgrLT7mIU/I/PB3/6paX7W/3Eh02qZbuOler32q8pCE+tf4df7ZVW8BnD80v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xdvDAAAA2wAAAA8AAAAAAAAAAAAA&#10;AAAAoQIAAGRycy9kb3ducmV2LnhtbFBLBQYAAAAABAAEAPkAAACRAwAAAAA=&#10;" strokecolor="#7030a0" strokeweight="2.25pt">
                  <v:stroke endarrow="block"/>
                </v:shape>
                <v:shape id="AutoShape 33" o:spid="_x0000_s1051" type="#_x0000_t32" style="position:absolute;left:12382;top:3476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BsQAAADbAAAADwAAAGRycy9kb3ducmV2LnhtbESPwW7CMAyG75N4h8hIuyBIN8QEhYDQ&#10;YNKOG3DhZjWmrWic0oS24+nnw6Qdrd//58+rTe8q1VITSs8GXiYJKOLM25JzA6fjx3gOKkRki5Vn&#10;MvBDATbrwdMKU+s7/qb2EHMlEA4pGihirFOtQ1aQwzDxNbFkF984jDI2ubYNdgJ3lX5NkjftsGS5&#10;UGBN7wVl18PdicZj+tg7P5+1+9FudO6mX/q26Ix5HvbbJahIffxf/mt/WgMzsZdfB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0GxAAAANsAAAAPAAAAAAAAAAAA&#10;AAAAAKECAABkcnMvZG93bnJldi54bWxQSwUGAAAAAAQABAD5AAAAkgMAAAAA&#10;" strokecolor="red">
                  <v:stroke endarrow="block"/>
                </v:shape>
                <w10:wrap anchory="line"/>
              </v:group>
            </w:pict>
          </mc:Fallback>
        </mc:AlternateContent>
      </w:r>
      <w:r w:rsidRPr="00B85809">
        <w:rPr>
          <w:rFonts w:cs="Tahoma"/>
          <w:noProof/>
          <w:sz w:val="22"/>
          <w:lang w:eastAsia="en-US"/>
        </w:rPr>
        <mc:AlternateContent>
          <mc:Choice Requires="wps">
            <w:drawing>
              <wp:inline distT="0" distB="0" distL="0" distR="0" wp14:anchorId="20E7A7A7" wp14:editId="72177A32">
                <wp:extent cx="5814060" cy="7082790"/>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4060" cy="708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39A3A994" id="AutoShape 9" o:spid="_x0000_s1026" style="width:457.8pt;height:55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jCswIAALk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" filled="f" stroked="f">
                <o:lock v:ext="edit" aspectratio="t"/>
                <w10:anchorlock/>
              </v:rect>
            </w:pict>
          </mc:Fallback>
        </mc:AlternateContent>
      </w:r>
      <w:bookmarkStart w:id="83" w:name="_Toc77081699"/>
    </w:p>
    <w:p w14:paraId="55C9C09E" w14:textId="77777777" w:rsidR="00FD3E2A" w:rsidRPr="00B85809" w:rsidRDefault="00FD3E2A" w:rsidP="00E42FBC">
      <w:pPr>
        <w:pStyle w:val="Heading2"/>
        <w:ind w:right="0"/>
        <w:rPr>
          <w:rFonts w:eastAsia="SimSun" w:cs="Tahoma"/>
          <w:sz w:val="22"/>
          <w:szCs w:val="22"/>
          <w:lang w:val="en-US"/>
        </w:rPr>
      </w:pPr>
      <w:bookmarkStart w:id="84" w:name="_Toc138424231"/>
      <w:bookmarkEnd w:id="83"/>
      <w:r w:rsidRPr="00B85809">
        <w:rPr>
          <w:rFonts w:eastAsia="SimSun" w:cs="Tahoma"/>
          <w:sz w:val="22"/>
          <w:szCs w:val="22"/>
          <w:lang w:val="en-US"/>
        </w:rPr>
        <w:t>Limitations/Uncertainties</w:t>
      </w:r>
      <w:bookmarkEnd w:id="84"/>
      <w:r w:rsidRPr="00B85809">
        <w:rPr>
          <w:rFonts w:eastAsia="SimSun" w:cs="Tahoma"/>
          <w:sz w:val="22"/>
          <w:szCs w:val="22"/>
          <w:lang w:val="en-US"/>
        </w:rPr>
        <w:t xml:space="preserve"> </w:t>
      </w:r>
    </w:p>
    <w:p w14:paraId="37EF4B36" w14:textId="77777777" w:rsidR="00FD3E2A" w:rsidRPr="00B85809" w:rsidRDefault="00FD3E2A" w:rsidP="00E42FBC">
      <w:pPr>
        <w:pStyle w:val="Heading3"/>
        <w:ind w:right="0"/>
        <w:jc w:val="both"/>
        <w:rPr>
          <w:rFonts w:cs="Tahoma"/>
        </w:rPr>
      </w:pPr>
      <w:bookmarkStart w:id="85" w:name="_Toc138424232"/>
      <w:r w:rsidRPr="00B85809">
        <w:rPr>
          <w:rFonts w:cs="Tahoma"/>
        </w:rPr>
        <w:t>The limitation experienced during the study.</w:t>
      </w:r>
      <w:bookmarkEnd w:id="85"/>
    </w:p>
    <w:p w14:paraId="722519FA" w14:textId="0ECCE9C3" w:rsidR="00FD3E2A" w:rsidRPr="00B85809" w:rsidRDefault="00FD3E2A" w:rsidP="00E42FBC">
      <w:pPr>
        <w:pStyle w:val="Default"/>
        <w:numPr>
          <w:ilvl w:val="0"/>
          <w:numId w:val="37"/>
        </w:numPr>
        <w:ind w:left="360"/>
        <w:rPr>
          <w:rFonts w:ascii="Tahoma" w:hAnsi="Tahoma" w:cs="Tahoma"/>
          <w:sz w:val="22"/>
          <w:szCs w:val="22"/>
          <w:lang w:val="en-US"/>
        </w:rPr>
      </w:pPr>
      <w:r w:rsidRPr="00B85809">
        <w:rPr>
          <w:rFonts w:ascii="Tahoma" w:hAnsi="Tahoma" w:cs="Tahoma"/>
          <w:sz w:val="22"/>
          <w:szCs w:val="22"/>
          <w:lang w:val="en-US"/>
        </w:rPr>
        <w:t xml:space="preserve">Some data which the consultants sought from the community could not be ascertained </w:t>
      </w:r>
      <w:r w:rsidR="00000334" w:rsidRPr="00B85809">
        <w:rPr>
          <w:rFonts w:ascii="Tahoma" w:hAnsi="Tahoma" w:cs="Tahoma"/>
          <w:sz w:val="22"/>
          <w:szCs w:val="22"/>
          <w:lang w:val="en-US"/>
        </w:rPr>
        <w:t>e.g.</w:t>
      </w:r>
      <w:r w:rsidRPr="00B85809">
        <w:rPr>
          <w:rFonts w:ascii="Tahoma" w:hAnsi="Tahoma" w:cs="Tahoma"/>
          <w:sz w:val="22"/>
          <w:szCs w:val="22"/>
          <w:lang w:val="en-US"/>
        </w:rPr>
        <w:t xml:space="preserve"> the number of the VMG’s, orphans, rate of HIV infections, number of cases of GBV etc.</w:t>
      </w:r>
    </w:p>
    <w:p w14:paraId="146270FA" w14:textId="77777777" w:rsidR="00FD3E2A" w:rsidRPr="00B85809" w:rsidRDefault="00FD3E2A" w:rsidP="00E42FBC">
      <w:pPr>
        <w:pStyle w:val="Default"/>
        <w:numPr>
          <w:ilvl w:val="0"/>
          <w:numId w:val="37"/>
        </w:numPr>
        <w:ind w:left="360"/>
        <w:rPr>
          <w:rFonts w:ascii="Tahoma" w:hAnsi="Tahoma" w:cs="Tahoma"/>
          <w:sz w:val="22"/>
          <w:szCs w:val="22"/>
          <w:lang w:val="en-US"/>
        </w:rPr>
      </w:pPr>
      <w:r w:rsidRPr="00B85809">
        <w:rPr>
          <w:rFonts w:ascii="Tahoma" w:hAnsi="Tahoma" w:cs="Tahoma"/>
          <w:sz w:val="22"/>
          <w:szCs w:val="22"/>
          <w:lang w:val="en-US"/>
        </w:rPr>
        <w:t xml:space="preserve">Limited information on some environmental aspects e.g.  </w:t>
      </w:r>
      <w:r w:rsidR="00916E95" w:rsidRPr="00B85809">
        <w:rPr>
          <w:rFonts w:ascii="Tahoma" w:hAnsi="Tahoma" w:cs="Tahoma"/>
          <w:sz w:val="22"/>
          <w:szCs w:val="22"/>
          <w:lang w:val="en-US"/>
        </w:rPr>
        <w:t>aquifers</w:t>
      </w:r>
      <w:r w:rsidRPr="00B85809">
        <w:rPr>
          <w:rFonts w:ascii="Tahoma" w:hAnsi="Tahoma" w:cs="Tahoma"/>
          <w:sz w:val="22"/>
          <w:szCs w:val="22"/>
          <w:lang w:val="en-US"/>
        </w:rPr>
        <w:t>, rivers etc.</w:t>
      </w:r>
    </w:p>
    <w:p w14:paraId="1F94E2B1" w14:textId="77777777" w:rsidR="00FD3E2A" w:rsidRPr="00B85809" w:rsidRDefault="00FD3E2A" w:rsidP="00E42FBC">
      <w:pPr>
        <w:pStyle w:val="Default"/>
        <w:ind w:left="720"/>
        <w:rPr>
          <w:rFonts w:ascii="Tahoma" w:hAnsi="Tahoma" w:cs="Tahoma"/>
          <w:sz w:val="22"/>
          <w:szCs w:val="22"/>
          <w:lang w:val="en-US" w:eastAsia="en-GB"/>
        </w:rPr>
      </w:pPr>
    </w:p>
    <w:p w14:paraId="2DC958CC" w14:textId="77777777" w:rsidR="00FD3E2A" w:rsidRPr="00B85809" w:rsidRDefault="00FD3E2A" w:rsidP="00E42FBC">
      <w:pPr>
        <w:pStyle w:val="Default"/>
        <w:ind w:left="360"/>
        <w:rPr>
          <w:rFonts w:ascii="Tahoma" w:hAnsi="Tahoma" w:cs="Tahoma"/>
          <w:sz w:val="22"/>
          <w:szCs w:val="22"/>
          <w:lang w:val="en-US"/>
        </w:rPr>
      </w:pPr>
    </w:p>
    <w:p w14:paraId="2060624D" w14:textId="77777777" w:rsidR="00FD3E2A" w:rsidRPr="00B85809" w:rsidRDefault="005A1F2D" w:rsidP="00E42FBC">
      <w:pPr>
        <w:pStyle w:val="Heading2"/>
        <w:numPr>
          <w:ilvl w:val="0"/>
          <w:numId w:val="0"/>
        </w:numPr>
        <w:ind w:left="576" w:right="0"/>
        <w:rPr>
          <w:rFonts w:eastAsia="SimSun" w:cs="Tahoma"/>
          <w:sz w:val="22"/>
          <w:szCs w:val="22"/>
          <w:lang w:val="en-US"/>
        </w:rPr>
      </w:pPr>
      <w:bookmarkStart w:id="86" w:name="_Toc138424233"/>
      <w:r w:rsidRPr="00B85809">
        <w:rPr>
          <w:rFonts w:eastAsia="SimSun" w:cs="Tahoma"/>
          <w:sz w:val="22"/>
          <w:szCs w:val="22"/>
          <w:lang w:val="en-US"/>
        </w:rPr>
        <w:lastRenderedPageBreak/>
        <w:t xml:space="preserve">1.7 </w:t>
      </w:r>
      <w:r w:rsidR="00FD3E2A" w:rsidRPr="00B85809">
        <w:rPr>
          <w:rFonts w:eastAsia="SimSun" w:cs="Tahoma"/>
          <w:sz w:val="22"/>
          <w:szCs w:val="22"/>
          <w:lang w:val="en-US"/>
        </w:rPr>
        <w:t>Layout of the Report</w:t>
      </w:r>
      <w:bookmarkEnd w:id="86"/>
      <w:r w:rsidR="00FD3E2A" w:rsidRPr="00B85809">
        <w:rPr>
          <w:rFonts w:eastAsia="SimSun" w:cs="Tahoma"/>
          <w:sz w:val="22"/>
          <w:szCs w:val="22"/>
          <w:lang w:val="en-US"/>
        </w:rPr>
        <w:t xml:space="preserve"> </w:t>
      </w:r>
    </w:p>
    <w:p w14:paraId="2CA7F5CC" w14:textId="6370CEE4" w:rsidR="00FD3E2A" w:rsidRPr="00B85809" w:rsidRDefault="00FD3E2A" w:rsidP="00E42FBC">
      <w:pPr>
        <w:pStyle w:val="Caption"/>
        <w:keepNext/>
        <w:jc w:val="both"/>
        <w:rPr>
          <w:rFonts w:cs="Tahoma"/>
          <w:sz w:val="22"/>
          <w:szCs w:val="22"/>
        </w:rPr>
      </w:pPr>
      <w:bookmarkStart w:id="87" w:name="_Toc99441666"/>
      <w:r w:rsidRPr="00B85809">
        <w:rPr>
          <w:rFonts w:cs="Tahoma"/>
          <w:sz w:val="22"/>
          <w:szCs w:val="22"/>
        </w:rPr>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1</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1</w:t>
      </w:r>
      <w:r w:rsidR="00C26C8A" w:rsidRPr="00B85809">
        <w:rPr>
          <w:rFonts w:cs="Tahoma"/>
          <w:sz w:val="22"/>
          <w:szCs w:val="22"/>
        </w:rPr>
        <w:fldChar w:fldCharType="end"/>
      </w:r>
      <w:r w:rsidRPr="00B85809">
        <w:rPr>
          <w:rFonts w:cs="Tahoma"/>
          <w:sz w:val="22"/>
          <w:szCs w:val="22"/>
        </w:rPr>
        <w:t xml:space="preserve"> </w:t>
      </w:r>
      <w:r w:rsidRPr="00B85809">
        <w:rPr>
          <w:rFonts w:cs="Tahoma"/>
          <w:b w:val="0"/>
          <w:i/>
          <w:sz w:val="22"/>
          <w:szCs w:val="22"/>
        </w:rPr>
        <w:t>Structure of the ESIA Report</w:t>
      </w:r>
      <w:bookmarkEnd w:id="87"/>
    </w:p>
    <w:tbl>
      <w:tblPr>
        <w:tblW w:w="5000" w:type="pct"/>
        <w:tblBorders>
          <w:top w:val="single" w:sz="4" w:space="0" w:color="2E74B5"/>
          <w:bottom w:val="single" w:sz="4" w:space="0" w:color="2E74B5"/>
          <w:insideH w:val="single" w:sz="4" w:space="0" w:color="2E74B5"/>
        </w:tblBorders>
        <w:tblLook w:val="0000" w:firstRow="0" w:lastRow="0" w:firstColumn="0" w:lastColumn="0" w:noHBand="0" w:noVBand="0"/>
      </w:tblPr>
      <w:tblGrid>
        <w:gridCol w:w="1218"/>
        <w:gridCol w:w="2339"/>
        <w:gridCol w:w="4749"/>
      </w:tblGrid>
      <w:tr w:rsidR="00FD3E2A" w:rsidRPr="00B85809" w14:paraId="095F3108" w14:textId="77777777" w:rsidTr="00FD3E2A">
        <w:trPr>
          <w:trHeight w:val="136"/>
        </w:trPr>
        <w:tc>
          <w:tcPr>
            <w:tcW w:w="697" w:type="pct"/>
            <w:shd w:val="clear" w:color="auto" w:fill="auto"/>
          </w:tcPr>
          <w:p w14:paraId="428D5413"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color w:val="auto"/>
                <w:sz w:val="22"/>
                <w:szCs w:val="22"/>
                <w:lang w:val="en-US"/>
              </w:rPr>
              <w:t xml:space="preserve">SECTION </w:t>
            </w:r>
          </w:p>
        </w:tc>
        <w:tc>
          <w:tcPr>
            <w:tcW w:w="1426" w:type="pct"/>
            <w:shd w:val="clear" w:color="auto" w:fill="auto"/>
          </w:tcPr>
          <w:p w14:paraId="42DF22E3"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color w:val="auto"/>
                <w:sz w:val="22"/>
                <w:szCs w:val="22"/>
                <w:lang w:val="en-US"/>
              </w:rPr>
              <w:t xml:space="preserve">TITLE </w:t>
            </w:r>
          </w:p>
        </w:tc>
        <w:tc>
          <w:tcPr>
            <w:tcW w:w="2877" w:type="pct"/>
            <w:shd w:val="clear" w:color="auto" w:fill="auto"/>
          </w:tcPr>
          <w:p w14:paraId="054A2AF8"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color w:val="auto"/>
                <w:sz w:val="22"/>
                <w:szCs w:val="22"/>
                <w:lang w:val="en-US"/>
              </w:rPr>
              <w:t xml:space="preserve">DESCRIPTION </w:t>
            </w:r>
          </w:p>
        </w:tc>
      </w:tr>
      <w:tr w:rsidR="00FD3E2A" w:rsidRPr="00B85809" w14:paraId="0054D7E0" w14:textId="77777777" w:rsidTr="00FD3E2A">
        <w:trPr>
          <w:trHeight w:val="295"/>
        </w:trPr>
        <w:tc>
          <w:tcPr>
            <w:tcW w:w="697" w:type="pct"/>
            <w:shd w:val="clear" w:color="auto" w:fill="auto"/>
          </w:tcPr>
          <w:p w14:paraId="23E8B794"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1 </w:t>
            </w:r>
          </w:p>
        </w:tc>
        <w:tc>
          <w:tcPr>
            <w:tcW w:w="1426" w:type="pct"/>
            <w:shd w:val="clear" w:color="auto" w:fill="auto"/>
          </w:tcPr>
          <w:p w14:paraId="31D78108"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Introduction </w:t>
            </w:r>
          </w:p>
        </w:tc>
        <w:tc>
          <w:tcPr>
            <w:tcW w:w="2877" w:type="pct"/>
            <w:shd w:val="clear" w:color="auto" w:fill="auto"/>
          </w:tcPr>
          <w:p w14:paraId="337DE8B3"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Introduction to the Project and ESIA scope and methodology adopted. </w:t>
            </w:r>
          </w:p>
        </w:tc>
      </w:tr>
      <w:tr w:rsidR="00FD3E2A" w:rsidRPr="00B85809" w14:paraId="6BF7DD4E" w14:textId="77777777" w:rsidTr="00FD3E2A">
        <w:trPr>
          <w:trHeight w:val="231"/>
        </w:trPr>
        <w:tc>
          <w:tcPr>
            <w:tcW w:w="697" w:type="pct"/>
            <w:shd w:val="clear" w:color="auto" w:fill="auto"/>
          </w:tcPr>
          <w:p w14:paraId="51EA4C5E"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2 </w:t>
            </w:r>
          </w:p>
        </w:tc>
        <w:tc>
          <w:tcPr>
            <w:tcW w:w="1426" w:type="pct"/>
            <w:shd w:val="clear" w:color="auto" w:fill="auto"/>
          </w:tcPr>
          <w:p w14:paraId="2480A17F"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Project Description </w:t>
            </w:r>
          </w:p>
        </w:tc>
        <w:tc>
          <w:tcPr>
            <w:tcW w:w="2877" w:type="pct"/>
            <w:shd w:val="clear" w:color="auto" w:fill="auto"/>
          </w:tcPr>
          <w:p w14:paraId="75C043D9"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Technical description of the Project &amp; related infrastructure and activities. </w:t>
            </w:r>
          </w:p>
        </w:tc>
      </w:tr>
      <w:tr w:rsidR="00FD3E2A" w:rsidRPr="00B85809" w14:paraId="3BCB4836" w14:textId="77777777" w:rsidTr="00FD3E2A">
        <w:trPr>
          <w:trHeight w:val="465"/>
        </w:trPr>
        <w:tc>
          <w:tcPr>
            <w:tcW w:w="697" w:type="pct"/>
            <w:shd w:val="clear" w:color="auto" w:fill="auto"/>
          </w:tcPr>
          <w:p w14:paraId="1EF1F4BF"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3 </w:t>
            </w:r>
          </w:p>
        </w:tc>
        <w:tc>
          <w:tcPr>
            <w:tcW w:w="1426" w:type="pct"/>
            <w:shd w:val="clear" w:color="auto" w:fill="auto"/>
          </w:tcPr>
          <w:p w14:paraId="4346FD28"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Applicable Legal and Regulatory Framework </w:t>
            </w:r>
          </w:p>
        </w:tc>
        <w:tc>
          <w:tcPr>
            <w:tcW w:w="2877" w:type="pct"/>
            <w:shd w:val="clear" w:color="auto" w:fill="auto"/>
          </w:tcPr>
          <w:p w14:paraId="156AC319"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Discusses the applicable environmental and social regulatory framework and its relevance for the Project. </w:t>
            </w:r>
          </w:p>
        </w:tc>
      </w:tr>
      <w:tr w:rsidR="00FD3E2A" w:rsidRPr="00B85809" w14:paraId="25F4CC45" w14:textId="77777777" w:rsidTr="00FD3E2A">
        <w:trPr>
          <w:trHeight w:val="433"/>
        </w:trPr>
        <w:tc>
          <w:tcPr>
            <w:tcW w:w="697" w:type="pct"/>
            <w:shd w:val="clear" w:color="auto" w:fill="auto"/>
          </w:tcPr>
          <w:p w14:paraId="009E06F4"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4 </w:t>
            </w:r>
          </w:p>
        </w:tc>
        <w:tc>
          <w:tcPr>
            <w:tcW w:w="1426" w:type="pct"/>
            <w:shd w:val="clear" w:color="auto" w:fill="auto"/>
          </w:tcPr>
          <w:p w14:paraId="497D6F1E"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Environmental, Ecology and Social Baseline </w:t>
            </w:r>
          </w:p>
        </w:tc>
        <w:tc>
          <w:tcPr>
            <w:tcW w:w="2877" w:type="pct"/>
            <w:shd w:val="clear" w:color="auto" w:fill="auto"/>
          </w:tcPr>
          <w:p w14:paraId="6C1CBFBE"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Outlines Environmental, Ecology and Social Baseline status in the study area of the Project </w:t>
            </w:r>
          </w:p>
        </w:tc>
      </w:tr>
      <w:tr w:rsidR="00FD3E2A" w:rsidRPr="00B85809" w14:paraId="38DCDEDC" w14:textId="77777777" w:rsidTr="00FD3E2A">
        <w:trPr>
          <w:trHeight w:val="1170"/>
        </w:trPr>
        <w:tc>
          <w:tcPr>
            <w:tcW w:w="697" w:type="pct"/>
            <w:shd w:val="clear" w:color="auto" w:fill="auto"/>
          </w:tcPr>
          <w:p w14:paraId="3B4D2A70"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5 </w:t>
            </w:r>
          </w:p>
        </w:tc>
        <w:tc>
          <w:tcPr>
            <w:tcW w:w="1426" w:type="pct"/>
            <w:shd w:val="clear" w:color="auto" w:fill="auto"/>
          </w:tcPr>
          <w:p w14:paraId="1A61ED72"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Stakeholder Engagement and Grievance Redress </w:t>
            </w:r>
          </w:p>
        </w:tc>
        <w:tc>
          <w:tcPr>
            <w:tcW w:w="2877" w:type="pct"/>
            <w:shd w:val="clear" w:color="auto" w:fill="auto"/>
          </w:tcPr>
          <w:p w14:paraId="39DEF153"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Provides an overview of the stakeholder engagement activities undertaken during the ESIA, stakeholder categorization and profiling Additionally, it details the provision of Grievance Redress Mechanism for the project </w:t>
            </w:r>
          </w:p>
        </w:tc>
      </w:tr>
      <w:tr w:rsidR="00FD3E2A" w:rsidRPr="00B85809" w14:paraId="4DD85BCF" w14:textId="77777777" w:rsidTr="00FD3E2A">
        <w:trPr>
          <w:trHeight w:val="620"/>
        </w:trPr>
        <w:tc>
          <w:tcPr>
            <w:tcW w:w="697" w:type="pct"/>
            <w:shd w:val="clear" w:color="auto" w:fill="auto"/>
          </w:tcPr>
          <w:p w14:paraId="0C5E725F"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6 </w:t>
            </w:r>
          </w:p>
        </w:tc>
        <w:tc>
          <w:tcPr>
            <w:tcW w:w="1426" w:type="pct"/>
            <w:shd w:val="clear" w:color="auto" w:fill="auto"/>
          </w:tcPr>
          <w:p w14:paraId="1E564ED3"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Analysis of Alternatives </w:t>
            </w:r>
          </w:p>
        </w:tc>
        <w:tc>
          <w:tcPr>
            <w:tcW w:w="2877" w:type="pct"/>
            <w:shd w:val="clear" w:color="auto" w:fill="auto"/>
          </w:tcPr>
          <w:p w14:paraId="701AC3D9"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hAnsi="Tahoma" w:cs="Tahoma"/>
                <w:sz w:val="22"/>
                <w:szCs w:val="22"/>
                <w:lang w:val="en-US"/>
              </w:rPr>
              <w:t>Provides analysis of the project alternatives in terms of site and technology.</w:t>
            </w:r>
          </w:p>
        </w:tc>
      </w:tr>
      <w:tr w:rsidR="00FD3E2A" w:rsidRPr="00B85809" w14:paraId="04BC9954" w14:textId="77777777" w:rsidTr="00FD3E2A">
        <w:trPr>
          <w:trHeight w:val="1428"/>
        </w:trPr>
        <w:tc>
          <w:tcPr>
            <w:tcW w:w="697" w:type="pct"/>
            <w:shd w:val="clear" w:color="auto" w:fill="auto"/>
          </w:tcPr>
          <w:p w14:paraId="0046F755"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7 </w:t>
            </w:r>
          </w:p>
        </w:tc>
        <w:tc>
          <w:tcPr>
            <w:tcW w:w="1426" w:type="pct"/>
            <w:shd w:val="clear" w:color="auto" w:fill="auto"/>
          </w:tcPr>
          <w:p w14:paraId="3D8B3745"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Impact Assessment and Mitigation Measures </w:t>
            </w:r>
          </w:p>
        </w:tc>
        <w:tc>
          <w:tcPr>
            <w:tcW w:w="2877" w:type="pct"/>
            <w:shd w:val="clear" w:color="auto" w:fill="auto"/>
          </w:tcPr>
          <w:p w14:paraId="20D41F2C"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rsidR="00FD3E2A" w:rsidRPr="00B85809" w14:paraId="3670138A" w14:textId="77777777" w:rsidTr="00FD3E2A">
        <w:trPr>
          <w:trHeight w:val="521"/>
        </w:trPr>
        <w:tc>
          <w:tcPr>
            <w:tcW w:w="697" w:type="pct"/>
            <w:shd w:val="clear" w:color="auto" w:fill="auto"/>
          </w:tcPr>
          <w:p w14:paraId="5252E3C9"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8 </w:t>
            </w:r>
          </w:p>
        </w:tc>
        <w:tc>
          <w:tcPr>
            <w:tcW w:w="1426" w:type="pct"/>
            <w:shd w:val="clear" w:color="auto" w:fill="auto"/>
          </w:tcPr>
          <w:p w14:paraId="50F97FAB" w14:textId="654B013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Environmental and Social Management</w:t>
            </w:r>
            <w:r w:rsidR="00F809CF" w:rsidRPr="00B85809">
              <w:rPr>
                <w:rFonts w:ascii="Tahoma" w:eastAsia="SimSun" w:hAnsi="Tahoma" w:cs="Tahoma"/>
                <w:color w:val="auto"/>
                <w:sz w:val="22"/>
                <w:szCs w:val="22"/>
                <w:lang w:val="en-US"/>
              </w:rPr>
              <w:t xml:space="preserve"> and Monitoring</w:t>
            </w:r>
            <w:r w:rsidRPr="00B85809">
              <w:rPr>
                <w:rFonts w:ascii="Tahoma" w:eastAsia="SimSun" w:hAnsi="Tahoma" w:cs="Tahoma"/>
                <w:color w:val="auto"/>
                <w:sz w:val="22"/>
                <w:szCs w:val="22"/>
                <w:lang w:val="en-US"/>
              </w:rPr>
              <w:t xml:space="preserve"> Plan </w:t>
            </w:r>
          </w:p>
        </w:tc>
        <w:tc>
          <w:tcPr>
            <w:tcW w:w="2877" w:type="pct"/>
            <w:shd w:val="clear" w:color="auto" w:fill="auto"/>
          </w:tcPr>
          <w:p w14:paraId="0EA3A14F" w14:textId="3CD74BD2"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Outline of the </w:t>
            </w:r>
            <w:r w:rsidR="00F809CF" w:rsidRPr="00B85809">
              <w:rPr>
                <w:rFonts w:ascii="Tahoma" w:eastAsia="SimSun" w:hAnsi="Tahoma" w:cs="Tahoma"/>
                <w:color w:val="auto"/>
                <w:sz w:val="22"/>
                <w:szCs w:val="22"/>
                <w:lang w:val="en-US"/>
              </w:rPr>
              <w:t>ESMMP</w:t>
            </w:r>
            <w:r w:rsidRPr="00B85809">
              <w:rPr>
                <w:rFonts w:ascii="Tahoma" w:eastAsia="SimSun" w:hAnsi="Tahoma" w:cs="Tahoma"/>
                <w:color w:val="auto"/>
                <w:sz w:val="22"/>
                <w:szCs w:val="22"/>
                <w:lang w:val="en-US"/>
              </w:rPr>
              <w:t xml:space="preserve"> taking into account identified impacts and planned mitigation measures and monitoring requirements. </w:t>
            </w:r>
          </w:p>
        </w:tc>
      </w:tr>
      <w:tr w:rsidR="00FD3E2A" w:rsidRPr="00B85809" w14:paraId="1E781553" w14:textId="77777777" w:rsidTr="00FD3E2A">
        <w:trPr>
          <w:trHeight w:val="70"/>
        </w:trPr>
        <w:tc>
          <w:tcPr>
            <w:tcW w:w="697" w:type="pct"/>
            <w:shd w:val="clear" w:color="auto" w:fill="auto"/>
          </w:tcPr>
          <w:p w14:paraId="04AA65AF"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b/>
                <w:bCs/>
                <w:i/>
                <w:iCs/>
                <w:color w:val="auto"/>
                <w:sz w:val="22"/>
                <w:szCs w:val="22"/>
                <w:lang w:val="en-US"/>
              </w:rPr>
              <w:t xml:space="preserve">Section 9 </w:t>
            </w:r>
          </w:p>
        </w:tc>
        <w:tc>
          <w:tcPr>
            <w:tcW w:w="1426" w:type="pct"/>
            <w:shd w:val="clear" w:color="auto" w:fill="auto"/>
          </w:tcPr>
          <w:p w14:paraId="180BA82B"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Impact Summary and Conclusion </w:t>
            </w:r>
          </w:p>
        </w:tc>
        <w:tc>
          <w:tcPr>
            <w:tcW w:w="2877" w:type="pct"/>
            <w:shd w:val="clear" w:color="auto" w:fill="auto"/>
          </w:tcPr>
          <w:p w14:paraId="123F38F0" w14:textId="77777777" w:rsidR="00FD3E2A" w:rsidRPr="00B85809" w:rsidRDefault="00FD3E2A" w:rsidP="00E42FBC">
            <w:pPr>
              <w:pStyle w:val="Default"/>
              <w:rPr>
                <w:rFonts w:ascii="Tahoma" w:eastAsia="SimSun" w:hAnsi="Tahoma" w:cs="Tahoma"/>
                <w:color w:val="auto"/>
                <w:sz w:val="22"/>
                <w:szCs w:val="22"/>
                <w:lang w:val="en-US"/>
              </w:rPr>
            </w:pPr>
            <w:r w:rsidRPr="00B85809">
              <w:rPr>
                <w:rFonts w:ascii="Tahoma" w:eastAsia="SimSun" w:hAnsi="Tahoma" w:cs="Tahoma"/>
                <w:color w:val="auto"/>
                <w:sz w:val="22"/>
                <w:szCs w:val="22"/>
                <w:lang w:val="en-US"/>
              </w:rPr>
              <w:t xml:space="preserve">Summary of impacts identified for the Project and conclusion of the study. </w:t>
            </w:r>
          </w:p>
        </w:tc>
      </w:tr>
    </w:tbl>
    <w:p w14:paraId="7FD6C539" w14:textId="77777777" w:rsidR="00FD3E2A" w:rsidRPr="00B85809" w:rsidRDefault="00FD3E2A" w:rsidP="00E42FBC">
      <w:pPr>
        <w:pStyle w:val="Default"/>
        <w:rPr>
          <w:rFonts w:ascii="Tahoma" w:hAnsi="Tahoma" w:cs="Tahoma"/>
          <w:color w:val="auto"/>
          <w:sz w:val="22"/>
          <w:szCs w:val="22"/>
          <w:lang w:val="en-US"/>
        </w:rPr>
      </w:pPr>
    </w:p>
    <w:p w14:paraId="6D592520" w14:textId="77777777" w:rsidR="00FF6216" w:rsidRPr="00B85809" w:rsidRDefault="00FF6216" w:rsidP="00920147">
      <w:pPr>
        <w:pStyle w:val="Heading2"/>
        <w:numPr>
          <w:ilvl w:val="1"/>
          <w:numId w:val="142"/>
        </w:numPr>
        <w:ind w:right="0"/>
        <w:rPr>
          <w:rFonts w:eastAsia="SimSun" w:cs="Tahoma"/>
          <w:sz w:val="22"/>
          <w:szCs w:val="22"/>
        </w:rPr>
      </w:pPr>
      <w:bookmarkStart w:id="88" w:name="_Toc527625326"/>
      <w:bookmarkStart w:id="89" w:name="_Toc92878993"/>
      <w:bookmarkStart w:id="90" w:name="_Toc92879197"/>
      <w:bookmarkStart w:id="91" w:name="_Toc92902294"/>
      <w:bookmarkStart w:id="92" w:name="_Toc96583967"/>
      <w:bookmarkStart w:id="93" w:name="_Toc97126338"/>
      <w:bookmarkStart w:id="94" w:name="_Toc97737360"/>
      <w:bookmarkStart w:id="95" w:name="_Toc112656252"/>
      <w:bookmarkStart w:id="96" w:name="_Toc138424234"/>
      <w:r w:rsidRPr="00B85809">
        <w:rPr>
          <w:rFonts w:eastAsia="SimSun" w:cs="Tahoma"/>
          <w:sz w:val="22"/>
          <w:szCs w:val="22"/>
        </w:rPr>
        <w:t>Study Team</w:t>
      </w:r>
      <w:bookmarkEnd w:id="88"/>
      <w:bookmarkEnd w:id="89"/>
      <w:bookmarkEnd w:id="90"/>
      <w:bookmarkEnd w:id="91"/>
      <w:bookmarkEnd w:id="92"/>
      <w:bookmarkEnd w:id="93"/>
      <w:bookmarkEnd w:id="94"/>
      <w:bookmarkEnd w:id="95"/>
      <w:bookmarkEnd w:id="96"/>
    </w:p>
    <w:p w14:paraId="0FF21B90" w14:textId="77777777" w:rsidR="00FF6216" w:rsidRPr="00B85809" w:rsidRDefault="00FF6216" w:rsidP="00E42FBC">
      <w:pPr>
        <w:autoSpaceDE w:val="0"/>
        <w:autoSpaceDN w:val="0"/>
        <w:adjustRightInd w:val="0"/>
        <w:rPr>
          <w:rFonts w:cs="Tahoma"/>
          <w:b/>
          <w:bCs/>
          <w:sz w:val="22"/>
        </w:rPr>
      </w:pPr>
      <w:r w:rsidRPr="00B85809">
        <w:rPr>
          <w:rFonts w:cs="Tahoma"/>
          <w:sz w:val="22"/>
        </w:rPr>
        <w:t>This ESIA process was conducted by a team of experts that comprised the following professionals:</w:t>
      </w:r>
      <w:r w:rsidRPr="00B85809">
        <w:rPr>
          <w:rFonts w:cs="Tahoma"/>
          <w:b/>
          <w:bCs/>
          <w:sz w:val="22"/>
        </w:rPr>
        <w:t xml:space="preserve"> </w:t>
      </w:r>
    </w:p>
    <w:p w14:paraId="56181C2F" w14:textId="77777777" w:rsidR="00FF6216" w:rsidRPr="00B85809" w:rsidRDefault="00FF6216" w:rsidP="00E42FBC">
      <w:pPr>
        <w:rPr>
          <w:rFonts w:cs="Tahoma"/>
          <w:b/>
          <w:sz w:val="22"/>
        </w:rPr>
      </w:pPr>
      <w:r w:rsidRPr="00B85809">
        <w:rPr>
          <w:rFonts w:cs="Tahoma"/>
          <w:b/>
          <w:sz w:val="22"/>
        </w:rPr>
        <w:t>Team - 28/10/2021 - progressed the ESIA study.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
        <w:gridCol w:w="1589"/>
        <w:gridCol w:w="5919"/>
      </w:tblGrid>
      <w:tr w:rsidR="00FF6216" w:rsidRPr="00B85809" w14:paraId="26A9A20D" w14:textId="77777777" w:rsidTr="00BC5814">
        <w:tc>
          <w:tcPr>
            <w:tcW w:w="0" w:type="auto"/>
            <w:shd w:val="clear" w:color="auto" w:fill="auto"/>
          </w:tcPr>
          <w:p w14:paraId="75FE0BBD" w14:textId="77777777" w:rsidR="00FF6216" w:rsidRPr="00B85809" w:rsidRDefault="00FF6216" w:rsidP="00E42FBC">
            <w:pPr>
              <w:rPr>
                <w:rFonts w:cs="Tahoma"/>
                <w:b/>
                <w:bCs/>
                <w:sz w:val="22"/>
              </w:rPr>
            </w:pPr>
            <w:r w:rsidRPr="00B85809">
              <w:rPr>
                <w:rFonts w:cs="Tahoma"/>
                <w:b/>
                <w:bCs/>
                <w:sz w:val="22"/>
              </w:rPr>
              <w:t>S/No</w:t>
            </w:r>
          </w:p>
        </w:tc>
        <w:tc>
          <w:tcPr>
            <w:tcW w:w="1622" w:type="dxa"/>
            <w:shd w:val="clear" w:color="auto" w:fill="auto"/>
          </w:tcPr>
          <w:p w14:paraId="2E155B9B" w14:textId="77777777" w:rsidR="00FF6216" w:rsidRPr="00B85809" w:rsidRDefault="00FF6216" w:rsidP="00E42FBC">
            <w:pPr>
              <w:rPr>
                <w:rFonts w:cs="Tahoma"/>
                <w:b/>
                <w:bCs/>
                <w:sz w:val="22"/>
              </w:rPr>
            </w:pPr>
            <w:r w:rsidRPr="00B85809">
              <w:rPr>
                <w:rFonts w:cs="Tahoma"/>
                <w:b/>
                <w:bCs/>
                <w:sz w:val="22"/>
              </w:rPr>
              <w:t xml:space="preserve">Names </w:t>
            </w:r>
          </w:p>
        </w:tc>
        <w:tc>
          <w:tcPr>
            <w:tcW w:w="6164" w:type="dxa"/>
            <w:shd w:val="clear" w:color="auto" w:fill="auto"/>
          </w:tcPr>
          <w:p w14:paraId="04680C39" w14:textId="77777777" w:rsidR="00FF6216" w:rsidRPr="00B85809" w:rsidRDefault="00FF6216" w:rsidP="00E42FBC">
            <w:pPr>
              <w:rPr>
                <w:rFonts w:cs="Tahoma"/>
                <w:b/>
                <w:bCs/>
                <w:sz w:val="22"/>
              </w:rPr>
            </w:pPr>
            <w:r w:rsidRPr="00B85809">
              <w:rPr>
                <w:rFonts w:cs="Tahoma"/>
                <w:b/>
                <w:bCs/>
                <w:sz w:val="22"/>
              </w:rPr>
              <w:t xml:space="preserve">Position </w:t>
            </w:r>
          </w:p>
        </w:tc>
      </w:tr>
      <w:tr w:rsidR="00FF6216" w:rsidRPr="00B85809" w14:paraId="6B2C6DD0" w14:textId="77777777" w:rsidTr="00BC5814">
        <w:tc>
          <w:tcPr>
            <w:tcW w:w="0" w:type="auto"/>
            <w:shd w:val="clear" w:color="auto" w:fill="auto"/>
          </w:tcPr>
          <w:p w14:paraId="54BAA12A" w14:textId="77777777" w:rsidR="00FF6216" w:rsidRPr="00B85809" w:rsidRDefault="00FF6216" w:rsidP="00E42FBC">
            <w:pPr>
              <w:rPr>
                <w:rFonts w:cs="Tahoma"/>
                <w:b/>
                <w:bCs/>
                <w:sz w:val="22"/>
              </w:rPr>
            </w:pPr>
            <w:r w:rsidRPr="00B85809">
              <w:rPr>
                <w:rFonts w:cs="Tahoma"/>
                <w:b/>
                <w:bCs/>
                <w:sz w:val="22"/>
              </w:rPr>
              <w:t>1</w:t>
            </w:r>
          </w:p>
        </w:tc>
        <w:tc>
          <w:tcPr>
            <w:tcW w:w="1622" w:type="dxa"/>
            <w:shd w:val="clear" w:color="auto" w:fill="auto"/>
          </w:tcPr>
          <w:p w14:paraId="16C5BD4C" w14:textId="77777777" w:rsidR="00FF6216" w:rsidRPr="00B85809" w:rsidRDefault="00FF6216" w:rsidP="00E42FBC">
            <w:pPr>
              <w:rPr>
                <w:rFonts w:cs="Tahoma"/>
                <w:bCs/>
                <w:sz w:val="22"/>
              </w:rPr>
            </w:pPr>
            <w:r w:rsidRPr="00B85809">
              <w:rPr>
                <w:rFonts w:cs="Tahoma"/>
                <w:bCs/>
                <w:sz w:val="22"/>
              </w:rPr>
              <w:t xml:space="preserve">Ahmed Abdi </w:t>
            </w:r>
          </w:p>
        </w:tc>
        <w:tc>
          <w:tcPr>
            <w:tcW w:w="6164" w:type="dxa"/>
            <w:shd w:val="clear" w:color="auto" w:fill="auto"/>
          </w:tcPr>
          <w:p w14:paraId="3AFBDBCF" w14:textId="77777777" w:rsidR="00FF6216" w:rsidRPr="00B85809" w:rsidRDefault="00FF6216" w:rsidP="00E42FBC">
            <w:pPr>
              <w:rPr>
                <w:rFonts w:cs="Tahoma"/>
                <w:bCs/>
                <w:sz w:val="22"/>
              </w:rPr>
            </w:pPr>
            <w:r w:rsidRPr="00B85809">
              <w:rPr>
                <w:rFonts w:cs="Tahoma"/>
                <w:bCs/>
                <w:sz w:val="22"/>
              </w:rPr>
              <w:t>Director Environment</w:t>
            </w:r>
          </w:p>
        </w:tc>
      </w:tr>
      <w:tr w:rsidR="00FF6216" w:rsidRPr="00B85809" w14:paraId="10840EA6" w14:textId="77777777" w:rsidTr="00BC5814">
        <w:tc>
          <w:tcPr>
            <w:tcW w:w="0" w:type="auto"/>
            <w:shd w:val="clear" w:color="auto" w:fill="auto"/>
          </w:tcPr>
          <w:p w14:paraId="227DA7B2" w14:textId="77777777" w:rsidR="00FF6216" w:rsidRPr="00B85809" w:rsidRDefault="00FF6216" w:rsidP="00E42FBC">
            <w:pPr>
              <w:rPr>
                <w:rFonts w:cs="Tahoma"/>
                <w:b/>
                <w:bCs/>
                <w:sz w:val="22"/>
              </w:rPr>
            </w:pPr>
            <w:r w:rsidRPr="00B85809">
              <w:rPr>
                <w:rFonts w:cs="Tahoma"/>
                <w:b/>
                <w:bCs/>
                <w:sz w:val="22"/>
              </w:rPr>
              <w:t>2</w:t>
            </w:r>
          </w:p>
        </w:tc>
        <w:tc>
          <w:tcPr>
            <w:tcW w:w="1622" w:type="dxa"/>
            <w:shd w:val="clear" w:color="auto" w:fill="auto"/>
          </w:tcPr>
          <w:p w14:paraId="49971721" w14:textId="77777777" w:rsidR="00FF6216" w:rsidRPr="00B85809" w:rsidRDefault="00FF6216" w:rsidP="00E42FBC">
            <w:pPr>
              <w:rPr>
                <w:rFonts w:cs="Tahoma"/>
                <w:bCs/>
                <w:sz w:val="22"/>
              </w:rPr>
            </w:pPr>
            <w:r w:rsidRPr="00B85809">
              <w:rPr>
                <w:rFonts w:cs="Tahoma"/>
                <w:bCs/>
                <w:sz w:val="22"/>
              </w:rPr>
              <w:t>Lydia Komen</w:t>
            </w:r>
          </w:p>
        </w:tc>
        <w:tc>
          <w:tcPr>
            <w:tcW w:w="6164" w:type="dxa"/>
            <w:shd w:val="clear" w:color="auto" w:fill="auto"/>
          </w:tcPr>
          <w:p w14:paraId="445F210F" w14:textId="77777777" w:rsidR="00FF6216" w:rsidRPr="00B85809" w:rsidRDefault="00FF6216" w:rsidP="00E42FBC">
            <w:pPr>
              <w:rPr>
                <w:rFonts w:cs="Tahoma"/>
                <w:bCs/>
                <w:sz w:val="22"/>
              </w:rPr>
            </w:pPr>
            <w:r w:rsidRPr="00B85809">
              <w:rPr>
                <w:rFonts w:cs="Tahoma"/>
                <w:bCs/>
                <w:sz w:val="22"/>
              </w:rPr>
              <w:t>Norken International Limited /Centric Africa Limited- EIA/EA Expert</w:t>
            </w:r>
          </w:p>
        </w:tc>
      </w:tr>
      <w:tr w:rsidR="00FF6216" w:rsidRPr="00B85809" w14:paraId="7B4C779F" w14:textId="77777777" w:rsidTr="00BC5814">
        <w:tc>
          <w:tcPr>
            <w:tcW w:w="0" w:type="auto"/>
            <w:shd w:val="clear" w:color="auto" w:fill="auto"/>
          </w:tcPr>
          <w:p w14:paraId="3532B3BF" w14:textId="77777777" w:rsidR="00FF6216" w:rsidRPr="00B85809" w:rsidRDefault="00FF6216" w:rsidP="00E42FBC">
            <w:pPr>
              <w:rPr>
                <w:rFonts w:cs="Tahoma"/>
                <w:b/>
                <w:bCs/>
                <w:sz w:val="22"/>
              </w:rPr>
            </w:pPr>
            <w:r w:rsidRPr="00B85809">
              <w:rPr>
                <w:rFonts w:cs="Tahoma"/>
                <w:b/>
                <w:bCs/>
                <w:sz w:val="22"/>
              </w:rPr>
              <w:t>3</w:t>
            </w:r>
          </w:p>
        </w:tc>
        <w:tc>
          <w:tcPr>
            <w:tcW w:w="1622" w:type="dxa"/>
            <w:shd w:val="clear" w:color="auto" w:fill="auto"/>
          </w:tcPr>
          <w:p w14:paraId="75267E20" w14:textId="77777777" w:rsidR="00FF6216" w:rsidRPr="00B85809" w:rsidRDefault="00FF6216" w:rsidP="00E42FBC">
            <w:pPr>
              <w:rPr>
                <w:rFonts w:cs="Tahoma"/>
                <w:bCs/>
                <w:sz w:val="22"/>
              </w:rPr>
            </w:pPr>
            <w:r w:rsidRPr="00B85809">
              <w:rPr>
                <w:rFonts w:cs="Tahoma"/>
                <w:bCs/>
                <w:sz w:val="22"/>
              </w:rPr>
              <w:t>Daniel Chumo</w:t>
            </w:r>
          </w:p>
        </w:tc>
        <w:tc>
          <w:tcPr>
            <w:tcW w:w="6164" w:type="dxa"/>
            <w:shd w:val="clear" w:color="auto" w:fill="auto"/>
          </w:tcPr>
          <w:p w14:paraId="60C1865D" w14:textId="77777777" w:rsidR="00FF6216" w:rsidRPr="00B85809" w:rsidRDefault="00FF6216" w:rsidP="00E42FBC">
            <w:pPr>
              <w:rPr>
                <w:rFonts w:cs="Tahoma"/>
                <w:bCs/>
                <w:sz w:val="22"/>
              </w:rPr>
            </w:pPr>
            <w:r w:rsidRPr="00B85809">
              <w:rPr>
                <w:rFonts w:cs="Tahoma"/>
                <w:bCs/>
                <w:sz w:val="22"/>
              </w:rPr>
              <w:t>Norken International Limited /Centric Africa Limited- EIA/EA Expert</w:t>
            </w:r>
          </w:p>
        </w:tc>
      </w:tr>
      <w:tr w:rsidR="00FF6216" w:rsidRPr="00B85809" w14:paraId="2E702C41" w14:textId="77777777" w:rsidTr="00BC5814">
        <w:tc>
          <w:tcPr>
            <w:tcW w:w="0" w:type="auto"/>
            <w:shd w:val="clear" w:color="auto" w:fill="auto"/>
          </w:tcPr>
          <w:p w14:paraId="3F9606CC" w14:textId="77777777" w:rsidR="00FF6216" w:rsidRPr="00B85809" w:rsidRDefault="00FF6216" w:rsidP="00E42FBC">
            <w:pPr>
              <w:rPr>
                <w:rFonts w:cs="Tahoma"/>
                <w:b/>
                <w:bCs/>
                <w:sz w:val="22"/>
              </w:rPr>
            </w:pPr>
            <w:r w:rsidRPr="00B85809">
              <w:rPr>
                <w:rFonts w:cs="Tahoma"/>
                <w:b/>
                <w:bCs/>
                <w:sz w:val="22"/>
              </w:rPr>
              <w:t>4</w:t>
            </w:r>
          </w:p>
        </w:tc>
        <w:tc>
          <w:tcPr>
            <w:tcW w:w="1622" w:type="dxa"/>
            <w:shd w:val="clear" w:color="auto" w:fill="auto"/>
          </w:tcPr>
          <w:p w14:paraId="798F99A5" w14:textId="77777777" w:rsidR="00FF6216" w:rsidRPr="00B85809" w:rsidRDefault="00FF6216" w:rsidP="00E42FBC">
            <w:pPr>
              <w:rPr>
                <w:rFonts w:cs="Tahoma"/>
                <w:bCs/>
                <w:sz w:val="22"/>
              </w:rPr>
            </w:pPr>
            <w:r w:rsidRPr="00B85809">
              <w:rPr>
                <w:rFonts w:cs="Tahoma"/>
                <w:bCs/>
                <w:sz w:val="22"/>
              </w:rPr>
              <w:t xml:space="preserve">Wilfred Koech </w:t>
            </w:r>
          </w:p>
        </w:tc>
        <w:tc>
          <w:tcPr>
            <w:tcW w:w="6164" w:type="dxa"/>
            <w:shd w:val="clear" w:color="auto" w:fill="auto"/>
          </w:tcPr>
          <w:p w14:paraId="15065178" w14:textId="77777777" w:rsidR="00FF6216" w:rsidRPr="00B85809" w:rsidRDefault="00FF6216" w:rsidP="00E42FBC">
            <w:pPr>
              <w:rPr>
                <w:rFonts w:cs="Tahoma"/>
                <w:bCs/>
                <w:sz w:val="22"/>
              </w:rPr>
            </w:pPr>
            <w:r w:rsidRPr="00B85809">
              <w:rPr>
                <w:rFonts w:cs="Tahoma"/>
                <w:bCs/>
                <w:sz w:val="22"/>
              </w:rPr>
              <w:t>K</w:t>
            </w:r>
            <w:r w:rsidR="00D02694" w:rsidRPr="00B85809">
              <w:rPr>
                <w:rFonts w:cs="Tahoma"/>
                <w:bCs/>
                <w:sz w:val="22"/>
              </w:rPr>
              <w:t>enya</w:t>
            </w:r>
            <w:r w:rsidRPr="00B85809">
              <w:rPr>
                <w:rFonts w:cs="Tahoma"/>
                <w:bCs/>
                <w:sz w:val="22"/>
              </w:rPr>
              <w:t xml:space="preserve"> Power Company </w:t>
            </w:r>
          </w:p>
        </w:tc>
      </w:tr>
      <w:tr w:rsidR="00FF6216" w:rsidRPr="00B85809" w14:paraId="781C2F18" w14:textId="77777777" w:rsidTr="00BC5814">
        <w:tc>
          <w:tcPr>
            <w:tcW w:w="0" w:type="auto"/>
            <w:shd w:val="clear" w:color="auto" w:fill="auto"/>
          </w:tcPr>
          <w:p w14:paraId="205E9447" w14:textId="77777777" w:rsidR="00FF6216" w:rsidRPr="00B85809" w:rsidRDefault="00FF6216" w:rsidP="00E42FBC">
            <w:pPr>
              <w:rPr>
                <w:rFonts w:cs="Tahoma"/>
                <w:b/>
                <w:bCs/>
                <w:sz w:val="22"/>
              </w:rPr>
            </w:pPr>
            <w:r w:rsidRPr="00B85809">
              <w:rPr>
                <w:rFonts w:cs="Tahoma"/>
                <w:b/>
                <w:bCs/>
                <w:sz w:val="22"/>
              </w:rPr>
              <w:lastRenderedPageBreak/>
              <w:t>5</w:t>
            </w:r>
          </w:p>
        </w:tc>
        <w:tc>
          <w:tcPr>
            <w:tcW w:w="1622" w:type="dxa"/>
            <w:shd w:val="clear" w:color="auto" w:fill="auto"/>
          </w:tcPr>
          <w:p w14:paraId="676B3963" w14:textId="77777777" w:rsidR="00FF6216" w:rsidRPr="00B85809" w:rsidRDefault="00FF6216" w:rsidP="00E42FBC">
            <w:pPr>
              <w:rPr>
                <w:rFonts w:cs="Tahoma"/>
                <w:bCs/>
                <w:sz w:val="22"/>
              </w:rPr>
            </w:pPr>
            <w:r w:rsidRPr="00B85809">
              <w:rPr>
                <w:rFonts w:cs="Tahoma"/>
                <w:bCs/>
                <w:sz w:val="22"/>
              </w:rPr>
              <w:t>Peter Maneno</w:t>
            </w:r>
          </w:p>
        </w:tc>
        <w:tc>
          <w:tcPr>
            <w:tcW w:w="6164" w:type="dxa"/>
            <w:shd w:val="clear" w:color="auto" w:fill="auto"/>
          </w:tcPr>
          <w:p w14:paraId="178583C1" w14:textId="77777777" w:rsidR="00FF6216" w:rsidRPr="00B85809" w:rsidRDefault="00FF6216" w:rsidP="00E42FBC">
            <w:pPr>
              <w:rPr>
                <w:rFonts w:cs="Tahoma"/>
                <w:bCs/>
                <w:sz w:val="22"/>
              </w:rPr>
            </w:pPr>
            <w:r w:rsidRPr="00B85809">
              <w:rPr>
                <w:rFonts w:cs="Tahoma"/>
                <w:bCs/>
                <w:sz w:val="22"/>
              </w:rPr>
              <w:t xml:space="preserve">Ministry of Energy </w:t>
            </w:r>
          </w:p>
        </w:tc>
      </w:tr>
      <w:tr w:rsidR="00FF6216" w:rsidRPr="00B85809" w14:paraId="156F33BB" w14:textId="77777777" w:rsidTr="00BC5814">
        <w:tc>
          <w:tcPr>
            <w:tcW w:w="0" w:type="auto"/>
            <w:shd w:val="clear" w:color="auto" w:fill="auto"/>
          </w:tcPr>
          <w:p w14:paraId="6C479D75" w14:textId="77777777" w:rsidR="00FF6216" w:rsidRPr="00B85809" w:rsidRDefault="00FF6216" w:rsidP="00E42FBC">
            <w:pPr>
              <w:rPr>
                <w:rFonts w:cs="Tahoma"/>
                <w:b/>
                <w:bCs/>
                <w:sz w:val="22"/>
              </w:rPr>
            </w:pPr>
            <w:r w:rsidRPr="00B85809">
              <w:rPr>
                <w:rFonts w:cs="Tahoma"/>
                <w:b/>
                <w:bCs/>
                <w:sz w:val="22"/>
              </w:rPr>
              <w:t>6</w:t>
            </w:r>
          </w:p>
        </w:tc>
        <w:tc>
          <w:tcPr>
            <w:tcW w:w="1622" w:type="dxa"/>
            <w:shd w:val="clear" w:color="auto" w:fill="auto"/>
          </w:tcPr>
          <w:p w14:paraId="12708785" w14:textId="77777777" w:rsidR="00FF6216" w:rsidRPr="00B85809" w:rsidRDefault="00FF6216" w:rsidP="00E42FBC">
            <w:pPr>
              <w:rPr>
                <w:rFonts w:cs="Tahoma"/>
                <w:bCs/>
                <w:sz w:val="22"/>
              </w:rPr>
            </w:pPr>
            <w:r w:rsidRPr="00B85809">
              <w:rPr>
                <w:rFonts w:cs="Tahoma"/>
                <w:bCs/>
                <w:sz w:val="22"/>
              </w:rPr>
              <w:t>Patrik Watete</w:t>
            </w:r>
          </w:p>
        </w:tc>
        <w:tc>
          <w:tcPr>
            <w:tcW w:w="6164" w:type="dxa"/>
            <w:shd w:val="clear" w:color="auto" w:fill="auto"/>
          </w:tcPr>
          <w:p w14:paraId="020BB018" w14:textId="77777777" w:rsidR="00FF6216" w:rsidRPr="00B85809" w:rsidRDefault="00FF6216" w:rsidP="00E42FBC">
            <w:pPr>
              <w:rPr>
                <w:rFonts w:cs="Tahoma"/>
                <w:bCs/>
                <w:sz w:val="22"/>
              </w:rPr>
            </w:pPr>
            <w:r w:rsidRPr="00B85809">
              <w:rPr>
                <w:rFonts w:cs="Tahoma"/>
                <w:bCs/>
                <w:sz w:val="22"/>
              </w:rPr>
              <w:t>Norken International Limited /Centric Africa Limited- EIA/EA Expert</w:t>
            </w:r>
          </w:p>
        </w:tc>
      </w:tr>
    </w:tbl>
    <w:p w14:paraId="66204A73" w14:textId="77777777" w:rsidR="00FD3E2A" w:rsidRPr="00B85809" w:rsidRDefault="00FD3E2A" w:rsidP="00E42FBC">
      <w:pPr>
        <w:rPr>
          <w:rFonts w:cs="Tahoma"/>
          <w:b/>
          <w:bCs/>
          <w:sz w:val="22"/>
        </w:rPr>
      </w:pPr>
    </w:p>
    <w:p w14:paraId="7FD5137C" w14:textId="77777777" w:rsidR="00FD3E2A" w:rsidRPr="00B85809" w:rsidRDefault="00FD3E2A" w:rsidP="00E42FBC">
      <w:pPr>
        <w:pStyle w:val="Heading1"/>
        <w:shd w:val="clear" w:color="auto" w:fill="auto"/>
        <w:rPr>
          <w:rFonts w:cs="Tahoma"/>
          <w:sz w:val="22"/>
          <w:szCs w:val="22"/>
          <w:lang w:val="en-US"/>
        </w:rPr>
      </w:pPr>
      <w:bookmarkStart w:id="97" w:name="_Toc138424235"/>
      <w:r w:rsidRPr="00B85809">
        <w:rPr>
          <w:rFonts w:cs="Tahoma"/>
          <w:sz w:val="22"/>
          <w:szCs w:val="22"/>
          <w:lang w:val="en-US"/>
        </w:rPr>
        <w:lastRenderedPageBreak/>
        <w:t xml:space="preserve">PROJECT DESCRIPTION </w:t>
      </w:r>
      <w:r w:rsidR="00FF6216" w:rsidRPr="00B85809">
        <w:rPr>
          <w:rFonts w:cs="Tahoma"/>
          <w:sz w:val="22"/>
          <w:szCs w:val="22"/>
          <w:lang w:val="en-US"/>
        </w:rPr>
        <w:t>and alternatives</w:t>
      </w:r>
      <w:bookmarkEnd w:id="97"/>
    </w:p>
    <w:p w14:paraId="2C5989F6" w14:textId="77777777" w:rsidR="00FD3E2A" w:rsidRPr="00B85809" w:rsidRDefault="00FD3E2A" w:rsidP="00E42FBC">
      <w:pPr>
        <w:pStyle w:val="Heading2"/>
        <w:ind w:right="0"/>
        <w:rPr>
          <w:rFonts w:cs="Tahoma"/>
          <w:sz w:val="22"/>
          <w:szCs w:val="22"/>
          <w:lang w:val="en-US"/>
        </w:rPr>
      </w:pPr>
      <w:bookmarkStart w:id="98" w:name="_Toc138424236"/>
      <w:r w:rsidRPr="00B85809">
        <w:rPr>
          <w:rFonts w:cs="Tahoma"/>
          <w:sz w:val="22"/>
          <w:szCs w:val="22"/>
          <w:lang w:val="en-US"/>
        </w:rPr>
        <w:t>Introduction</w:t>
      </w:r>
      <w:bookmarkEnd w:id="98"/>
      <w:r w:rsidRPr="00B85809">
        <w:rPr>
          <w:rFonts w:cs="Tahoma"/>
          <w:sz w:val="22"/>
          <w:szCs w:val="22"/>
          <w:lang w:val="en-US"/>
        </w:rPr>
        <w:t xml:space="preserve"> </w:t>
      </w:r>
    </w:p>
    <w:p w14:paraId="020E7D69"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This section provides a description of the Project in terms of location, facilities and associated Project infrastructure and activities during the Project lifecycle. It also presents the potential impacts on resources and receptors that could result from Project activities during the pre-construction, construction, operation and decommissioning stages.</w:t>
      </w:r>
    </w:p>
    <w:p w14:paraId="00EDCCDC" w14:textId="77777777" w:rsidR="00FD3E2A" w:rsidRPr="00B85809" w:rsidRDefault="00FD3E2A" w:rsidP="00E42FBC">
      <w:pPr>
        <w:pStyle w:val="Default"/>
        <w:rPr>
          <w:rFonts w:ascii="Tahoma" w:hAnsi="Tahoma" w:cs="Tahoma"/>
          <w:sz w:val="22"/>
          <w:szCs w:val="22"/>
          <w:lang w:val="en-US" w:eastAsia="en-GB"/>
        </w:rPr>
      </w:pPr>
      <w:r w:rsidRPr="00B85809">
        <w:rPr>
          <w:rFonts w:ascii="Tahoma" w:hAnsi="Tahoma" w:cs="Tahoma"/>
          <w:sz w:val="22"/>
          <w:szCs w:val="22"/>
          <w:lang w:val="en-US" w:eastAsia="en-GB"/>
        </w:rPr>
        <w:t>Table 2-1 below provides a summary of the pertinent information of the proposed Qara solar mini grid;</w:t>
      </w:r>
    </w:p>
    <w:p w14:paraId="3DD8D1BE" w14:textId="5DBD4563" w:rsidR="00FD3E2A" w:rsidRPr="00B85809" w:rsidRDefault="00FD3E2A" w:rsidP="00E42FBC">
      <w:pPr>
        <w:pStyle w:val="Caption"/>
        <w:spacing w:before="240" w:after="0"/>
        <w:ind w:left="2276" w:hanging="1138"/>
        <w:jc w:val="both"/>
        <w:rPr>
          <w:rFonts w:cs="Tahoma"/>
          <w:b w:val="0"/>
          <w:i/>
          <w:sz w:val="22"/>
          <w:szCs w:val="22"/>
        </w:rPr>
      </w:pPr>
      <w:bookmarkStart w:id="99" w:name="_Toc99441667"/>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2</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1</w:t>
      </w:r>
      <w:r w:rsidR="00C26C8A" w:rsidRPr="00B85809">
        <w:rPr>
          <w:rFonts w:cs="Tahoma"/>
          <w:b w:val="0"/>
          <w:i/>
          <w:sz w:val="22"/>
          <w:szCs w:val="22"/>
        </w:rPr>
        <w:fldChar w:fldCharType="end"/>
      </w:r>
      <w:r w:rsidRPr="00B85809">
        <w:rPr>
          <w:rFonts w:cs="Tahoma"/>
          <w:b w:val="0"/>
          <w:i/>
          <w:sz w:val="22"/>
          <w:szCs w:val="22"/>
        </w:rPr>
        <w:t>: Summary Information of the proposed Qara  Solar Mini-grid</w:t>
      </w:r>
      <w:bookmarkEnd w:id="99"/>
    </w:p>
    <w:tbl>
      <w:tblPr>
        <w:tblW w:w="8923"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810"/>
        <w:gridCol w:w="2559"/>
        <w:gridCol w:w="5554"/>
      </w:tblGrid>
      <w:tr w:rsidR="00FD3E2A" w:rsidRPr="00B85809" w14:paraId="07EBEEC8" w14:textId="77777777" w:rsidTr="00FD3E2A">
        <w:trPr>
          <w:trHeight w:val="695"/>
          <w:tblHeader/>
        </w:trPr>
        <w:tc>
          <w:tcPr>
            <w:tcW w:w="810" w:type="dxa"/>
            <w:shd w:val="clear" w:color="auto" w:fill="BDD6EE"/>
          </w:tcPr>
          <w:p w14:paraId="41F32AE0"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b/>
                <w:bCs/>
                <w:sz w:val="22"/>
                <w:lang w:eastAsia="en-GB"/>
              </w:rPr>
              <w:t xml:space="preserve">S. NO. </w:t>
            </w:r>
          </w:p>
        </w:tc>
        <w:tc>
          <w:tcPr>
            <w:tcW w:w="2559" w:type="dxa"/>
            <w:shd w:val="clear" w:color="auto" w:fill="BDD6EE"/>
          </w:tcPr>
          <w:p w14:paraId="28C0BDB3" w14:textId="77777777" w:rsidR="00FD3E2A" w:rsidRPr="00B85809" w:rsidRDefault="00FD3E2A" w:rsidP="00E42FBC">
            <w:pPr>
              <w:widowControl w:val="0"/>
              <w:autoSpaceDE w:val="0"/>
              <w:autoSpaceDN w:val="0"/>
              <w:adjustRightInd w:val="0"/>
              <w:rPr>
                <w:rFonts w:cs="Tahoma"/>
                <w:b/>
                <w:bCs/>
                <w:sz w:val="22"/>
                <w:lang w:eastAsia="en-GB"/>
              </w:rPr>
            </w:pPr>
          </w:p>
          <w:p w14:paraId="053A4C34"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b/>
                <w:bCs/>
                <w:sz w:val="22"/>
                <w:lang w:eastAsia="en-GB"/>
              </w:rPr>
              <w:t xml:space="preserve">PARTICULARS </w:t>
            </w:r>
          </w:p>
        </w:tc>
        <w:tc>
          <w:tcPr>
            <w:tcW w:w="5554" w:type="dxa"/>
            <w:shd w:val="clear" w:color="auto" w:fill="BDD6EE"/>
          </w:tcPr>
          <w:p w14:paraId="288A2801" w14:textId="77777777" w:rsidR="00FD3E2A" w:rsidRPr="00B85809" w:rsidRDefault="00FD3E2A" w:rsidP="00E42FBC">
            <w:pPr>
              <w:widowControl w:val="0"/>
              <w:autoSpaceDE w:val="0"/>
              <w:autoSpaceDN w:val="0"/>
              <w:adjustRightInd w:val="0"/>
              <w:rPr>
                <w:rFonts w:cs="Tahoma"/>
                <w:b/>
                <w:bCs/>
                <w:sz w:val="22"/>
                <w:lang w:eastAsia="en-GB"/>
              </w:rPr>
            </w:pPr>
          </w:p>
          <w:p w14:paraId="572D8248"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b/>
                <w:bCs/>
                <w:sz w:val="22"/>
                <w:lang w:eastAsia="en-GB"/>
              </w:rPr>
              <w:t xml:space="preserve">DESCRIPTION </w:t>
            </w:r>
          </w:p>
        </w:tc>
      </w:tr>
      <w:tr w:rsidR="00FD3E2A" w:rsidRPr="00B85809" w14:paraId="67441555" w14:textId="77777777" w:rsidTr="00FD3E2A">
        <w:trPr>
          <w:trHeight w:val="690"/>
        </w:trPr>
        <w:tc>
          <w:tcPr>
            <w:tcW w:w="810" w:type="dxa"/>
            <w:shd w:val="clear" w:color="auto" w:fill="auto"/>
          </w:tcPr>
          <w:p w14:paraId="01343458"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1. </w:t>
            </w:r>
          </w:p>
        </w:tc>
        <w:tc>
          <w:tcPr>
            <w:tcW w:w="2559" w:type="dxa"/>
            <w:shd w:val="clear" w:color="auto" w:fill="auto"/>
          </w:tcPr>
          <w:p w14:paraId="4AC8C499"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Project location </w:t>
            </w:r>
          </w:p>
        </w:tc>
        <w:tc>
          <w:tcPr>
            <w:tcW w:w="5554" w:type="dxa"/>
            <w:shd w:val="clear" w:color="auto" w:fill="auto"/>
          </w:tcPr>
          <w:p w14:paraId="132AF701" w14:textId="77777777" w:rsidR="00FD3E2A" w:rsidRPr="00B85809" w:rsidRDefault="00FD3E2A" w:rsidP="00E42FBC">
            <w:pPr>
              <w:widowControl w:val="0"/>
              <w:autoSpaceDE w:val="0"/>
              <w:autoSpaceDN w:val="0"/>
              <w:adjustRightInd w:val="0"/>
              <w:rPr>
                <w:rFonts w:cs="Tahoma"/>
                <w:sz w:val="22"/>
                <w:lang w:eastAsia="en-GB"/>
              </w:rPr>
            </w:pPr>
            <w:bookmarkStart w:id="100" w:name="_Hlk81188117"/>
            <w:r w:rsidRPr="00B85809">
              <w:rPr>
                <w:rFonts w:cs="Tahoma"/>
                <w:sz w:val="22"/>
                <w:lang w:eastAsia="en-GB"/>
              </w:rPr>
              <w:t xml:space="preserve">The project is located in Qara village at Qara/Hadado Ward in Wajir County. The proposed solar mini grid will be located </w:t>
            </w:r>
            <w:r w:rsidRPr="00975F59">
              <w:rPr>
                <w:rFonts w:cs="Tahoma"/>
                <w:sz w:val="22"/>
                <w:highlight w:val="yellow"/>
                <w:lang w:eastAsia="en-GB"/>
              </w:rPr>
              <w:t xml:space="preserve">on a </w:t>
            </w:r>
            <w:r w:rsidR="00432B06" w:rsidRPr="00975F59">
              <w:rPr>
                <w:rFonts w:cs="Tahoma"/>
                <w:sz w:val="22"/>
                <w:highlight w:val="yellow"/>
              </w:rPr>
              <w:t>2.501</w:t>
            </w:r>
            <w:r w:rsidRPr="00975F59">
              <w:rPr>
                <w:rFonts w:cs="Tahoma"/>
                <w:sz w:val="22"/>
                <w:highlight w:val="yellow"/>
              </w:rPr>
              <w:t xml:space="preserve"> Ha </w:t>
            </w:r>
            <w:r w:rsidRPr="00975F59">
              <w:rPr>
                <w:rFonts w:cs="Tahoma"/>
                <w:sz w:val="22"/>
                <w:highlight w:val="yellow"/>
                <w:lang w:eastAsia="en-GB"/>
              </w:rPr>
              <w:t>piece</w:t>
            </w:r>
            <w:r w:rsidRPr="00B85809">
              <w:rPr>
                <w:rFonts w:cs="Tahoma"/>
                <w:sz w:val="22"/>
                <w:lang w:eastAsia="en-GB"/>
              </w:rPr>
              <w:t xml:space="preserve"> of land next to Qara primary school.</w:t>
            </w:r>
          </w:p>
          <w:p w14:paraId="7252A2FF"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The solar mini grid will contain Solar panels, batteries, invertors, perimeter fence and length of </w:t>
            </w:r>
            <w:r w:rsidRPr="00B85809">
              <w:rPr>
                <w:rFonts w:eastAsia="SimSun" w:cs="Tahoma"/>
                <w:sz w:val="22"/>
              </w:rPr>
              <w:t>distribution</w:t>
            </w:r>
            <w:r w:rsidRPr="00B85809">
              <w:rPr>
                <w:rFonts w:cs="Tahoma"/>
                <w:sz w:val="22"/>
                <w:lang w:eastAsia="en-GB"/>
              </w:rPr>
              <w:t xml:space="preserve"> line to cover a radius of approximately 1.5 km.</w:t>
            </w:r>
            <w:bookmarkEnd w:id="100"/>
          </w:p>
        </w:tc>
      </w:tr>
      <w:tr w:rsidR="00FD3E2A" w:rsidRPr="00B85809" w14:paraId="110B5992" w14:textId="77777777" w:rsidTr="00FD3E2A">
        <w:trPr>
          <w:trHeight w:val="303"/>
        </w:trPr>
        <w:tc>
          <w:tcPr>
            <w:tcW w:w="810" w:type="dxa"/>
            <w:shd w:val="clear" w:color="auto" w:fill="auto"/>
          </w:tcPr>
          <w:p w14:paraId="39F35218"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2. </w:t>
            </w:r>
          </w:p>
        </w:tc>
        <w:tc>
          <w:tcPr>
            <w:tcW w:w="2559" w:type="dxa"/>
            <w:shd w:val="clear" w:color="auto" w:fill="auto"/>
          </w:tcPr>
          <w:p w14:paraId="46A131FE"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Proponent </w:t>
            </w:r>
          </w:p>
        </w:tc>
        <w:tc>
          <w:tcPr>
            <w:tcW w:w="5554" w:type="dxa"/>
            <w:shd w:val="clear" w:color="auto" w:fill="auto"/>
          </w:tcPr>
          <w:p w14:paraId="3107BDDB"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Ministry of Energy</w:t>
            </w:r>
          </w:p>
        </w:tc>
      </w:tr>
      <w:tr w:rsidR="00FD3E2A" w:rsidRPr="00B85809" w14:paraId="32A90C2D" w14:textId="77777777" w:rsidTr="00FD3E2A">
        <w:trPr>
          <w:trHeight w:val="173"/>
        </w:trPr>
        <w:tc>
          <w:tcPr>
            <w:tcW w:w="810" w:type="dxa"/>
            <w:shd w:val="clear" w:color="auto" w:fill="auto"/>
          </w:tcPr>
          <w:p w14:paraId="7B77F5CD"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3. </w:t>
            </w:r>
          </w:p>
        </w:tc>
        <w:tc>
          <w:tcPr>
            <w:tcW w:w="2559" w:type="dxa"/>
            <w:shd w:val="clear" w:color="auto" w:fill="auto"/>
          </w:tcPr>
          <w:p w14:paraId="441DA96A"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Location Coordinates </w:t>
            </w:r>
          </w:p>
        </w:tc>
        <w:tc>
          <w:tcPr>
            <w:tcW w:w="5554" w:type="dxa"/>
            <w:shd w:val="clear" w:color="auto" w:fill="auto"/>
          </w:tcPr>
          <w:p w14:paraId="40F92FBC" w14:textId="77777777" w:rsidR="00FD3E2A" w:rsidRPr="003762BA" w:rsidRDefault="00FD3E2A" w:rsidP="00E42FBC">
            <w:pPr>
              <w:widowControl w:val="0"/>
              <w:autoSpaceDE w:val="0"/>
              <w:autoSpaceDN w:val="0"/>
              <w:adjustRightInd w:val="0"/>
              <w:rPr>
                <w:rFonts w:cs="Tahoma"/>
                <w:sz w:val="22"/>
                <w:highlight w:val="yellow"/>
                <w:lang w:eastAsia="en-GB"/>
              </w:rPr>
            </w:pPr>
            <w:r w:rsidRPr="003762BA">
              <w:rPr>
                <w:rFonts w:cs="Tahoma"/>
                <w:color w:val="333333"/>
                <w:sz w:val="22"/>
                <w:highlight w:val="yellow"/>
                <w:shd w:val="clear" w:color="auto" w:fill="FFFFFF"/>
              </w:rPr>
              <w:t>1° 41' 57.12"</w:t>
            </w:r>
            <w:r w:rsidRPr="003762BA">
              <w:rPr>
                <w:rFonts w:eastAsia="SimSun" w:cs="Tahoma"/>
                <w:sz w:val="22"/>
                <w:highlight w:val="yellow"/>
                <w:shd w:val="clear" w:color="auto" w:fill="FFFFFF"/>
              </w:rPr>
              <w:t xml:space="preserve"> and longitude </w:t>
            </w:r>
            <w:r w:rsidRPr="003762BA">
              <w:rPr>
                <w:rFonts w:cs="Tahoma"/>
                <w:color w:val="333333"/>
                <w:sz w:val="22"/>
                <w:highlight w:val="yellow"/>
                <w:shd w:val="clear" w:color="auto" w:fill="FFFFFF"/>
              </w:rPr>
              <w:t>39° 12' 46.62"E</w:t>
            </w:r>
          </w:p>
        </w:tc>
      </w:tr>
      <w:tr w:rsidR="00FD3E2A" w:rsidRPr="00B85809" w14:paraId="08AD5E71" w14:textId="77777777" w:rsidTr="00FD3E2A">
        <w:trPr>
          <w:trHeight w:val="195"/>
        </w:trPr>
        <w:tc>
          <w:tcPr>
            <w:tcW w:w="810" w:type="dxa"/>
            <w:shd w:val="clear" w:color="auto" w:fill="auto"/>
          </w:tcPr>
          <w:p w14:paraId="1A44DBC3"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4. </w:t>
            </w:r>
          </w:p>
        </w:tc>
        <w:tc>
          <w:tcPr>
            <w:tcW w:w="2559" w:type="dxa"/>
            <w:shd w:val="clear" w:color="auto" w:fill="auto"/>
          </w:tcPr>
          <w:p w14:paraId="5EAF9145"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Mini-grid Capacity </w:t>
            </w:r>
          </w:p>
        </w:tc>
        <w:tc>
          <w:tcPr>
            <w:tcW w:w="5554" w:type="dxa"/>
            <w:shd w:val="clear" w:color="auto" w:fill="auto"/>
          </w:tcPr>
          <w:p w14:paraId="1064DE35" w14:textId="108A4A7C" w:rsidR="00FD3E2A" w:rsidRPr="003762BA" w:rsidRDefault="00FD3E2A" w:rsidP="00E42FBC">
            <w:pPr>
              <w:widowControl w:val="0"/>
              <w:autoSpaceDE w:val="0"/>
              <w:autoSpaceDN w:val="0"/>
              <w:adjustRightInd w:val="0"/>
              <w:rPr>
                <w:rFonts w:cs="Tahoma"/>
                <w:sz w:val="22"/>
                <w:highlight w:val="yellow"/>
                <w:lang w:eastAsia="en-GB"/>
              </w:rPr>
            </w:pPr>
            <w:r w:rsidRPr="003762BA">
              <w:rPr>
                <w:rFonts w:cs="Tahoma"/>
                <w:sz w:val="22"/>
                <w:highlight w:val="yellow"/>
                <w:lang w:eastAsia="en-GB"/>
              </w:rPr>
              <w:t xml:space="preserve">PV Array (DC-kW) of </w:t>
            </w:r>
            <w:r w:rsidR="003762BA" w:rsidRPr="003762BA">
              <w:rPr>
                <w:rFonts w:cs="Tahoma"/>
                <w:sz w:val="22"/>
                <w:highlight w:val="yellow"/>
                <w:lang w:eastAsia="en-GB"/>
              </w:rPr>
              <w:t>64</w:t>
            </w:r>
            <w:r w:rsidRPr="003762BA">
              <w:rPr>
                <w:rFonts w:cs="Tahoma"/>
                <w:sz w:val="22"/>
                <w:highlight w:val="yellow"/>
                <w:lang w:eastAsia="en-GB"/>
              </w:rPr>
              <w:t>kw; 20</w:t>
            </w:r>
            <w:r w:rsidR="003762BA" w:rsidRPr="003762BA">
              <w:rPr>
                <w:rFonts w:cs="Tahoma"/>
                <w:sz w:val="22"/>
                <w:highlight w:val="yellow"/>
                <w:lang w:eastAsia="en-GB"/>
              </w:rPr>
              <w:t>6</w:t>
            </w:r>
            <w:r w:rsidRPr="003762BA">
              <w:rPr>
                <w:rFonts w:cs="Tahoma"/>
                <w:sz w:val="22"/>
                <w:highlight w:val="yellow"/>
                <w:lang w:eastAsia="en-GB"/>
              </w:rPr>
              <w:t>kWh Battery</w:t>
            </w:r>
          </w:p>
        </w:tc>
      </w:tr>
      <w:tr w:rsidR="00FD3E2A" w:rsidRPr="00B85809" w14:paraId="7AFCD069" w14:textId="77777777" w:rsidTr="00FD3E2A">
        <w:trPr>
          <w:trHeight w:val="149"/>
        </w:trPr>
        <w:tc>
          <w:tcPr>
            <w:tcW w:w="810" w:type="dxa"/>
            <w:shd w:val="clear" w:color="auto" w:fill="auto"/>
          </w:tcPr>
          <w:p w14:paraId="7E0CB797"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5. </w:t>
            </w:r>
          </w:p>
        </w:tc>
        <w:tc>
          <w:tcPr>
            <w:tcW w:w="2559" w:type="dxa"/>
            <w:shd w:val="clear" w:color="auto" w:fill="auto"/>
          </w:tcPr>
          <w:p w14:paraId="48EC11F1"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Mini-grid Power </w:t>
            </w:r>
          </w:p>
        </w:tc>
        <w:tc>
          <w:tcPr>
            <w:tcW w:w="5554" w:type="dxa"/>
            <w:shd w:val="clear" w:color="auto" w:fill="auto"/>
          </w:tcPr>
          <w:p w14:paraId="23792E95" w14:textId="21AAD558" w:rsidR="00FD3E2A" w:rsidRPr="003762BA" w:rsidRDefault="00FD3E2A" w:rsidP="00E42FBC">
            <w:pPr>
              <w:widowControl w:val="0"/>
              <w:autoSpaceDE w:val="0"/>
              <w:autoSpaceDN w:val="0"/>
              <w:adjustRightInd w:val="0"/>
              <w:rPr>
                <w:rFonts w:cs="Tahoma"/>
                <w:sz w:val="22"/>
                <w:highlight w:val="yellow"/>
                <w:lang w:eastAsia="en-GB"/>
              </w:rPr>
            </w:pPr>
            <w:r w:rsidRPr="003762BA">
              <w:rPr>
                <w:rFonts w:cs="Tahoma"/>
                <w:sz w:val="22"/>
                <w:highlight w:val="yellow"/>
                <w:lang w:eastAsia="en-GB"/>
              </w:rPr>
              <w:t xml:space="preserve">LV Circuit of </w:t>
            </w:r>
            <w:r w:rsidR="003762BA" w:rsidRPr="003762BA">
              <w:rPr>
                <w:rFonts w:cs="Tahoma"/>
                <w:sz w:val="22"/>
                <w:highlight w:val="yellow"/>
                <w:lang w:eastAsia="en-GB"/>
              </w:rPr>
              <w:t>6</w:t>
            </w:r>
            <w:r w:rsidRPr="003762BA">
              <w:rPr>
                <w:rFonts w:cs="Tahoma"/>
                <w:sz w:val="22"/>
                <w:highlight w:val="yellow"/>
                <w:lang w:eastAsia="en-GB"/>
              </w:rPr>
              <w:t xml:space="preserve"> km</w:t>
            </w:r>
          </w:p>
        </w:tc>
      </w:tr>
      <w:tr w:rsidR="00FD3E2A" w:rsidRPr="00B85809" w14:paraId="2FCE0AC0" w14:textId="77777777" w:rsidTr="00FD3E2A">
        <w:trPr>
          <w:trHeight w:val="528"/>
        </w:trPr>
        <w:tc>
          <w:tcPr>
            <w:tcW w:w="810" w:type="dxa"/>
            <w:shd w:val="clear" w:color="auto" w:fill="auto"/>
          </w:tcPr>
          <w:p w14:paraId="4FD43485"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6. </w:t>
            </w:r>
          </w:p>
        </w:tc>
        <w:tc>
          <w:tcPr>
            <w:tcW w:w="2559" w:type="dxa"/>
            <w:shd w:val="clear" w:color="auto" w:fill="auto"/>
          </w:tcPr>
          <w:p w14:paraId="1AEFAD35"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Climatic condition</w:t>
            </w:r>
          </w:p>
        </w:tc>
        <w:tc>
          <w:tcPr>
            <w:tcW w:w="5554" w:type="dxa"/>
            <w:shd w:val="clear" w:color="auto" w:fill="auto"/>
          </w:tcPr>
          <w:p w14:paraId="77D48A64" w14:textId="77777777" w:rsidR="00FD3E2A" w:rsidRPr="00B85809" w:rsidRDefault="00FD3E2A" w:rsidP="00E42FBC">
            <w:pPr>
              <w:rPr>
                <w:rFonts w:cs="Tahoma"/>
                <w:sz w:val="22"/>
              </w:rPr>
            </w:pPr>
            <w:r w:rsidRPr="00B85809">
              <w:rPr>
                <w:rFonts w:eastAsia="Calibri" w:cs="Tahoma"/>
                <w:sz w:val="22"/>
                <w:lang w:eastAsia="en-US"/>
              </w:rPr>
              <w:t xml:space="preserve">The annual average temperature is about 32.3 degrees Celsius with </w:t>
            </w:r>
            <w:r w:rsidRPr="00B85809">
              <w:rPr>
                <w:rFonts w:cs="Tahoma"/>
                <w:sz w:val="22"/>
              </w:rPr>
              <w:t>maximum temperatures ranging between 35°C in July and 36°C in March while minimum temperatures range between 29°C and 24°C in December</w:t>
            </w:r>
            <w:r w:rsidRPr="00B85809">
              <w:rPr>
                <w:rFonts w:eastAsia="Calibri" w:cs="Tahoma"/>
                <w:sz w:val="22"/>
                <w:lang w:eastAsia="en-US"/>
              </w:rPr>
              <w:t>. The county</w:t>
            </w:r>
            <w:r w:rsidRPr="00B85809">
              <w:rPr>
                <w:rFonts w:cs="Tahoma"/>
                <w:sz w:val="22"/>
              </w:rPr>
              <w:t xml:space="preserve"> has an annual average relative humidity. </w:t>
            </w:r>
          </w:p>
        </w:tc>
      </w:tr>
      <w:tr w:rsidR="00FD3E2A" w:rsidRPr="00B85809" w14:paraId="18522A85" w14:textId="77777777" w:rsidTr="00FD3E2A">
        <w:trPr>
          <w:trHeight w:val="191"/>
        </w:trPr>
        <w:tc>
          <w:tcPr>
            <w:tcW w:w="810" w:type="dxa"/>
            <w:shd w:val="clear" w:color="auto" w:fill="auto"/>
          </w:tcPr>
          <w:p w14:paraId="0E7F3B4C"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7. </w:t>
            </w:r>
          </w:p>
        </w:tc>
        <w:tc>
          <w:tcPr>
            <w:tcW w:w="2559" w:type="dxa"/>
            <w:shd w:val="clear" w:color="auto" w:fill="auto"/>
          </w:tcPr>
          <w:p w14:paraId="42129A64"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Average Elevation </w:t>
            </w:r>
          </w:p>
        </w:tc>
        <w:tc>
          <w:tcPr>
            <w:tcW w:w="5554" w:type="dxa"/>
            <w:shd w:val="clear" w:color="auto" w:fill="auto"/>
          </w:tcPr>
          <w:p w14:paraId="5EB9C89D"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289 M </w:t>
            </w:r>
          </w:p>
        </w:tc>
      </w:tr>
      <w:tr w:rsidR="00FD3E2A" w:rsidRPr="00B85809" w14:paraId="28F96A41" w14:textId="77777777" w:rsidTr="00FD3E2A">
        <w:trPr>
          <w:trHeight w:val="95"/>
        </w:trPr>
        <w:tc>
          <w:tcPr>
            <w:tcW w:w="810" w:type="dxa"/>
            <w:shd w:val="clear" w:color="auto" w:fill="auto"/>
          </w:tcPr>
          <w:p w14:paraId="2335F0FB"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8. </w:t>
            </w:r>
          </w:p>
        </w:tc>
        <w:tc>
          <w:tcPr>
            <w:tcW w:w="2559" w:type="dxa"/>
            <w:shd w:val="clear" w:color="auto" w:fill="auto"/>
          </w:tcPr>
          <w:p w14:paraId="676A9DA8"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Site Conditions </w:t>
            </w:r>
          </w:p>
        </w:tc>
        <w:tc>
          <w:tcPr>
            <w:tcW w:w="5554" w:type="dxa"/>
            <w:shd w:val="clear" w:color="auto" w:fill="auto"/>
          </w:tcPr>
          <w:p w14:paraId="002F1305" w14:textId="716BB4C6"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The site is </w:t>
            </w:r>
            <w:r w:rsidR="00000334" w:rsidRPr="00B85809">
              <w:rPr>
                <w:rFonts w:cs="Tahoma"/>
                <w:sz w:val="22"/>
                <w:lang w:eastAsia="en-GB"/>
              </w:rPr>
              <w:t>bear with</w:t>
            </w:r>
            <w:r w:rsidR="00546793" w:rsidRPr="00B85809">
              <w:rPr>
                <w:rFonts w:cs="Tahoma"/>
                <w:sz w:val="22"/>
                <w:lang w:eastAsia="en-GB"/>
              </w:rPr>
              <w:t xml:space="preserve"> scarce vegetation cover. (Shrubs)  </w:t>
            </w:r>
          </w:p>
        </w:tc>
      </w:tr>
      <w:tr w:rsidR="00FD3E2A" w:rsidRPr="00B85809" w14:paraId="16BDCF89" w14:textId="77777777" w:rsidTr="00FD3E2A">
        <w:trPr>
          <w:trHeight w:val="209"/>
        </w:trPr>
        <w:tc>
          <w:tcPr>
            <w:tcW w:w="810" w:type="dxa"/>
            <w:shd w:val="clear" w:color="auto" w:fill="auto"/>
          </w:tcPr>
          <w:p w14:paraId="036E0561"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9. </w:t>
            </w:r>
          </w:p>
        </w:tc>
        <w:tc>
          <w:tcPr>
            <w:tcW w:w="2559" w:type="dxa"/>
            <w:shd w:val="clear" w:color="auto" w:fill="auto"/>
          </w:tcPr>
          <w:p w14:paraId="2ED0F9DC"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Road Accessibility </w:t>
            </w:r>
          </w:p>
        </w:tc>
        <w:tc>
          <w:tcPr>
            <w:tcW w:w="5554" w:type="dxa"/>
            <w:shd w:val="clear" w:color="auto" w:fill="auto"/>
          </w:tcPr>
          <w:p w14:paraId="220E396D"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Earth Road</w:t>
            </w:r>
          </w:p>
        </w:tc>
      </w:tr>
      <w:tr w:rsidR="00FD3E2A" w:rsidRPr="00B85809" w14:paraId="24FA2630" w14:textId="77777777" w:rsidTr="00FD3E2A">
        <w:trPr>
          <w:trHeight w:val="103"/>
        </w:trPr>
        <w:tc>
          <w:tcPr>
            <w:tcW w:w="810" w:type="dxa"/>
            <w:shd w:val="clear" w:color="auto" w:fill="auto"/>
          </w:tcPr>
          <w:p w14:paraId="0ACF7272"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10. </w:t>
            </w:r>
          </w:p>
        </w:tc>
        <w:tc>
          <w:tcPr>
            <w:tcW w:w="2559" w:type="dxa"/>
            <w:shd w:val="clear" w:color="auto" w:fill="auto"/>
          </w:tcPr>
          <w:p w14:paraId="53663151"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Nearest Airport </w:t>
            </w:r>
          </w:p>
        </w:tc>
        <w:tc>
          <w:tcPr>
            <w:tcW w:w="5554" w:type="dxa"/>
            <w:shd w:val="clear" w:color="auto" w:fill="auto"/>
          </w:tcPr>
          <w:p w14:paraId="127EC938"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Wajir Airport 1</w:t>
            </w:r>
            <w:r w:rsidR="00546793" w:rsidRPr="00B85809">
              <w:rPr>
                <w:rFonts w:cs="Tahoma"/>
                <w:sz w:val="22"/>
                <w:lang w:eastAsia="en-GB"/>
              </w:rPr>
              <w:t>14</w:t>
            </w:r>
            <w:r w:rsidRPr="00B85809">
              <w:rPr>
                <w:rFonts w:cs="Tahoma"/>
                <w:sz w:val="22"/>
                <w:lang w:eastAsia="en-GB"/>
              </w:rPr>
              <w:t>kms</w:t>
            </w:r>
          </w:p>
        </w:tc>
      </w:tr>
      <w:tr w:rsidR="00FD3E2A" w:rsidRPr="00B85809" w14:paraId="61E77D57" w14:textId="77777777" w:rsidTr="00FD3E2A">
        <w:trPr>
          <w:trHeight w:val="329"/>
        </w:trPr>
        <w:tc>
          <w:tcPr>
            <w:tcW w:w="810" w:type="dxa"/>
            <w:shd w:val="clear" w:color="auto" w:fill="auto"/>
          </w:tcPr>
          <w:p w14:paraId="2B97C5CC"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11. </w:t>
            </w:r>
          </w:p>
        </w:tc>
        <w:tc>
          <w:tcPr>
            <w:tcW w:w="2559" w:type="dxa"/>
            <w:shd w:val="clear" w:color="auto" w:fill="auto"/>
          </w:tcPr>
          <w:p w14:paraId="788BEC16"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River/canal/nallah/ pond present in project footprint </w:t>
            </w:r>
          </w:p>
        </w:tc>
        <w:tc>
          <w:tcPr>
            <w:tcW w:w="5554" w:type="dxa"/>
            <w:shd w:val="clear" w:color="auto" w:fill="auto"/>
          </w:tcPr>
          <w:p w14:paraId="2AED050D"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None</w:t>
            </w:r>
          </w:p>
        </w:tc>
      </w:tr>
      <w:tr w:rsidR="00FD3E2A" w:rsidRPr="00B85809" w14:paraId="16A72098" w14:textId="77777777" w:rsidTr="00FD3E2A">
        <w:trPr>
          <w:trHeight w:val="950"/>
        </w:trPr>
        <w:tc>
          <w:tcPr>
            <w:tcW w:w="810" w:type="dxa"/>
            <w:shd w:val="clear" w:color="auto" w:fill="auto"/>
          </w:tcPr>
          <w:p w14:paraId="08C06699"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12. </w:t>
            </w:r>
          </w:p>
        </w:tc>
        <w:tc>
          <w:tcPr>
            <w:tcW w:w="2559" w:type="dxa"/>
            <w:shd w:val="clear" w:color="auto" w:fill="auto"/>
          </w:tcPr>
          <w:p w14:paraId="582CB5F3"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Protected areas (National Park/ Sanctuary)/ Forest land within 10 kms </w:t>
            </w:r>
          </w:p>
        </w:tc>
        <w:tc>
          <w:tcPr>
            <w:tcW w:w="5554" w:type="dxa"/>
            <w:shd w:val="clear" w:color="auto" w:fill="auto"/>
          </w:tcPr>
          <w:p w14:paraId="464D1839" w14:textId="77777777" w:rsidR="00FD3E2A" w:rsidRPr="00B85809" w:rsidRDefault="00FD3E2A" w:rsidP="00E42FBC">
            <w:pPr>
              <w:widowControl w:val="0"/>
              <w:autoSpaceDE w:val="0"/>
              <w:autoSpaceDN w:val="0"/>
              <w:adjustRightInd w:val="0"/>
              <w:rPr>
                <w:rFonts w:cs="Tahoma"/>
                <w:sz w:val="22"/>
                <w:lang w:eastAsia="en-GB"/>
              </w:rPr>
            </w:pPr>
            <w:r w:rsidRPr="00B85809">
              <w:rPr>
                <w:rFonts w:cs="Tahoma"/>
                <w:sz w:val="22"/>
                <w:lang w:eastAsia="en-GB"/>
              </w:rPr>
              <w:t xml:space="preserve">None </w:t>
            </w:r>
          </w:p>
        </w:tc>
      </w:tr>
    </w:tbl>
    <w:p w14:paraId="249A318D" w14:textId="77777777" w:rsidR="00FD3E2A" w:rsidRPr="00B85809" w:rsidRDefault="00FD3E2A" w:rsidP="00E42FBC">
      <w:pPr>
        <w:pStyle w:val="Heading2"/>
        <w:ind w:right="0"/>
        <w:rPr>
          <w:rFonts w:cs="Tahoma"/>
          <w:sz w:val="22"/>
          <w:szCs w:val="22"/>
          <w:lang w:val="en-US"/>
        </w:rPr>
      </w:pPr>
      <w:bookmarkStart w:id="101" w:name="_Toc138424237"/>
      <w:r w:rsidRPr="00B85809">
        <w:rPr>
          <w:rFonts w:cs="Tahoma"/>
          <w:sz w:val="22"/>
          <w:szCs w:val="22"/>
          <w:lang w:val="en-US"/>
        </w:rPr>
        <w:lastRenderedPageBreak/>
        <w:t>Project Location</w:t>
      </w:r>
      <w:bookmarkEnd w:id="101"/>
      <w:r w:rsidRPr="00B85809">
        <w:rPr>
          <w:rFonts w:cs="Tahoma"/>
          <w:sz w:val="22"/>
          <w:szCs w:val="22"/>
          <w:lang w:val="en-US"/>
        </w:rPr>
        <w:t xml:space="preserve"> </w:t>
      </w:r>
    </w:p>
    <w:p w14:paraId="1F3B1549" w14:textId="4867862E" w:rsidR="00FD3E2A" w:rsidRPr="00B85809" w:rsidRDefault="00FD3E2A" w:rsidP="00E42FBC">
      <w:pPr>
        <w:widowControl w:val="0"/>
        <w:autoSpaceDE w:val="0"/>
        <w:autoSpaceDN w:val="0"/>
        <w:adjustRightInd w:val="0"/>
        <w:rPr>
          <w:rFonts w:cs="Tahoma"/>
          <w:sz w:val="22"/>
          <w:lang w:eastAsia="en-GB"/>
        </w:rPr>
      </w:pPr>
      <w:r w:rsidRPr="00B85809">
        <w:rPr>
          <w:rFonts w:cs="Tahoma"/>
          <w:sz w:val="22"/>
        </w:rPr>
        <w:t xml:space="preserve">The proposed Qara solar mini-grid project site is located in Qara village at Hadado Ward in Wajir County. Geographically, the site is located </w:t>
      </w:r>
      <w:r w:rsidRPr="00B85809">
        <w:rPr>
          <w:rFonts w:cs="Tahoma"/>
          <w:sz w:val="22"/>
          <w:shd w:val="clear" w:color="auto" w:fill="FFFFFF"/>
        </w:rPr>
        <w:t xml:space="preserve">at </w:t>
      </w:r>
      <w:r w:rsidRPr="00B85809">
        <w:rPr>
          <w:rFonts w:eastAsia="SimSun" w:cs="Tahoma"/>
          <w:sz w:val="22"/>
        </w:rPr>
        <w:t xml:space="preserve">latitude </w:t>
      </w:r>
      <w:r w:rsidR="00C2694F" w:rsidRPr="00B85809">
        <w:rPr>
          <w:rFonts w:cs="Tahoma"/>
          <w:color w:val="000000" w:themeColor="text1"/>
          <w:sz w:val="22"/>
          <w:shd w:val="clear" w:color="auto" w:fill="FFFFFF"/>
        </w:rPr>
        <w:t>1° 58' 5.592"</w:t>
      </w:r>
      <w:r w:rsidRPr="00B85809">
        <w:rPr>
          <w:rFonts w:eastAsia="SimSun" w:cs="Tahoma"/>
          <w:color w:val="000000" w:themeColor="text1"/>
          <w:sz w:val="22"/>
        </w:rPr>
        <w:t xml:space="preserve">N and longitude </w:t>
      </w:r>
      <w:r w:rsidR="004C2A39" w:rsidRPr="00B85809">
        <w:rPr>
          <w:rFonts w:cs="Tahoma"/>
          <w:color w:val="000000" w:themeColor="text1"/>
          <w:sz w:val="22"/>
          <w:shd w:val="clear" w:color="auto" w:fill="FFFFFF"/>
        </w:rPr>
        <w:t>39° 5' 13.668"</w:t>
      </w:r>
      <w:r w:rsidRPr="00B85809">
        <w:rPr>
          <w:rFonts w:eastAsia="SimSun" w:cs="Tahoma"/>
          <w:color w:val="000000" w:themeColor="text1"/>
          <w:sz w:val="22"/>
        </w:rPr>
        <w:t>E. The</w:t>
      </w:r>
      <w:r w:rsidRPr="00B85809">
        <w:rPr>
          <w:rFonts w:cs="Tahoma"/>
          <w:color w:val="000000" w:themeColor="text1"/>
          <w:sz w:val="22"/>
        </w:rPr>
        <w:t xml:space="preserve"> proposed Minigrid will be constructed on approxima</w:t>
      </w:r>
      <w:r w:rsidRPr="00B85809">
        <w:rPr>
          <w:rFonts w:cs="Tahoma"/>
          <w:sz w:val="22"/>
        </w:rPr>
        <w:t xml:space="preserve">tely </w:t>
      </w:r>
      <w:r w:rsidR="00432B06" w:rsidRPr="003762BA">
        <w:rPr>
          <w:rFonts w:cs="Tahoma"/>
          <w:sz w:val="22"/>
          <w:highlight w:val="yellow"/>
        </w:rPr>
        <w:t>2.501</w:t>
      </w:r>
      <w:r w:rsidRPr="003762BA">
        <w:rPr>
          <w:rFonts w:cs="Tahoma"/>
          <w:sz w:val="22"/>
          <w:highlight w:val="yellow"/>
        </w:rPr>
        <w:t xml:space="preserve"> Ha</w:t>
      </w:r>
      <w:r w:rsidRPr="00B85809">
        <w:rPr>
          <w:rFonts w:cs="Tahoma"/>
          <w:sz w:val="22"/>
        </w:rPr>
        <w:t xml:space="preserve"> of land 400m from Qara health </w:t>
      </w:r>
      <w:r w:rsidR="00546793" w:rsidRPr="00B85809">
        <w:rPr>
          <w:rFonts w:cs="Tahoma"/>
          <w:sz w:val="22"/>
        </w:rPr>
        <w:t>Centre</w:t>
      </w:r>
      <w:r w:rsidRPr="00B85809">
        <w:rPr>
          <w:rFonts w:cs="Tahoma"/>
          <w:sz w:val="22"/>
        </w:rPr>
        <w:t>. The proposed project is situated about 1 km Qara primary school and 140 km from Wajir town. The site soil is primarily sandy.</w:t>
      </w:r>
    </w:p>
    <w:p w14:paraId="38AC5EEC" w14:textId="77777777" w:rsidR="00FD3E2A" w:rsidRPr="00B85809" w:rsidRDefault="00FD3E2A" w:rsidP="00E42FBC">
      <w:pPr>
        <w:pStyle w:val="Default"/>
        <w:rPr>
          <w:rFonts w:ascii="Tahoma" w:hAnsi="Tahoma" w:cs="Tahoma"/>
          <w:sz w:val="22"/>
          <w:szCs w:val="22"/>
          <w:lang w:val="en-US" w:eastAsia="en-GB"/>
        </w:rPr>
      </w:pPr>
    </w:p>
    <w:p w14:paraId="47C24F90" w14:textId="77777777" w:rsidR="00546793"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Figure 2-1 and Plate 2 below present the location of the proposed project site.</w:t>
      </w:r>
    </w:p>
    <w:p w14:paraId="04731A43" w14:textId="77777777" w:rsidR="00FD3E2A" w:rsidRPr="00B85809" w:rsidRDefault="00546793" w:rsidP="00E42FBC">
      <w:pPr>
        <w:ind w:right="-15"/>
        <w:rPr>
          <w:rFonts w:cs="Tahoma"/>
          <w:b/>
          <w:i/>
          <w:iCs/>
          <w:color w:val="000000"/>
          <w:sz w:val="22"/>
        </w:rPr>
      </w:pPr>
      <w:r w:rsidRPr="00B85809">
        <w:rPr>
          <w:rFonts w:cs="Tahoma"/>
          <w:b/>
          <w:i/>
          <w:iCs/>
          <w:color w:val="000000"/>
          <w:sz w:val="22"/>
        </w:rPr>
        <w:t>Figure 2.1; project location (google map)</w:t>
      </w:r>
      <w:r w:rsidR="00FD3E2A" w:rsidRPr="00B85809">
        <w:rPr>
          <w:rFonts w:cs="Tahoma"/>
          <w:b/>
          <w:i/>
          <w:iCs/>
          <w:color w:val="000000"/>
          <w:sz w:val="22"/>
        </w:rPr>
        <w:t xml:space="preserve"> </w:t>
      </w:r>
    </w:p>
    <w:p w14:paraId="4EC332BD" w14:textId="77777777" w:rsidR="00546793" w:rsidRPr="00B85809" w:rsidRDefault="0044697A" w:rsidP="00E42FBC">
      <w:pPr>
        <w:pStyle w:val="Default"/>
        <w:rPr>
          <w:rFonts w:ascii="Tahoma" w:hAnsi="Tahoma" w:cs="Tahoma"/>
          <w:sz w:val="22"/>
          <w:szCs w:val="22"/>
          <w:lang w:val="en-US" w:eastAsia="en-US"/>
        </w:rPr>
      </w:pPr>
      <w:bookmarkStart w:id="102" w:name="_Ref87531086"/>
      <w:bookmarkStart w:id="103" w:name="_Toc87536185"/>
      <w:r w:rsidRPr="00B85809">
        <w:rPr>
          <w:rFonts w:ascii="Tahoma" w:hAnsi="Tahoma" w:cs="Tahoma"/>
          <w:noProof/>
          <w:sz w:val="22"/>
          <w:szCs w:val="22"/>
          <w:lang w:val="en-US" w:eastAsia="en-US"/>
        </w:rPr>
        <w:drawing>
          <wp:inline distT="0" distB="0" distL="0" distR="0" wp14:anchorId="09B7C9C7" wp14:editId="6AC48346">
            <wp:extent cx="5276705" cy="337382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6390" cy="3386407"/>
                    </a:xfrm>
                    <a:prstGeom prst="rect">
                      <a:avLst/>
                    </a:prstGeom>
                  </pic:spPr>
                </pic:pic>
              </a:graphicData>
            </a:graphic>
          </wp:inline>
        </w:drawing>
      </w:r>
    </w:p>
    <w:p w14:paraId="317E518E" w14:textId="77777777" w:rsidR="00FD3E2A" w:rsidRPr="00B85809" w:rsidRDefault="006C47D5" w:rsidP="00E42FBC">
      <w:pPr>
        <w:pStyle w:val="Default"/>
        <w:rPr>
          <w:rFonts w:ascii="Tahoma" w:hAnsi="Tahoma" w:cs="Tahoma"/>
          <w:sz w:val="22"/>
          <w:szCs w:val="22"/>
          <w:lang w:val="en-US" w:eastAsia="en-US"/>
        </w:rPr>
      </w:pPr>
      <w:r w:rsidRPr="00B85809">
        <w:rPr>
          <w:rFonts w:ascii="Tahoma" w:hAnsi="Tahoma" w:cs="Tahoma"/>
          <w:sz w:val="22"/>
          <w:szCs w:val="22"/>
          <w:lang w:val="en-US" w:eastAsia="en-US"/>
        </w:rPr>
        <w:t xml:space="preserve">Plate 1: Project </w:t>
      </w:r>
      <w:r w:rsidR="00740C27" w:rsidRPr="00B85809">
        <w:rPr>
          <w:rFonts w:ascii="Tahoma" w:hAnsi="Tahoma" w:cs="Tahoma"/>
          <w:sz w:val="22"/>
          <w:szCs w:val="22"/>
          <w:lang w:val="en-US" w:eastAsia="en-US"/>
        </w:rPr>
        <w:t>site</w:t>
      </w:r>
      <w:r w:rsidR="00546793" w:rsidRPr="00B85809">
        <w:rPr>
          <w:rFonts w:ascii="Tahoma" w:hAnsi="Tahoma" w:cs="Tahoma"/>
          <w:sz w:val="22"/>
          <w:szCs w:val="22"/>
          <w:lang w:val="en-US" w:eastAsia="en-US"/>
        </w:rPr>
        <w:t xml:space="preserve"> </w:t>
      </w:r>
      <w:r w:rsidR="00FD3E2A" w:rsidRPr="00B85809">
        <w:rPr>
          <w:rFonts w:ascii="Tahoma" w:hAnsi="Tahoma" w:cs="Tahoma"/>
          <w:sz w:val="22"/>
          <w:szCs w:val="22"/>
          <w:lang w:val="en-US" w:eastAsia="en-US"/>
        </w:rPr>
        <w:t xml:space="preserve"> </w:t>
      </w:r>
      <w:r w:rsidR="00FD3E2A" w:rsidRPr="00B85809">
        <w:rPr>
          <w:rFonts w:ascii="Tahoma" w:hAnsi="Tahoma" w:cs="Tahoma"/>
          <w:sz w:val="22"/>
          <w:szCs w:val="22"/>
          <w:lang w:val="en-US" w:eastAsia="en-GB"/>
        </w:rPr>
        <w:t xml:space="preserve"> </w:t>
      </w:r>
    </w:p>
    <w:p w14:paraId="560B86B5" w14:textId="77777777" w:rsidR="00FD3E2A" w:rsidRPr="00B85809" w:rsidRDefault="00546793" w:rsidP="00E42FBC">
      <w:pPr>
        <w:pStyle w:val="CM147"/>
        <w:spacing w:line="276" w:lineRule="auto"/>
        <w:jc w:val="both"/>
        <w:rPr>
          <w:rFonts w:ascii="Tahoma" w:hAnsi="Tahoma" w:cs="Tahoma"/>
          <w:b/>
          <w:sz w:val="22"/>
          <w:szCs w:val="22"/>
          <w:lang w:val="en-US"/>
        </w:rPr>
      </w:pPr>
      <w:r w:rsidRPr="00B85809">
        <w:rPr>
          <w:rFonts w:ascii="Tahoma" w:hAnsi="Tahoma" w:cs="Tahoma"/>
          <w:noProof/>
          <w:sz w:val="22"/>
          <w:szCs w:val="22"/>
          <w:lang w:val="en-US" w:eastAsia="en-US"/>
        </w:rPr>
        <w:drawing>
          <wp:inline distT="0" distB="0" distL="0" distR="0" wp14:anchorId="0FED062D" wp14:editId="1992CDEF">
            <wp:extent cx="5274310" cy="2434238"/>
            <wp:effectExtent l="0" t="0" r="2540" b="4445"/>
            <wp:docPr id="22" name="Picture 22" descr="https://lh3.googleusercontent.com/pw/AM-JKLX8TA44lo-41kEZgOYowMnHaH1wdDAvFpOjOoksIwyIbaJeo3Yvv83dIF6_Qqg91vQS7bzN17VlDMDE3_qasHxdoWxfWLqVgFnXHjOlnxTEmYUL1N3jzTnkhJ8y1AxbJKCW7C4Vtrb7zTVF1eKlxAnYqg=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M-JKLX8TA44lo-41kEZgOYowMnHaH1wdDAvFpOjOoksIwyIbaJeo3Yvv83dIF6_Qqg91vQS7bzN17VlDMDE3_qasHxdoWxfWLqVgFnXHjOlnxTEmYUL1N3jzTnkhJ8y1AxbJKCW7C4Vtrb7zTVF1eKlxAnYqg=w1366-h632-no?authuser=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434238"/>
                    </a:xfrm>
                    <a:prstGeom prst="rect">
                      <a:avLst/>
                    </a:prstGeom>
                    <a:noFill/>
                    <a:ln>
                      <a:noFill/>
                    </a:ln>
                  </pic:spPr>
                </pic:pic>
              </a:graphicData>
            </a:graphic>
          </wp:inline>
        </w:drawing>
      </w:r>
    </w:p>
    <w:p w14:paraId="133BAA98" w14:textId="77777777" w:rsidR="00FD3E2A" w:rsidRPr="00B85809" w:rsidRDefault="00FD3E2A" w:rsidP="00E42FBC">
      <w:pPr>
        <w:pStyle w:val="Default"/>
        <w:rPr>
          <w:rFonts w:ascii="Tahoma" w:hAnsi="Tahoma" w:cs="Tahoma"/>
          <w:sz w:val="22"/>
          <w:szCs w:val="22"/>
          <w:lang w:val="en-US" w:eastAsia="en-GB"/>
        </w:rPr>
        <w:sectPr w:rsidR="00FD3E2A" w:rsidRPr="00B85809" w:rsidSect="00FD3E2A">
          <w:headerReference w:type="default" r:id="rId15"/>
          <w:footerReference w:type="default" r:id="rId16"/>
          <w:pgSz w:w="11906" w:h="16838"/>
          <w:pgMar w:top="1440" w:right="1800" w:bottom="1440" w:left="1800" w:header="709" w:footer="283" w:gutter="0"/>
          <w:pgNumType w:start="1" w:chapStyle="1"/>
          <w:cols w:space="708"/>
          <w:docGrid w:linePitch="360"/>
        </w:sectPr>
      </w:pPr>
    </w:p>
    <w:p w14:paraId="730C3EB7" w14:textId="77777777" w:rsidR="00FD3E2A" w:rsidRPr="00B85809" w:rsidRDefault="00FD3E2A" w:rsidP="00E42FBC">
      <w:pPr>
        <w:pStyle w:val="Heading2"/>
        <w:ind w:right="0"/>
        <w:rPr>
          <w:rFonts w:cs="Tahoma"/>
          <w:sz w:val="22"/>
          <w:szCs w:val="22"/>
          <w:lang w:val="en-US"/>
        </w:rPr>
      </w:pPr>
      <w:bookmarkStart w:id="104" w:name="_Toc138424238"/>
      <w:r w:rsidRPr="00B85809">
        <w:rPr>
          <w:rFonts w:cs="Tahoma"/>
          <w:sz w:val="22"/>
          <w:szCs w:val="22"/>
          <w:lang w:val="en-US"/>
        </w:rPr>
        <w:lastRenderedPageBreak/>
        <w:t>Description of Project Facilities, Components and Activities</w:t>
      </w:r>
      <w:bookmarkEnd w:id="104"/>
      <w:r w:rsidRPr="00B85809">
        <w:rPr>
          <w:rFonts w:cs="Tahoma"/>
          <w:sz w:val="22"/>
          <w:szCs w:val="22"/>
          <w:lang w:val="en-US"/>
        </w:rPr>
        <w:t xml:space="preserve"> </w:t>
      </w:r>
    </w:p>
    <w:p w14:paraId="37CEE6D8" w14:textId="77777777" w:rsidR="00FD3E2A" w:rsidRPr="00B85809" w:rsidRDefault="00FD3E2A" w:rsidP="00E42FBC">
      <w:pPr>
        <w:pStyle w:val="Heading3"/>
        <w:ind w:right="0"/>
        <w:jc w:val="both"/>
        <w:rPr>
          <w:rFonts w:cs="Tahoma"/>
        </w:rPr>
      </w:pPr>
      <w:bookmarkStart w:id="105" w:name="_Toc278872523"/>
      <w:bookmarkStart w:id="106" w:name="_Toc527625329"/>
      <w:bookmarkStart w:id="107" w:name="_Toc92878998"/>
      <w:bookmarkStart w:id="108" w:name="_Toc92879202"/>
      <w:bookmarkStart w:id="109" w:name="_Toc92902299"/>
      <w:bookmarkStart w:id="110" w:name="_Toc92902526"/>
      <w:bookmarkStart w:id="111" w:name="_Toc138424239"/>
      <w:r w:rsidRPr="00B85809">
        <w:rPr>
          <w:rFonts w:cs="Tahoma"/>
        </w:rPr>
        <w:t xml:space="preserve">Description of the Proposed </w:t>
      </w:r>
      <w:bookmarkEnd w:id="105"/>
      <w:bookmarkEnd w:id="106"/>
      <w:r w:rsidRPr="00B85809">
        <w:rPr>
          <w:rFonts w:cs="Tahoma"/>
        </w:rPr>
        <w:t>Solar Mini-grid</w:t>
      </w:r>
      <w:bookmarkEnd w:id="107"/>
      <w:bookmarkEnd w:id="108"/>
      <w:bookmarkEnd w:id="109"/>
      <w:bookmarkEnd w:id="110"/>
      <w:bookmarkEnd w:id="111"/>
      <w:r w:rsidRPr="00B85809">
        <w:rPr>
          <w:rFonts w:cs="Tahoma"/>
        </w:rPr>
        <w:t xml:space="preserve">  </w:t>
      </w:r>
    </w:p>
    <w:p w14:paraId="2EAA66DA" w14:textId="56585711" w:rsidR="003762BA" w:rsidRPr="001B102E" w:rsidRDefault="003762BA" w:rsidP="00E42FBC">
      <w:pPr>
        <w:rPr>
          <w:rFonts w:eastAsia="Garamond" w:cs="Tahoma"/>
          <w:color w:val="000000"/>
          <w:sz w:val="22"/>
          <w:lang w:eastAsia="en-US"/>
        </w:rPr>
      </w:pPr>
      <w:r w:rsidRPr="001B102E">
        <w:rPr>
          <w:rFonts w:eastAsia="Garamond" w:cs="Tahoma"/>
          <w:color w:val="000000"/>
          <w:sz w:val="22"/>
          <w:highlight w:val="yellow"/>
          <w:lang w:eastAsia="en-US"/>
        </w:rPr>
        <w:t xml:space="preserve">This hybrid power generation site is projected to generate </w:t>
      </w:r>
      <w:r>
        <w:rPr>
          <w:rFonts w:eastAsia="Garamond" w:cs="Tahoma"/>
          <w:color w:val="000000"/>
          <w:sz w:val="22"/>
          <w:highlight w:val="yellow"/>
          <w:lang w:eastAsia="en-US"/>
        </w:rPr>
        <w:t>64</w:t>
      </w:r>
      <w:r w:rsidRPr="001B102E">
        <w:rPr>
          <w:rFonts w:eastAsia="Garamond" w:cs="Tahoma"/>
          <w:color w:val="000000"/>
          <w:sz w:val="22"/>
          <w:highlight w:val="yellow"/>
          <w:lang w:eastAsia="en-US"/>
        </w:rPr>
        <w:t xml:space="preserve"> (kWp) and is meant to serve between </w:t>
      </w:r>
      <w:r>
        <w:rPr>
          <w:rFonts w:eastAsia="Garamond" w:cs="Tahoma"/>
          <w:color w:val="000000"/>
          <w:sz w:val="22"/>
          <w:highlight w:val="yellow"/>
          <w:lang w:eastAsia="en-US"/>
        </w:rPr>
        <w:t>2</w:t>
      </w:r>
      <w:r w:rsidRPr="001B102E">
        <w:rPr>
          <w:rFonts w:eastAsia="Garamond" w:cs="Tahoma"/>
          <w:color w:val="000000"/>
          <w:sz w:val="22"/>
          <w:highlight w:val="yellow"/>
          <w:lang w:eastAsia="en-US"/>
        </w:rPr>
        <w:t>00-</w:t>
      </w:r>
      <w:r>
        <w:rPr>
          <w:rFonts w:eastAsia="Garamond" w:cs="Tahoma"/>
          <w:color w:val="000000"/>
          <w:sz w:val="22"/>
          <w:highlight w:val="yellow"/>
          <w:lang w:eastAsia="en-US"/>
        </w:rPr>
        <w:t>3</w:t>
      </w:r>
      <w:r w:rsidRPr="001B102E">
        <w:rPr>
          <w:rFonts w:eastAsia="Garamond" w:cs="Tahoma"/>
          <w:color w:val="000000"/>
          <w:sz w:val="22"/>
          <w:highlight w:val="yellow"/>
          <w:lang w:eastAsia="en-US"/>
        </w:rPr>
        <w:t xml:space="preserve">00 households (customers). The proposed mini-grid installations will be built to comply the International Electro technical Commission (IEC) standards. It will have an installation of solar panels of with a capacity of </w:t>
      </w:r>
      <w:r>
        <w:rPr>
          <w:rFonts w:eastAsia="Garamond" w:cs="Tahoma"/>
          <w:color w:val="000000"/>
          <w:sz w:val="22"/>
          <w:highlight w:val="yellow"/>
          <w:lang w:eastAsia="en-US"/>
        </w:rPr>
        <w:t>64</w:t>
      </w:r>
      <w:r w:rsidRPr="001B102E">
        <w:rPr>
          <w:rFonts w:eastAsia="Garamond" w:cs="Tahoma"/>
          <w:color w:val="000000"/>
          <w:sz w:val="22"/>
          <w:highlight w:val="yellow"/>
          <w:lang w:eastAsia="en-US"/>
        </w:rPr>
        <w:t xml:space="preserve"> (kWp) and battery house with </w:t>
      </w:r>
      <w:r>
        <w:rPr>
          <w:rFonts w:eastAsia="Garamond" w:cs="Tahoma"/>
          <w:color w:val="000000"/>
          <w:sz w:val="22"/>
          <w:highlight w:val="yellow"/>
          <w:lang w:eastAsia="en-US"/>
        </w:rPr>
        <w:t>206</w:t>
      </w:r>
      <w:r w:rsidRPr="001B102E">
        <w:rPr>
          <w:rFonts w:eastAsia="Garamond" w:cs="Tahoma"/>
          <w:color w:val="000000"/>
          <w:sz w:val="22"/>
          <w:highlight w:val="yellow"/>
          <w:lang w:eastAsia="en-US"/>
        </w:rPr>
        <w:t>kWh. The solar panels will have a connection to the batteries through underground cables.</w:t>
      </w:r>
      <w:r w:rsidRPr="001B102E">
        <w:rPr>
          <w:rFonts w:eastAsia="Garamond" w:cs="Tahoma"/>
          <w:color w:val="000000"/>
          <w:sz w:val="22"/>
          <w:lang w:eastAsia="en-US"/>
        </w:rPr>
        <w:t xml:space="preserve"> </w:t>
      </w:r>
    </w:p>
    <w:p w14:paraId="5A389355" w14:textId="77777777" w:rsidR="003762BA" w:rsidRPr="001B102E" w:rsidRDefault="003762BA" w:rsidP="00E42FBC">
      <w:pPr>
        <w:rPr>
          <w:rFonts w:eastAsia="Garamond" w:cs="Tahoma"/>
          <w:color w:val="000000"/>
          <w:sz w:val="22"/>
          <w:lang w:eastAsia="en-US"/>
        </w:rPr>
      </w:pPr>
    </w:p>
    <w:p w14:paraId="4779116D" w14:textId="0EC2D3E6" w:rsidR="003762BA" w:rsidRPr="001B102E" w:rsidRDefault="003762BA" w:rsidP="00E42FBC">
      <w:pPr>
        <w:rPr>
          <w:rFonts w:eastAsia="Garamond" w:cs="Tahoma"/>
          <w:color w:val="000000"/>
          <w:sz w:val="22"/>
          <w:lang w:eastAsia="en-US"/>
        </w:rPr>
      </w:pPr>
      <w:r w:rsidRPr="00690D39">
        <w:rPr>
          <w:rFonts w:eastAsia="Garamond" w:cs="Tahoma"/>
          <w:color w:val="000000"/>
          <w:sz w:val="22"/>
          <w:highlight w:val="yellow"/>
          <w:lang w:eastAsia="en-US"/>
        </w:rPr>
        <w:t xml:space="preserve">This generator will be a capacity of </w:t>
      </w:r>
      <w:r>
        <w:rPr>
          <w:rFonts w:eastAsia="Garamond" w:cs="Tahoma"/>
          <w:color w:val="000000"/>
          <w:sz w:val="22"/>
          <w:highlight w:val="yellow"/>
          <w:lang w:eastAsia="en-US"/>
        </w:rPr>
        <w:t>50</w:t>
      </w:r>
      <w:r w:rsidRPr="00690D39">
        <w:rPr>
          <w:rFonts w:eastAsia="Garamond" w:cs="Tahoma"/>
          <w:color w:val="000000"/>
          <w:sz w:val="22"/>
          <w:highlight w:val="yellow"/>
          <w:lang w:eastAsia="en-US"/>
        </w:rPr>
        <w:t xml:space="preserve"> kVA capacity with a fuel tank of 2000ltrs capacity</w:t>
      </w:r>
      <w:r w:rsidRPr="00690D39">
        <w:rPr>
          <w:rFonts w:eastAsia="Garamond" w:cs="Tahoma"/>
          <w:color w:val="000000"/>
          <w:sz w:val="22"/>
          <w:lang w:eastAsia="en-US"/>
        </w:rPr>
        <w:t xml:space="preserve"> </w:t>
      </w:r>
      <w:r w:rsidRPr="001B102E">
        <w:rPr>
          <w:rFonts w:eastAsia="Garamond" w:cs="Tahoma"/>
          <w:color w:val="000000"/>
          <w:sz w:val="22"/>
          <w:lang w:eastAsia="en-US"/>
        </w:rPr>
        <w:t xml:space="preserve">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1.5km from the site (generation source). </w:t>
      </w:r>
    </w:p>
    <w:p w14:paraId="0A9E4B82" w14:textId="77777777" w:rsidR="003762BA" w:rsidRPr="001B102E" w:rsidRDefault="003762BA" w:rsidP="00E42FBC">
      <w:pPr>
        <w:rPr>
          <w:rFonts w:eastAsia="Garamond" w:cs="Tahoma"/>
          <w:color w:val="000000"/>
          <w:sz w:val="22"/>
          <w:lang w:eastAsia="en-US"/>
        </w:rPr>
      </w:pPr>
    </w:p>
    <w:p w14:paraId="75C36396" w14:textId="77777777" w:rsidR="003762BA" w:rsidRPr="001B102E" w:rsidRDefault="003762BA" w:rsidP="00E42FBC">
      <w:pPr>
        <w:rPr>
          <w:rFonts w:cs="Tahoma"/>
          <w:color w:val="000000"/>
          <w:sz w:val="22"/>
          <w:lang w:eastAsia="en-US"/>
        </w:rPr>
      </w:pPr>
      <w:r w:rsidRPr="001B102E">
        <w:rPr>
          <w:rFonts w:cs="Tahoma"/>
          <w:color w:val="000000"/>
          <w:sz w:val="22"/>
          <w:lang w:eastAsia="en-US"/>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63D05585" w14:textId="77777777" w:rsidR="003762BA" w:rsidRPr="001B102E" w:rsidRDefault="003762BA" w:rsidP="00E42FBC">
      <w:pPr>
        <w:spacing w:after="200"/>
        <w:ind w:right="-15"/>
        <w:rPr>
          <w:rFonts w:cs="Tahoma"/>
          <w:color w:val="000000"/>
          <w:sz w:val="22"/>
          <w:lang w:eastAsia="en-US"/>
        </w:rPr>
      </w:pPr>
      <w:r w:rsidRPr="001B102E">
        <w:rPr>
          <w:rFonts w:cs="Tahoma"/>
          <w:color w:val="000000"/>
          <w:sz w:val="22"/>
          <w:lang w:eastAsia="en-US"/>
        </w:rPr>
        <w:t xml:space="preserve">The Solar PV hybrid system is based on a centralized photovoltaic plant connected to a 3-phase 415V AC busbar line, where the multi-mode battery inverter and the diesel generator are also connected.  </w:t>
      </w:r>
    </w:p>
    <w:p w14:paraId="4A6DBC09" w14:textId="43E816E5" w:rsidR="003762BA" w:rsidRPr="001B102E" w:rsidRDefault="003762BA" w:rsidP="00E42FBC">
      <w:pPr>
        <w:spacing w:after="200"/>
        <w:ind w:right="-15"/>
        <w:rPr>
          <w:rFonts w:cs="Tahoma"/>
          <w:color w:val="000000"/>
          <w:sz w:val="22"/>
          <w:lang w:eastAsia="en-US"/>
        </w:rPr>
      </w:pPr>
      <w:r w:rsidRPr="001B102E">
        <w:rPr>
          <w:rFonts w:cs="Tahoma"/>
          <w:color w:val="000000"/>
          <w:sz w:val="22"/>
          <w:lang w:eastAsia="en-US"/>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1B102E">
        <w:rPr>
          <w:rFonts w:cs="Tahoma"/>
          <w:sz w:val="22"/>
          <w:lang w:eastAsia="en-US"/>
        </w:rPr>
        <w:t xml:space="preserve">automatically </w:t>
      </w:r>
      <w:r w:rsidRPr="001B102E">
        <w:rPr>
          <w:rFonts w:cs="Tahoma"/>
          <w:color w:val="000000"/>
          <w:sz w:val="22"/>
          <w:lang w:eastAsia="en-US"/>
        </w:rPr>
        <w:t xml:space="preserve">whenever the battery state of charge reaches a certain defined DOD (Depth of Discharge). The diesel generator is equipped with automatic startup function controlled by the battery inverter charger. The </w:t>
      </w:r>
      <w:r w:rsidRPr="00690D39">
        <w:rPr>
          <w:rFonts w:cs="Tahoma"/>
          <w:color w:val="000000"/>
          <w:sz w:val="22"/>
          <w:lang w:eastAsia="en-US"/>
        </w:rPr>
        <w:t>table</w:t>
      </w:r>
      <w:r w:rsidRPr="001B102E">
        <w:rPr>
          <w:rFonts w:cs="Tahoma"/>
          <w:color w:val="000000"/>
          <w:sz w:val="22"/>
          <w:lang w:eastAsia="en-US"/>
        </w:rPr>
        <w:t xml:space="preserve"> 2 below illustrates the preliminary data for the mini-grid in </w:t>
      </w:r>
      <w:r w:rsidR="00B42B59">
        <w:rPr>
          <w:rFonts w:cs="Tahoma"/>
          <w:color w:val="000000"/>
          <w:sz w:val="22"/>
          <w:lang w:eastAsia="en-US"/>
        </w:rPr>
        <w:t>Qara</w:t>
      </w:r>
      <w:r w:rsidRPr="001B102E">
        <w:rPr>
          <w:rFonts w:cs="Tahoma"/>
          <w:color w:val="000000"/>
          <w:sz w:val="22"/>
          <w:lang w:eastAsia="en-US"/>
        </w:rPr>
        <w:t>.</w:t>
      </w:r>
    </w:p>
    <w:p w14:paraId="6ED3949C" w14:textId="1CF658AD" w:rsidR="003762BA" w:rsidRPr="00690D39" w:rsidRDefault="00B42B59" w:rsidP="00E42FBC">
      <w:pPr>
        <w:spacing w:after="200"/>
        <w:ind w:right="-15"/>
        <w:rPr>
          <w:rFonts w:cs="Tahoma"/>
          <w:i/>
          <w:color w:val="000000"/>
          <w:sz w:val="22"/>
          <w:lang w:eastAsia="en-US"/>
        </w:rPr>
      </w:pPr>
      <w:r>
        <w:rPr>
          <w:rFonts w:eastAsia="DengXian" w:cs="Tahoma"/>
          <w:i/>
          <w:iCs/>
          <w:noProof/>
          <w:sz w:val="22"/>
          <w:lang w:eastAsia="en-US"/>
        </w:rPr>
        <w:t xml:space="preserve">Table </w:t>
      </w:r>
      <w:r w:rsidR="003762BA" w:rsidRPr="001B102E">
        <w:rPr>
          <w:rFonts w:eastAsia="DengXian" w:cs="Tahoma"/>
          <w:i/>
          <w:iCs/>
          <w:noProof/>
          <w:sz w:val="22"/>
          <w:lang w:eastAsia="en-US"/>
        </w:rPr>
        <w:t>2:</w:t>
      </w:r>
      <w:r w:rsidR="003762BA" w:rsidRPr="001B102E">
        <w:rPr>
          <w:rFonts w:cs="Tahoma"/>
          <w:i/>
          <w:iCs/>
          <w:color w:val="000000"/>
          <w:sz w:val="22"/>
          <w:lang w:eastAsia="en-US"/>
        </w:rPr>
        <w:t xml:space="preserve"> T</w:t>
      </w:r>
      <w:r w:rsidR="003762BA" w:rsidRPr="001B102E">
        <w:rPr>
          <w:rFonts w:cs="Tahoma"/>
          <w:i/>
          <w:color w:val="000000"/>
          <w:sz w:val="22"/>
          <w:lang w:eastAsia="en-US"/>
        </w:rPr>
        <w:t xml:space="preserve">he preliminary Data for </w:t>
      </w:r>
      <w:r>
        <w:rPr>
          <w:rFonts w:cs="Tahoma"/>
          <w:i/>
          <w:color w:val="000000"/>
          <w:sz w:val="22"/>
          <w:lang w:eastAsia="en-US"/>
        </w:rPr>
        <w:t>Qara</w:t>
      </w:r>
      <w:r w:rsidR="003762BA" w:rsidRPr="001B102E">
        <w:rPr>
          <w:rFonts w:cs="Tahoma"/>
          <w:i/>
          <w:color w:val="000000"/>
          <w:sz w:val="22"/>
          <w:lang w:eastAsia="en-US"/>
        </w:rPr>
        <w:t xml:space="preserve"> Solar Mini-grid </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
        <w:gridCol w:w="966"/>
        <w:gridCol w:w="1203"/>
        <w:gridCol w:w="982"/>
        <w:gridCol w:w="774"/>
        <w:gridCol w:w="774"/>
        <w:gridCol w:w="774"/>
        <w:gridCol w:w="715"/>
        <w:gridCol w:w="649"/>
        <w:gridCol w:w="216"/>
        <w:gridCol w:w="717"/>
        <w:gridCol w:w="908"/>
        <w:gridCol w:w="778"/>
      </w:tblGrid>
      <w:tr w:rsidR="003762BA" w:rsidRPr="00690D39" w14:paraId="2B1C1266" w14:textId="77777777" w:rsidTr="00212B1F">
        <w:trPr>
          <w:trHeight w:val="1538"/>
        </w:trPr>
        <w:tc>
          <w:tcPr>
            <w:tcW w:w="769" w:type="dxa"/>
            <w:shd w:val="clear" w:color="auto" w:fill="auto"/>
          </w:tcPr>
          <w:p w14:paraId="45F921B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 xml:space="preserve">Name </w:t>
            </w:r>
          </w:p>
        </w:tc>
        <w:tc>
          <w:tcPr>
            <w:tcW w:w="950" w:type="dxa"/>
            <w:shd w:val="clear" w:color="auto" w:fill="auto"/>
          </w:tcPr>
          <w:p w14:paraId="018FBC8F"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Residential</w:t>
            </w:r>
          </w:p>
        </w:tc>
        <w:tc>
          <w:tcPr>
            <w:tcW w:w="1181" w:type="dxa"/>
            <w:shd w:val="clear" w:color="auto" w:fill="auto"/>
          </w:tcPr>
          <w:p w14:paraId="02416137"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Nonresidential</w:t>
            </w:r>
          </w:p>
        </w:tc>
        <w:tc>
          <w:tcPr>
            <w:tcW w:w="965" w:type="dxa"/>
            <w:shd w:val="clear" w:color="auto" w:fill="auto"/>
          </w:tcPr>
          <w:p w14:paraId="213B355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Circuit(km)</w:t>
            </w:r>
          </w:p>
        </w:tc>
        <w:tc>
          <w:tcPr>
            <w:tcW w:w="762" w:type="dxa"/>
            <w:shd w:val="clear" w:color="auto" w:fill="auto"/>
          </w:tcPr>
          <w:p w14:paraId="777A8FC6"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Peak demand (kw)</w:t>
            </w:r>
          </w:p>
        </w:tc>
        <w:tc>
          <w:tcPr>
            <w:tcW w:w="762" w:type="dxa"/>
          </w:tcPr>
          <w:p w14:paraId="33EA9AD3"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Daily demand (KW)</w:t>
            </w:r>
          </w:p>
        </w:tc>
        <w:tc>
          <w:tcPr>
            <w:tcW w:w="762" w:type="dxa"/>
          </w:tcPr>
          <w:p w14:paraId="4A42647F"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Monthly demand (kWh)</w:t>
            </w:r>
          </w:p>
        </w:tc>
        <w:tc>
          <w:tcPr>
            <w:tcW w:w="704" w:type="dxa"/>
            <w:shd w:val="clear" w:color="auto" w:fill="auto"/>
          </w:tcPr>
          <w:p w14:paraId="70163FC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PV(DC-KWp)</w:t>
            </w:r>
          </w:p>
        </w:tc>
        <w:tc>
          <w:tcPr>
            <w:tcW w:w="751" w:type="dxa"/>
            <w:gridSpan w:val="2"/>
          </w:tcPr>
          <w:p w14:paraId="209A188D"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Genset fuel Tank</w:t>
            </w:r>
          </w:p>
        </w:tc>
        <w:tc>
          <w:tcPr>
            <w:tcW w:w="811" w:type="dxa"/>
            <w:shd w:val="clear" w:color="auto" w:fill="auto"/>
          </w:tcPr>
          <w:p w14:paraId="52ACAFE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Batteries</w:t>
            </w:r>
          </w:p>
        </w:tc>
        <w:tc>
          <w:tcPr>
            <w:tcW w:w="892" w:type="dxa"/>
            <w:shd w:val="clear" w:color="auto" w:fill="auto"/>
          </w:tcPr>
          <w:p w14:paraId="45E583E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Generator (kva)</w:t>
            </w:r>
          </w:p>
        </w:tc>
        <w:tc>
          <w:tcPr>
            <w:tcW w:w="766" w:type="dxa"/>
            <w:shd w:val="clear" w:color="auto" w:fill="auto"/>
          </w:tcPr>
          <w:p w14:paraId="11029508"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Cost (USD</w:t>
            </w:r>
          </w:p>
        </w:tc>
      </w:tr>
      <w:tr w:rsidR="003762BA" w:rsidRPr="00690D39" w14:paraId="314C360B" w14:textId="77777777" w:rsidTr="00212B1F">
        <w:trPr>
          <w:trHeight w:val="872"/>
        </w:trPr>
        <w:tc>
          <w:tcPr>
            <w:tcW w:w="769" w:type="dxa"/>
            <w:shd w:val="clear" w:color="auto" w:fill="auto"/>
          </w:tcPr>
          <w:p w14:paraId="6EFA9943" w14:textId="7DAEF632"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lastRenderedPageBreak/>
              <w:t>QARA</w:t>
            </w:r>
          </w:p>
        </w:tc>
        <w:tc>
          <w:tcPr>
            <w:tcW w:w="950" w:type="dxa"/>
            <w:shd w:val="clear" w:color="auto" w:fill="auto"/>
          </w:tcPr>
          <w:p w14:paraId="1ED680C0" w14:textId="2955F443"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225</w:t>
            </w:r>
          </w:p>
        </w:tc>
        <w:tc>
          <w:tcPr>
            <w:tcW w:w="1181" w:type="dxa"/>
            <w:shd w:val="clear" w:color="auto" w:fill="auto"/>
          </w:tcPr>
          <w:p w14:paraId="2615FE53" w14:textId="4D89D923"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6</w:t>
            </w:r>
          </w:p>
        </w:tc>
        <w:tc>
          <w:tcPr>
            <w:tcW w:w="965" w:type="dxa"/>
            <w:shd w:val="clear" w:color="auto" w:fill="auto"/>
          </w:tcPr>
          <w:p w14:paraId="34CA6EF3" w14:textId="2CF1BB0E"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16</w:t>
            </w:r>
          </w:p>
        </w:tc>
        <w:tc>
          <w:tcPr>
            <w:tcW w:w="762" w:type="dxa"/>
            <w:shd w:val="clear" w:color="auto" w:fill="auto"/>
          </w:tcPr>
          <w:p w14:paraId="550F2DFA" w14:textId="0A4563D5"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21</w:t>
            </w:r>
          </w:p>
        </w:tc>
        <w:tc>
          <w:tcPr>
            <w:tcW w:w="762" w:type="dxa"/>
          </w:tcPr>
          <w:p w14:paraId="4263B785" w14:textId="626E394C"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215</w:t>
            </w:r>
          </w:p>
        </w:tc>
        <w:tc>
          <w:tcPr>
            <w:tcW w:w="762" w:type="dxa"/>
          </w:tcPr>
          <w:p w14:paraId="06845225" w14:textId="62831930"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6450</w:t>
            </w:r>
          </w:p>
        </w:tc>
        <w:tc>
          <w:tcPr>
            <w:tcW w:w="704" w:type="dxa"/>
            <w:shd w:val="clear" w:color="auto" w:fill="auto"/>
          </w:tcPr>
          <w:p w14:paraId="1D500D57" w14:textId="333F2A33"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64</w:t>
            </w:r>
          </w:p>
        </w:tc>
        <w:tc>
          <w:tcPr>
            <w:tcW w:w="645" w:type="dxa"/>
          </w:tcPr>
          <w:p w14:paraId="231C896A" w14:textId="77777777" w:rsidR="003762BA" w:rsidRPr="00690D39" w:rsidRDefault="003762BA" w:rsidP="00E42FBC">
            <w:pPr>
              <w:spacing w:line="240" w:lineRule="auto"/>
              <w:rPr>
                <w:rFonts w:eastAsia="DengXian" w:cs="Tahoma"/>
                <w:color w:val="000000"/>
                <w:sz w:val="22"/>
                <w:highlight w:val="yellow"/>
                <w:lang w:eastAsia="en-US"/>
              </w:rPr>
            </w:pPr>
            <w:r w:rsidRPr="00690D39">
              <w:rPr>
                <w:rFonts w:eastAsia="DengXian" w:cs="Tahoma"/>
                <w:color w:val="000000"/>
                <w:sz w:val="22"/>
                <w:highlight w:val="yellow"/>
                <w:lang w:eastAsia="en-US"/>
              </w:rPr>
              <w:t>2000</w:t>
            </w:r>
          </w:p>
        </w:tc>
        <w:tc>
          <w:tcPr>
            <w:tcW w:w="917" w:type="dxa"/>
            <w:gridSpan w:val="2"/>
            <w:shd w:val="clear" w:color="auto" w:fill="auto"/>
          </w:tcPr>
          <w:p w14:paraId="18D073F0" w14:textId="087A2834"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206</w:t>
            </w:r>
          </w:p>
        </w:tc>
        <w:tc>
          <w:tcPr>
            <w:tcW w:w="892" w:type="dxa"/>
            <w:shd w:val="clear" w:color="auto" w:fill="auto"/>
          </w:tcPr>
          <w:p w14:paraId="0FFC7C28" w14:textId="2D11CCD7"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50</w:t>
            </w:r>
          </w:p>
        </w:tc>
        <w:tc>
          <w:tcPr>
            <w:tcW w:w="766" w:type="dxa"/>
            <w:shd w:val="clear" w:color="auto" w:fill="auto"/>
          </w:tcPr>
          <w:p w14:paraId="6433C652" w14:textId="25BF95FF" w:rsidR="003762BA" w:rsidRPr="00690D39" w:rsidRDefault="003762BA" w:rsidP="00E42FBC">
            <w:pPr>
              <w:spacing w:line="240" w:lineRule="auto"/>
              <w:rPr>
                <w:rFonts w:eastAsia="DengXian" w:cs="Tahoma"/>
                <w:color w:val="000000"/>
                <w:sz w:val="22"/>
                <w:highlight w:val="yellow"/>
                <w:lang w:eastAsia="en-US"/>
              </w:rPr>
            </w:pPr>
            <w:r>
              <w:rPr>
                <w:rFonts w:eastAsia="DengXian" w:cs="Tahoma"/>
                <w:color w:val="000000"/>
                <w:sz w:val="22"/>
                <w:highlight w:val="yellow"/>
                <w:lang w:eastAsia="en-US"/>
              </w:rPr>
              <w:t>407</w:t>
            </w:r>
            <w:r w:rsidR="00B42B59">
              <w:rPr>
                <w:rFonts w:eastAsia="DengXian" w:cs="Tahoma"/>
                <w:color w:val="000000"/>
                <w:sz w:val="22"/>
                <w:highlight w:val="yellow"/>
                <w:lang w:eastAsia="en-US"/>
              </w:rPr>
              <w:t>,229</w:t>
            </w:r>
          </w:p>
        </w:tc>
      </w:tr>
    </w:tbl>
    <w:p w14:paraId="53C2204F" w14:textId="77777777" w:rsidR="003762BA" w:rsidRPr="00690D39" w:rsidRDefault="003762BA" w:rsidP="00E42FBC">
      <w:pPr>
        <w:spacing w:line="360" w:lineRule="auto"/>
        <w:rPr>
          <w:rFonts w:eastAsia="Garamond" w:cs="Tahoma"/>
          <w:b/>
          <w:color w:val="000000"/>
          <w:sz w:val="22"/>
          <w:highlight w:val="yellow"/>
          <w:lang w:eastAsia="en-US"/>
        </w:rPr>
      </w:pPr>
      <w:r w:rsidRPr="00690D39">
        <w:rPr>
          <w:rFonts w:eastAsia="Garamond" w:cs="Tahoma"/>
          <w:b/>
          <w:color w:val="000000"/>
          <w:sz w:val="22"/>
          <w:highlight w:val="yellow"/>
          <w:lang w:eastAsia="en-US"/>
        </w:rPr>
        <w:t>Key Components of the Project:</w:t>
      </w:r>
    </w:p>
    <w:p w14:paraId="595E4825" w14:textId="77777777" w:rsidR="003762BA" w:rsidRPr="00690D39" w:rsidRDefault="003762BA" w:rsidP="00E42FBC">
      <w:pPr>
        <w:spacing w:line="360" w:lineRule="auto"/>
        <w:rPr>
          <w:rFonts w:eastAsia="Garamond" w:cs="Tahoma"/>
          <w:color w:val="000000"/>
          <w:sz w:val="22"/>
          <w:highlight w:val="yellow"/>
          <w:lang w:eastAsia="en-US"/>
        </w:rPr>
      </w:pPr>
    </w:p>
    <w:p w14:paraId="11029E4B" w14:textId="77777777" w:rsidR="003762BA" w:rsidRPr="00690D39" w:rsidRDefault="003762BA" w:rsidP="00E42FBC">
      <w:pPr>
        <w:spacing w:line="360" w:lineRule="auto"/>
        <w:rPr>
          <w:rFonts w:eastAsia="Garamond" w:cs="Tahoma"/>
          <w:color w:val="000000"/>
          <w:sz w:val="22"/>
          <w:highlight w:val="yellow"/>
          <w:lang w:eastAsia="en-US"/>
        </w:rPr>
      </w:pPr>
      <w:r w:rsidRPr="00690D39">
        <w:rPr>
          <w:rFonts w:eastAsia="Garamond" w:cs="Tahoma"/>
          <w:b/>
          <w:color w:val="000000"/>
          <w:sz w:val="22"/>
          <w:highlight w:val="yellow"/>
          <w:lang w:eastAsia="en-US"/>
        </w:rPr>
        <w:t>Power Generation Sources</w:t>
      </w:r>
      <w:r w:rsidRPr="00690D39">
        <w:rPr>
          <w:rFonts w:eastAsia="Garamond" w:cs="Tahoma"/>
          <w:color w:val="000000"/>
          <w:sz w:val="22"/>
          <w:highlight w:val="yellow"/>
          <w:lang w:eastAsia="en-US"/>
        </w:rPr>
        <w:t>:</w:t>
      </w:r>
    </w:p>
    <w:p w14:paraId="2C7F5779" w14:textId="77777777" w:rsidR="003762BA" w:rsidRPr="00690D39" w:rsidRDefault="003762BA" w:rsidP="00920147">
      <w:pPr>
        <w:numPr>
          <w:ilvl w:val="0"/>
          <w:numId w:val="188"/>
        </w:numPr>
        <w:spacing w:line="360" w:lineRule="auto"/>
        <w:contextualSpacing/>
        <w:rPr>
          <w:rFonts w:eastAsia="Garamond" w:cs="Tahoma"/>
          <w:b/>
          <w:color w:val="000000"/>
          <w:sz w:val="22"/>
          <w:highlight w:val="yellow"/>
          <w:lang w:eastAsia="en-US"/>
        </w:rPr>
      </w:pPr>
      <w:r w:rsidRPr="00690D39">
        <w:rPr>
          <w:rFonts w:eastAsia="Garamond" w:cs="Tahoma"/>
          <w:b/>
          <w:color w:val="000000"/>
          <w:sz w:val="22"/>
          <w:highlight w:val="yellow"/>
          <w:lang w:eastAsia="en-US"/>
        </w:rPr>
        <w:t>Low Voltage Power Distribution Network:</w:t>
      </w:r>
    </w:p>
    <w:p w14:paraId="2C4B8796" w14:textId="77777777" w:rsidR="003762BA" w:rsidRPr="00690D39" w:rsidRDefault="003762BA" w:rsidP="00E42FBC">
      <w:pPr>
        <w:spacing w:line="360" w:lineRule="auto"/>
        <w:rPr>
          <w:rFonts w:eastAsia="Garamond" w:cs="Tahoma"/>
          <w:color w:val="000000"/>
          <w:sz w:val="22"/>
          <w:highlight w:val="yellow"/>
          <w:lang w:eastAsia="en-US"/>
        </w:rPr>
      </w:pPr>
      <w:r w:rsidRPr="00690D39">
        <w:rPr>
          <w:rFonts w:eastAsia="Garamond" w:cs="Tahoma"/>
          <w:color w:val="000000"/>
          <w:sz w:val="22"/>
          <w:highlight w:val="yellow"/>
          <w:lang w:eastAsia="en-US"/>
        </w:rPr>
        <w:t>A 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689D5C08" w14:textId="57A8B136"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Monthly Energy Demand:</w:t>
      </w:r>
      <w:r w:rsidRPr="00690D39">
        <w:rPr>
          <w:rFonts w:eastAsia="Garamond" w:cs="Tahoma"/>
          <w:color w:val="000000"/>
          <w:sz w:val="22"/>
          <w:highlight w:val="yellow"/>
          <w:lang w:eastAsia="en-US"/>
        </w:rPr>
        <w:t xml:space="preserve"> The project is expected to meet a total monthly energy demand of </w:t>
      </w:r>
      <w:r w:rsidR="00B42B59">
        <w:rPr>
          <w:rFonts w:eastAsia="Garamond" w:cs="Tahoma"/>
          <w:color w:val="000000"/>
          <w:sz w:val="22"/>
          <w:highlight w:val="yellow"/>
          <w:lang w:eastAsia="en-US"/>
        </w:rPr>
        <w:t>6450</w:t>
      </w:r>
      <w:r w:rsidRPr="00690D39">
        <w:rPr>
          <w:rFonts w:eastAsia="Garamond" w:cs="Tahoma"/>
          <w:color w:val="000000"/>
          <w:sz w:val="22"/>
          <w:highlight w:val="yellow"/>
          <w:lang w:eastAsia="en-US"/>
        </w:rPr>
        <w:t xml:space="preserve"> kWh.</w:t>
      </w:r>
    </w:p>
    <w:p w14:paraId="77E0973D" w14:textId="3AFFDFCC"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Daily Energy Demand:</w:t>
      </w:r>
      <w:r w:rsidRPr="00690D39">
        <w:rPr>
          <w:rFonts w:eastAsia="Garamond" w:cs="Tahoma"/>
          <w:color w:val="000000"/>
          <w:sz w:val="22"/>
          <w:highlight w:val="yellow"/>
          <w:lang w:eastAsia="en-US"/>
        </w:rPr>
        <w:t xml:space="preserve"> The average daily energy demand is approximately </w:t>
      </w:r>
      <w:r w:rsidR="00B42B59">
        <w:rPr>
          <w:rFonts w:eastAsia="Garamond" w:cs="Tahoma"/>
          <w:color w:val="000000"/>
          <w:sz w:val="22"/>
          <w:highlight w:val="yellow"/>
          <w:lang w:eastAsia="en-US"/>
        </w:rPr>
        <w:t>215</w:t>
      </w:r>
      <w:r w:rsidRPr="00690D39">
        <w:rPr>
          <w:rFonts w:eastAsia="Garamond" w:cs="Tahoma"/>
          <w:color w:val="000000"/>
          <w:sz w:val="22"/>
          <w:highlight w:val="yellow"/>
          <w:lang w:eastAsia="en-US"/>
        </w:rPr>
        <w:t xml:space="preserve"> kWh, ensuring a consistent supply for the consumers.</w:t>
      </w:r>
    </w:p>
    <w:p w14:paraId="7E16F46B" w14:textId="41DCD905"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 xml:space="preserve">Peak Demand: </w:t>
      </w:r>
      <w:r w:rsidRPr="00690D39">
        <w:rPr>
          <w:rFonts w:eastAsia="Garamond" w:cs="Tahoma"/>
          <w:color w:val="000000"/>
          <w:sz w:val="22"/>
          <w:highlight w:val="yellow"/>
          <w:lang w:eastAsia="en-US"/>
        </w:rPr>
        <w:t xml:space="preserve">The peak demand of the system is </w:t>
      </w:r>
      <w:r w:rsidR="00B42B59">
        <w:rPr>
          <w:rFonts w:eastAsia="Garamond" w:cs="Tahoma"/>
          <w:color w:val="000000"/>
          <w:sz w:val="22"/>
          <w:highlight w:val="yellow"/>
          <w:lang w:eastAsia="en-US"/>
        </w:rPr>
        <w:t>21</w:t>
      </w:r>
      <w:r w:rsidRPr="00690D39">
        <w:rPr>
          <w:rFonts w:eastAsia="Garamond" w:cs="Tahoma"/>
          <w:color w:val="000000"/>
          <w:sz w:val="22"/>
          <w:highlight w:val="yellow"/>
          <w:lang w:eastAsia="en-US"/>
        </w:rPr>
        <w:t xml:space="preserve"> kW, which is the maximum power requirement during any given moment.</w:t>
      </w:r>
    </w:p>
    <w:p w14:paraId="51ABB76A" w14:textId="24D17E6C"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PV Capacity</w:t>
      </w:r>
      <w:r w:rsidRPr="00690D39">
        <w:rPr>
          <w:rFonts w:eastAsia="Garamond" w:cs="Tahoma"/>
          <w:color w:val="000000"/>
          <w:sz w:val="22"/>
          <w:highlight w:val="yellow"/>
          <w:lang w:eastAsia="en-US"/>
        </w:rPr>
        <w:t xml:space="preserve">: The solar photovoltaic panels have a total capacity of </w:t>
      </w:r>
      <w:r w:rsidR="00B42B59">
        <w:rPr>
          <w:rFonts w:eastAsia="Garamond" w:cs="Tahoma"/>
          <w:color w:val="000000"/>
          <w:sz w:val="22"/>
          <w:highlight w:val="yellow"/>
          <w:lang w:eastAsia="en-US"/>
        </w:rPr>
        <w:t>65</w:t>
      </w:r>
      <w:r w:rsidRPr="00690D39">
        <w:rPr>
          <w:rFonts w:eastAsia="Garamond" w:cs="Tahoma"/>
          <w:color w:val="000000"/>
          <w:sz w:val="22"/>
          <w:highlight w:val="yellow"/>
          <w:lang w:eastAsia="en-US"/>
        </w:rPr>
        <w:t xml:space="preserve"> kWp.</w:t>
      </w:r>
    </w:p>
    <w:p w14:paraId="43A831CD" w14:textId="13372A0A"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Battery Capacity</w:t>
      </w:r>
      <w:r w:rsidRPr="00690D39">
        <w:rPr>
          <w:rFonts w:eastAsia="Garamond" w:cs="Tahoma"/>
          <w:color w:val="000000"/>
          <w:sz w:val="22"/>
          <w:highlight w:val="yellow"/>
          <w:lang w:eastAsia="en-US"/>
        </w:rPr>
        <w:t xml:space="preserve">: The Battery Energy Storage System has a capacity of </w:t>
      </w:r>
      <w:r w:rsidR="00B42B59">
        <w:rPr>
          <w:rFonts w:eastAsia="Garamond" w:cs="Tahoma"/>
          <w:color w:val="000000"/>
          <w:sz w:val="22"/>
          <w:highlight w:val="yellow"/>
          <w:lang w:eastAsia="en-US"/>
        </w:rPr>
        <w:t>206</w:t>
      </w:r>
      <w:r w:rsidRPr="00690D39">
        <w:rPr>
          <w:rFonts w:eastAsia="Garamond" w:cs="Tahoma"/>
          <w:color w:val="000000"/>
          <w:sz w:val="22"/>
          <w:highlight w:val="yellow"/>
          <w:lang w:eastAsia="en-US"/>
        </w:rPr>
        <w:t xml:space="preserve"> kWh, providing energy storage and ensuring a continuous power supply.</w:t>
      </w:r>
    </w:p>
    <w:p w14:paraId="268B6C93" w14:textId="593890C3"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Generator Capacity</w:t>
      </w:r>
      <w:r w:rsidRPr="00690D39">
        <w:rPr>
          <w:rFonts w:eastAsia="Garamond" w:cs="Tahoma"/>
          <w:color w:val="000000"/>
          <w:sz w:val="22"/>
          <w:highlight w:val="yellow"/>
          <w:lang w:eastAsia="en-US"/>
        </w:rPr>
        <w:t xml:space="preserve">: The diesel generator has a capacity of </w:t>
      </w:r>
      <w:r w:rsidR="00B42B59">
        <w:rPr>
          <w:rFonts w:eastAsia="Garamond" w:cs="Tahoma"/>
          <w:color w:val="000000"/>
          <w:sz w:val="22"/>
          <w:highlight w:val="yellow"/>
          <w:lang w:eastAsia="en-US"/>
        </w:rPr>
        <w:t>50</w:t>
      </w:r>
      <w:r w:rsidRPr="00690D39">
        <w:rPr>
          <w:rFonts w:eastAsia="Garamond" w:cs="Tahoma"/>
          <w:color w:val="000000"/>
          <w:sz w:val="22"/>
          <w:highlight w:val="yellow"/>
          <w:lang w:eastAsia="en-US"/>
        </w:rPr>
        <w:t xml:space="preserve"> kVA, serving as a backup power source.</w:t>
      </w:r>
    </w:p>
    <w:p w14:paraId="4DD11AD8" w14:textId="3DA8F553"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LV Network Length</w:t>
      </w:r>
      <w:r w:rsidRPr="00690D39">
        <w:rPr>
          <w:rFonts w:eastAsia="Garamond" w:cs="Tahoma"/>
          <w:color w:val="000000"/>
          <w:sz w:val="22"/>
          <w:highlight w:val="yellow"/>
          <w:lang w:eastAsia="en-US"/>
        </w:rPr>
        <w:t xml:space="preserve">: The low voltage distribution network spans a length of </w:t>
      </w:r>
      <w:r w:rsidR="00B42B59">
        <w:rPr>
          <w:rFonts w:eastAsia="Garamond" w:cs="Tahoma"/>
          <w:color w:val="000000"/>
          <w:sz w:val="22"/>
          <w:highlight w:val="yellow"/>
          <w:lang w:eastAsia="en-US"/>
        </w:rPr>
        <w:t>6</w:t>
      </w:r>
      <w:r w:rsidRPr="00690D39">
        <w:rPr>
          <w:rFonts w:eastAsia="Garamond" w:cs="Tahoma"/>
          <w:color w:val="000000"/>
          <w:sz w:val="22"/>
          <w:highlight w:val="yellow"/>
          <w:lang w:eastAsia="en-US"/>
        </w:rPr>
        <w:t xml:space="preserve"> kilometers, connecting consumers to the power source.</w:t>
      </w:r>
    </w:p>
    <w:p w14:paraId="69FFA955" w14:textId="77777777" w:rsidR="003762BA" w:rsidRPr="00690D39" w:rsidRDefault="003762BA" w:rsidP="00920147">
      <w:pPr>
        <w:numPr>
          <w:ilvl w:val="0"/>
          <w:numId w:val="188"/>
        </w:numPr>
        <w:spacing w:line="360" w:lineRule="auto"/>
        <w:contextualSpacing/>
        <w:rPr>
          <w:rFonts w:eastAsia="Garamond" w:cs="Tahoma"/>
          <w:color w:val="000000"/>
          <w:sz w:val="22"/>
          <w:highlight w:val="yellow"/>
          <w:lang w:eastAsia="en-US"/>
        </w:rPr>
      </w:pPr>
      <w:r w:rsidRPr="00690D39">
        <w:rPr>
          <w:rFonts w:eastAsia="Garamond" w:cs="Tahoma"/>
          <w:b/>
          <w:color w:val="000000"/>
          <w:sz w:val="22"/>
          <w:highlight w:val="yellow"/>
          <w:lang w:eastAsia="en-US"/>
        </w:rPr>
        <w:t>Estimated Project Cost</w:t>
      </w:r>
      <w:r w:rsidRPr="00690D39">
        <w:rPr>
          <w:rFonts w:eastAsia="Garamond" w:cs="Tahoma"/>
          <w:color w:val="000000"/>
          <w:sz w:val="22"/>
          <w:highlight w:val="yellow"/>
          <w:lang w:eastAsia="en-US"/>
        </w:rPr>
        <w:t>:</w:t>
      </w:r>
    </w:p>
    <w:p w14:paraId="10100C0E" w14:textId="3B7A1898" w:rsidR="003762BA" w:rsidRPr="00690D39" w:rsidRDefault="003762BA" w:rsidP="00E42FBC">
      <w:pPr>
        <w:spacing w:line="360" w:lineRule="auto"/>
        <w:ind w:left="360"/>
        <w:rPr>
          <w:rFonts w:eastAsia="Garamond" w:cs="Tahoma"/>
          <w:color w:val="000000"/>
          <w:sz w:val="22"/>
          <w:lang w:eastAsia="en-US"/>
        </w:rPr>
      </w:pPr>
      <w:r w:rsidRPr="00690D39">
        <w:rPr>
          <w:rFonts w:eastAsia="Garamond" w:cs="Tahoma"/>
          <w:color w:val="000000"/>
          <w:sz w:val="22"/>
          <w:highlight w:val="yellow"/>
          <w:lang w:eastAsia="en-US"/>
        </w:rPr>
        <w:t xml:space="preserve">The estimated cost of the </w:t>
      </w:r>
      <w:r w:rsidR="00B42B59">
        <w:rPr>
          <w:rFonts w:eastAsia="Garamond" w:cs="Tahoma"/>
          <w:color w:val="000000"/>
          <w:sz w:val="22"/>
          <w:highlight w:val="yellow"/>
          <w:lang w:eastAsia="en-US"/>
        </w:rPr>
        <w:t>Qara</w:t>
      </w:r>
      <w:r w:rsidRPr="00690D39">
        <w:rPr>
          <w:rFonts w:eastAsia="Garamond" w:cs="Tahoma"/>
          <w:color w:val="000000"/>
          <w:sz w:val="22"/>
          <w:highlight w:val="yellow"/>
          <w:lang w:eastAsia="en-US"/>
        </w:rPr>
        <w:t xml:space="preserve"> Mini Grid project is approximately USD </w:t>
      </w:r>
      <w:r w:rsidR="00B42B59">
        <w:rPr>
          <w:rFonts w:eastAsia="Garamond" w:cs="Tahoma"/>
          <w:color w:val="000000"/>
          <w:sz w:val="22"/>
          <w:highlight w:val="yellow"/>
          <w:lang w:eastAsia="en-US"/>
        </w:rPr>
        <w:t>407,229</w:t>
      </w:r>
      <w:r w:rsidRPr="00690D39">
        <w:rPr>
          <w:rFonts w:eastAsia="Garamond" w:cs="Tahoma"/>
          <w:color w:val="000000"/>
          <w:sz w:val="22"/>
          <w:highlight w:val="yellow"/>
          <w:lang w:eastAsia="en-US"/>
        </w:rPr>
        <w:t>. It's important to note that this cost may be subject to change as more detailed plans and implementation phases are developed. The investment is expected to provide long-term benefits to the local community, improving their quality of life, economic opportunities, and access to modern amenities.</w:t>
      </w:r>
    </w:p>
    <w:p w14:paraId="177AC9C2" w14:textId="52AB3752" w:rsidR="00FD3E2A" w:rsidRPr="00B85809" w:rsidRDefault="00FD3E2A" w:rsidP="00E42FBC">
      <w:pPr>
        <w:pStyle w:val="PPStandardReport"/>
        <w:ind w:left="0"/>
        <w:rPr>
          <w:rFonts w:cs="Tahoma"/>
          <w:sz w:val="22"/>
        </w:rPr>
      </w:pPr>
    </w:p>
    <w:p w14:paraId="5C9AD06C" w14:textId="77777777" w:rsidR="00FD3E2A" w:rsidRPr="00B85809" w:rsidRDefault="00FD3E2A" w:rsidP="00E42FBC">
      <w:pPr>
        <w:pStyle w:val="PPStandardReport"/>
        <w:ind w:left="0"/>
        <w:rPr>
          <w:rFonts w:cs="Tahoma"/>
          <w:sz w:val="22"/>
          <w:shd w:val="clear" w:color="auto" w:fill="FFFFFF"/>
        </w:rPr>
      </w:pPr>
    </w:p>
    <w:p w14:paraId="1EB995EA" w14:textId="77777777" w:rsidR="00FD3E2A" w:rsidRPr="00B85809" w:rsidRDefault="00FD3E2A" w:rsidP="00E42FBC">
      <w:pPr>
        <w:pStyle w:val="Heading4"/>
        <w:jc w:val="both"/>
        <w:rPr>
          <w:rFonts w:cs="Tahoma"/>
          <w:sz w:val="22"/>
          <w:szCs w:val="22"/>
          <w:lang w:eastAsia="zh-CN"/>
        </w:rPr>
      </w:pPr>
      <w:r w:rsidRPr="00B85809">
        <w:rPr>
          <w:rFonts w:cs="Tahoma"/>
          <w:sz w:val="22"/>
          <w:szCs w:val="22"/>
          <w:lang w:eastAsia="zh-CN"/>
        </w:rPr>
        <w:lastRenderedPageBreak/>
        <w:t xml:space="preserve"> Solar PV modules</w:t>
      </w:r>
    </w:p>
    <w:p w14:paraId="50B8FCEF" w14:textId="1A4D4A0E" w:rsidR="00FD3E2A" w:rsidRPr="00B85809" w:rsidRDefault="00FD3E2A" w:rsidP="00E42FBC">
      <w:pPr>
        <w:rPr>
          <w:rFonts w:cs="Tahoma"/>
          <w:sz w:val="22"/>
          <w:lang w:eastAsia="zh-CN"/>
        </w:rPr>
      </w:pPr>
      <w:r w:rsidRPr="00B42B59">
        <w:rPr>
          <w:rFonts w:cs="Tahoma"/>
          <w:sz w:val="22"/>
          <w:highlight w:val="yellow"/>
          <w:lang w:eastAsia="zh-CN"/>
        </w:rPr>
        <w:t xml:space="preserve">The project will use PV Array (DC-kW) </w:t>
      </w:r>
      <w:r w:rsidR="00B42B59" w:rsidRPr="00B42B59">
        <w:rPr>
          <w:rFonts w:cs="Tahoma"/>
          <w:sz w:val="22"/>
          <w:highlight w:val="yellow"/>
          <w:lang w:eastAsia="zh-CN"/>
        </w:rPr>
        <w:t>64</w:t>
      </w:r>
      <w:r w:rsidRPr="00B42B59">
        <w:rPr>
          <w:rFonts w:cs="Tahoma"/>
          <w:sz w:val="22"/>
          <w:highlight w:val="yellow"/>
          <w:lang w:eastAsia="zh-CN"/>
        </w:rPr>
        <w:t xml:space="preserve"> polycrystalline</w:t>
      </w:r>
      <w:r w:rsidRPr="00B85809">
        <w:rPr>
          <w:rFonts w:cs="Tahoma"/>
          <w:sz w:val="22"/>
          <w:lang w:eastAsia="zh-CN"/>
        </w:rPr>
        <w:t xml:space="preserve"> silicon module with three strings connected in series. Each string will have five sets of panels connected in series, with output converged at the six-way combiners. The life expectancy of the PV modules is estimated at 25-30 years. </w:t>
      </w:r>
    </w:p>
    <w:p w14:paraId="63CC4F3D" w14:textId="77777777" w:rsidR="00FD3E2A" w:rsidRPr="00B85809" w:rsidRDefault="00FD3E2A" w:rsidP="00E42FBC">
      <w:pPr>
        <w:pStyle w:val="Heading4"/>
        <w:jc w:val="both"/>
        <w:rPr>
          <w:rFonts w:cs="Tahoma"/>
          <w:sz w:val="22"/>
          <w:szCs w:val="22"/>
          <w:lang w:eastAsia="zh-CN"/>
        </w:rPr>
      </w:pPr>
      <w:r w:rsidRPr="00B85809">
        <w:rPr>
          <w:rFonts w:cs="Tahoma"/>
          <w:sz w:val="22"/>
          <w:szCs w:val="22"/>
          <w:lang w:eastAsia="zh-CN"/>
        </w:rPr>
        <w:t>Battery Energy Storage System</w:t>
      </w:r>
    </w:p>
    <w:p w14:paraId="3008BF03" w14:textId="77777777" w:rsidR="00FD3E2A" w:rsidRPr="00B85809" w:rsidRDefault="00FD3E2A" w:rsidP="00E42FBC">
      <w:pPr>
        <w:pStyle w:val="PPStandardReport"/>
        <w:ind w:left="0"/>
        <w:rPr>
          <w:rFonts w:cs="Tahoma"/>
          <w:sz w:val="22"/>
        </w:rPr>
      </w:pPr>
      <w:r w:rsidRPr="00B85809">
        <w:rPr>
          <w:rFonts w:cs="Tahoma"/>
          <w:sz w:val="22"/>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p>
    <w:p w14:paraId="5A94A67D" w14:textId="77777777" w:rsidR="00FD3E2A" w:rsidRPr="00B85809" w:rsidRDefault="00FD3E2A" w:rsidP="00E42FBC">
      <w:pPr>
        <w:pStyle w:val="Heading4"/>
        <w:spacing w:before="240" w:after="60"/>
        <w:jc w:val="both"/>
        <w:rPr>
          <w:rFonts w:cs="Tahoma"/>
          <w:sz w:val="22"/>
          <w:szCs w:val="22"/>
        </w:rPr>
      </w:pPr>
      <w:r w:rsidRPr="00B85809">
        <w:rPr>
          <w:rFonts w:cs="Tahoma"/>
          <w:sz w:val="22"/>
          <w:szCs w:val="22"/>
        </w:rPr>
        <w:t xml:space="preserve">The PV Generator  </w:t>
      </w:r>
    </w:p>
    <w:p w14:paraId="13C3DF6E" w14:textId="77777777" w:rsidR="00FD3E2A" w:rsidRPr="00B85809" w:rsidRDefault="00FD3E2A" w:rsidP="00E42FBC">
      <w:pPr>
        <w:autoSpaceDE w:val="0"/>
        <w:autoSpaceDN w:val="0"/>
        <w:adjustRightInd w:val="0"/>
        <w:rPr>
          <w:rFonts w:eastAsia="Garamond" w:cs="Tahoma"/>
          <w:sz w:val="22"/>
        </w:rPr>
      </w:pPr>
      <w:r w:rsidRPr="00B85809">
        <w:rPr>
          <w:rFonts w:eastAsia="Garamond" w:cs="Tahoma"/>
          <w:sz w:val="22"/>
        </w:rPr>
        <w:t xml:space="preserve">The PV generator consists of Silicon Crystalline Photovoltaic modules of capacity at STC of 250 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5C5F4684" w14:textId="77777777" w:rsidR="00FD3E2A" w:rsidRPr="00B85809" w:rsidRDefault="00FD3E2A" w:rsidP="00E42FBC">
      <w:pPr>
        <w:autoSpaceDE w:val="0"/>
        <w:autoSpaceDN w:val="0"/>
        <w:adjustRightInd w:val="0"/>
        <w:rPr>
          <w:rFonts w:cs="Tahoma"/>
          <w:sz w:val="22"/>
        </w:rPr>
      </w:pPr>
      <w:r w:rsidRPr="00B85809">
        <w:rPr>
          <w:rFonts w:eastAsia="Garamond" w:cs="Tahoma"/>
          <w:sz w:val="22"/>
        </w:rPr>
        <w:t>The module support structure shall be ground-mounted on arid soil with a base made of concrete. The support shall have a tilt angle between 10° - 15° from the horizontal. No soil tests have been performed, at this stage of the proposed project design, but from</w:t>
      </w:r>
      <w:r w:rsidRPr="00B85809">
        <w:rPr>
          <w:rFonts w:cs="Tahoma"/>
          <w:sz w:val="22"/>
        </w:rPr>
        <w:t xml:space="preserve"> the site inspection during the pre-feasibility study, ramming or screw foundations could be used. The support frame shall be of either lightweight aluminum or galvanized steel and it shall be easy for installation, maintenance and disassembly at the end-of-life cycle. These materials will be possibly sourced locally or from abroad and shipped to Mombasa port and transported via road to the site town.</w:t>
      </w:r>
    </w:p>
    <w:p w14:paraId="4E2121B3" w14:textId="77777777" w:rsidR="00FD3E2A" w:rsidRPr="00B85809" w:rsidRDefault="00FD3E2A" w:rsidP="00E42FBC">
      <w:pPr>
        <w:autoSpaceDE w:val="0"/>
        <w:autoSpaceDN w:val="0"/>
        <w:adjustRightInd w:val="0"/>
        <w:rPr>
          <w:rFonts w:cs="Tahoma"/>
          <w:sz w:val="22"/>
        </w:rPr>
      </w:pPr>
      <w:r w:rsidRPr="00B85809">
        <w:rPr>
          <w:rFonts w:cs="Tahoma"/>
          <w:sz w:val="22"/>
        </w:rPr>
        <w:t xml:space="preserve">Cables used within the PV generator shall have a voltage rating of at least 1,2 VOC; have a temperature rating higher than 40 °C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45D7B60C" w14:textId="2C8CC117" w:rsidR="00B42B59" w:rsidRPr="00B42B59" w:rsidRDefault="00FD3E2A" w:rsidP="00E42FBC">
      <w:pPr>
        <w:pStyle w:val="Heading4"/>
        <w:jc w:val="both"/>
        <w:rPr>
          <w:rFonts w:cs="Tahoma"/>
          <w:sz w:val="22"/>
          <w:szCs w:val="22"/>
          <w:lang w:eastAsia="zh-CN"/>
        </w:rPr>
      </w:pPr>
      <w:r w:rsidRPr="00B85809">
        <w:rPr>
          <w:rFonts w:cs="Tahoma"/>
          <w:sz w:val="22"/>
          <w:szCs w:val="22"/>
          <w:lang w:eastAsia="zh-CN"/>
        </w:rPr>
        <w:t xml:space="preserve"> Inverters</w:t>
      </w:r>
    </w:p>
    <w:p w14:paraId="3B86E9A0" w14:textId="77777777" w:rsidR="00B42B59" w:rsidRPr="00A12141" w:rsidRDefault="00B42B59" w:rsidP="00E42FBC">
      <w:pPr>
        <w:spacing w:line="360" w:lineRule="auto"/>
        <w:rPr>
          <w:rFonts w:eastAsia="Garamond" w:cs="Tahoma"/>
          <w:b/>
          <w:color w:val="000000"/>
          <w:sz w:val="22"/>
          <w:highlight w:val="yellow"/>
          <w:lang w:eastAsia="en-US"/>
        </w:rPr>
      </w:pPr>
      <w:bookmarkStart w:id="112" w:name="_Hlk148524325"/>
      <w:bookmarkStart w:id="113" w:name="_Hlk148603642"/>
      <w:r w:rsidRPr="00A12141">
        <w:rPr>
          <w:rFonts w:eastAsia="Garamond" w:cs="Tahoma"/>
          <w:b/>
          <w:color w:val="000000"/>
          <w:sz w:val="22"/>
          <w:highlight w:val="yellow"/>
          <w:lang w:eastAsia="en-US"/>
        </w:rPr>
        <w:t>Inverters and Chargers:</w:t>
      </w:r>
    </w:p>
    <w:p w14:paraId="41BD7944" w14:textId="6B562DDD" w:rsidR="00B42B59" w:rsidRPr="00A12141" w:rsidRDefault="00B42B59" w:rsidP="00E42FBC">
      <w:pPr>
        <w:spacing w:line="360" w:lineRule="auto"/>
        <w:rPr>
          <w:rFonts w:eastAsia="Garamond" w:cs="Tahoma"/>
          <w:color w:val="000000"/>
          <w:sz w:val="22"/>
          <w:highlight w:val="yellow"/>
          <w:lang w:eastAsia="en-US"/>
        </w:rPr>
      </w:pPr>
      <w:r w:rsidRPr="00A12141">
        <w:rPr>
          <w:rFonts w:eastAsia="Garamond" w:cs="Tahoma"/>
          <w:color w:val="000000"/>
          <w:sz w:val="22"/>
          <w:highlight w:val="yellow"/>
          <w:lang w:eastAsia="en-US"/>
        </w:rPr>
        <w:t xml:space="preserve">PV Inverter: A </w:t>
      </w:r>
      <w:r>
        <w:rPr>
          <w:rFonts w:eastAsia="Garamond" w:cs="Tahoma"/>
          <w:color w:val="000000"/>
          <w:sz w:val="22"/>
          <w:highlight w:val="yellow"/>
          <w:lang w:eastAsia="en-US"/>
        </w:rPr>
        <w:t>64</w:t>
      </w:r>
      <w:r w:rsidRPr="00A12141">
        <w:rPr>
          <w:rFonts w:eastAsia="Garamond" w:cs="Tahoma"/>
          <w:color w:val="000000"/>
          <w:sz w:val="22"/>
          <w:highlight w:val="yellow"/>
          <w:lang w:eastAsia="en-US"/>
        </w:rPr>
        <w:t xml:space="preserve"> kW solar PV inverter is used to convert the direct current (DC) electricity generated by the solar panels into alternating current (AC) electricity suitable for consumer use.</w:t>
      </w:r>
    </w:p>
    <w:p w14:paraId="1CE1ECE3" w14:textId="6D6D24B3" w:rsidR="00B42B59" w:rsidRPr="00F07ABA" w:rsidRDefault="00B42B59" w:rsidP="00E42FBC">
      <w:pPr>
        <w:spacing w:line="360" w:lineRule="auto"/>
        <w:rPr>
          <w:rFonts w:eastAsia="Garamond" w:cs="Tahoma"/>
          <w:color w:val="000000"/>
          <w:sz w:val="22"/>
          <w:lang w:eastAsia="en-US"/>
        </w:rPr>
      </w:pPr>
      <w:r w:rsidRPr="00A12141">
        <w:rPr>
          <w:rFonts w:eastAsia="Garamond" w:cs="Tahoma"/>
          <w:b/>
          <w:color w:val="000000"/>
          <w:sz w:val="22"/>
          <w:highlight w:val="yellow"/>
          <w:lang w:eastAsia="en-US"/>
        </w:rPr>
        <w:t>Battery Inverter Charger:</w:t>
      </w:r>
      <w:r w:rsidRPr="00A12141">
        <w:rPr>
          <w:rFonts w:eastAsia="Garamond" w:cs="Tahoma"/>
          <w:color w:val="000000"/>
          <w:sz w:val="22"/>
          <w:highlight w:val="yellow"/>
          <w:lang w:eastAsia="en-US"/>
        </w:rPr>
        <w:t xml:space="preserve"> A </w:t>
      </w:r>
      <w:r>
        <w:rPr>
          <w:rFonts w:eastAsia="Garamond" w:cs="Tahoma"/>
          <w:color w:val="000000"/>
          <w:sz w:val="22"/>
          <w:highlight w:val="yellow"/>
          <w:lang w:eastAsia="en-US"/>
        </w:rPr>
        <w:t>50</w:t>
      </w:r>
      <w:r w:rsidRPr="00A12141">
        <w:rPr>
          <w:rFonts w:eastAsia="Garamond" w:cs="Tahoma"/>
          <w:color w:val="000000"/>
          <w:sz w:val="22"/>
          <w:highlight w:val="yellow"/>
          <w:lang w:eastAsia="en-US"/>
        </w:rPr>
        <w:t xml:space="preserve"> kW battery inverter charger is employed to manage the energy flow to and from the battery storage system. It ensures efficient charging and discharging of the battery, maximizing the system's overall performance.</w:t>
      </w:r>
      <w:bookmarkEnd w:id="112"/>
    </w:p>
    <w:bookmarkEnd w:id="113"/>
    <w:p w14:paraId="049DF9DB" w14:textId="77777777" w:rsidR="00B42B59" w:rsidRPr="00B42B59" w:rsidRDefault="00B42B59" w:rsidP="00E42FBC">
      <w:pPr>
        <w:pStyle w:val="PPStandardReport"/>
        <w:ind w:left="0"/>
        <w:rPr>
          <w:lang w:eastAsia="zh-CN"/>
        </w:rPr>
      </w:pPr>
    </w:p>
    <w:p w14:paraId="49A4AE21" w14:textId="77777777" w:rsidR="00FD3E2A" w:rsidRPr="00B85809" w:rsidRDefault="00FD3E2A" w:rsidP="00E42FBC">
      <w:pPr>
        <w:pStyle w:val="Default"/>
        <w:rPr>
          <w:rFonts w:ascii="Tahoma" w:hAnsi="Tahoma" w:cs="Tahoma"/>
          <w:sz w:val="22"/>
          <w:szCs w:val="22"/>
          <w:lang w:val="en-US"/>
        </w:rPr>
      </w:pPr>
      <w:r w:rsidRPr="00B85809">
        <w:rPr>
          <w:rFonts w:ascii="Tahoma" w:hAnsi="Tahoma" w:cs="Tahoma"/>
          <w:sz w:val="22"/>
          <w:szCs w:val="22"/>
          <w:lang w:val="en-US"/>
        </w:rPr>
        <w:lastRenderedPageBreak/>
        <w:t xml:space="preserve">The multi-mode inverter (or inverter set) for this application is a 20 kW (nominal) bidirectional sinusoidal inverter. It can operate in autonomous mode as well as grid-tied mode. The efficiency curve shall be always above 80% in all cases, adjusting it at the load demand curve (base load, partial load or maximum load). </w:t>
      </w:r>
    </w:p>
    <w:p w14:paraId="4DB90307" w14:textId="77777777" w:rsidR="00FD3E2A" w:rsidRPr="00B85809" w:rsidRDefault="00FD3E2A" w:rsidP="00E42FBC">
      <w:pPr>
        <w:autoSpaceDE w:val="0"/>
        <w:autoSpaceDN w:val="0"/>
        <w:adjustRightInd w:val="0"/>
        <w:rPr>
          <w:rFonts w:cs="Tahoma"/>
          <w:sz w:val="22"/>
        </w:rPr>
      </w:pPr>
      <w:r w:rsidRPr="00B85809">
        <w:rPr>
          <w:rFonts w:cs="Tahoma"/>
          <w:sz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4DB5F19E" w14:textId="77777777" w:rsidR="00FD3E2A" w:rsidRPr="00B85809" w:rsidRDefault="00FD3E2A" w:rsidP="00E42FBC">
      <w:pPr>
        <w:pStyle w:val="PPStandardReport"/>
        <w:ind w:left="0"/>
        <w:rPr>
          <w:rFonts w:cs="Tahoma"/>
          <w:sz w:val="22"/>
        </w:rPr>
      </w:pPr>
      <w:r w:rsidRPr="00B85809">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58031E94" w14:textId="77777777" w:rsidR="00FD3E2A" w:rsidRPr="00B85809" w:rsidRDefault="00FD3E2A" w:rsidP="00E42FBC">
      <w:pPr>
        <w:pStyle w:val="Heading4"/>
        <w:jc w:val="both"/>
        <w:rPr>
          <w:rFonts w:cs="Tahoma"/>
          <w:sz w:val="22"/>
          <w:szCs w:val="22"/>
          <w:lang w:eastAsia="zh-CN"/>
        </w:rPr>
      </w:pPr>
      <w:r w:rsidRPr="00B85809">
        <w:rPr>
          <w:rFonts w:cs="Tahoma"/>
          <w:sz w:val="22"/>
          <w:szCs w:val="22"/>
          <w:lang w:eastAsia="zh-CN"/>
        </w:rPr>
        <w:t xml:space="preserve"> Distribution lines</w:t>
      </w:r>
    </w:p>
    <w:p w14:paraId="0AB8E7FD" w14:textId="79EF6BDB" w:rsidR="00FD3E2A" w:rsidRPr="00B85809" w:rsidRDefault="00FD3E2A" w:rsidP="00E42FBC">
      <w:pPr>
        <w:pStyle w:val="PPStandardReport"/>
        <w:ind w:left="0"/>
        <w:rPr>
          <w:rFonts w:cs="Tahoma"/>
          <w:sz w:val="22"/>
        </w:rPr>
      </w:pPr>
      <w:r w:rsidRPr="00B85809">
        <w:rPr>
          <w:rFonts w:cs="Tahoma"/>
          <w:sz w:val="22"/>
        </w:rPr>
        <w:t xml:space="preserve">The mini-grid will have a </w:t>
      </w:r>
      <w:r w:rsidRPr="00212B1F">
        <w:rPr>
          <w:rFonts w:cs="Tahoma"/>
          <w:sz w:val="22"/>
        </w:rPr>
        <w:t xml:space="preserve">distribution line circuit of </w:t>
      </w:r>
      <w:r w:rsidR="00B42B59" w:rsidRPr="00212B1F">
        <w:rPr>
          <w:rFonts w:cs="Tahoma"/>
          <w:sz w:val="22"/>
        </w:rPr>
        <w:t>6</w:t>
      </w:r>
      <w:r w:rsidRPr="00212B1F">
        <w:rPr>
          <w:rFonts w:cs="Tahoma"/>
          <w:sz w:val="22"/>
        </w:rPr>
        <w:t xml:space="preserve"> km in total.</w:t>
      </w:r>
      <w:r w:rsidRPr="00B85809">
        <w:rPr>
          <w:rFonts w:cs="Tahoma"/>
          <w:sz w:val="22"/>
        </w:rPr>
        <w:t xml:space="preserve"> Electricity distribution from the generation plant to the end consumers will be done by means of a distribution line formed by low voltage (LV) line. The site is infested by termites that would eat wooden distribution lines and concrete pole are recommended. Supply of concrete poles will be based on detailed survey and accessories like phase plates, circuit plates, number plates, danger plates, anti-climbing devices as per </w:t>
      </w:r>
      <w:r w:rsidR="00275212">
        <w:rPr>
          <w:rFonts w:cs="Tahoma"/>
          <w:sz w:val="22"/>
        </w:rPr>
        <w:t>KPLC</w:t>
      </w:r>
      <w:r w:rsidRPr="00B85809">
        <w:rPr>
          <w:rFonts w:cs="Tahoma"/>
          <w:sz w:val="22"/>
        </w:rPr>
        <w:t xml:space="preserve"> requirements/specifications. Erection of the Poles, fixing of insulator strings, stringing of conductor and earth wires along with all the necessary line accessories and earthing will be as per requirements and specifications.</w:t>
      </w:r>
    </w:p>
    <w:p w14:paraId="72A88EAD" w14:textId="77777777" w:rsidR="00FD3E2A" w:rsidRPr="00B85809" w:rsidRDefault="00FD3E2A" w:rsidP="00E42FBC">
      <w:pPr>
        <w:pStyle w:val="Heading4"/>
        <w:jc w:val="both"/>
        <w:rPr>
          <w:rFonts w:cs="Tahoma"/>
          <w:sz w:val="22"/>
          <w:szCs w:val="22"/>
          <w:lang w:eastAsia="zh-CN"/>
        </w:rPr>
      </w:pPr>
      <w:r w:rsidRPr="00B85809">
        <w:rPr>
          <w:rFonts w:cs="Tahoma"/>
          <w:sz w:val="22"/>
          <w:szCs w:val="22"/>
          <w:lang w:eastAsia="zh-CN"/>
        </w:rPr>
        <w:t>Project Activities</w:t>
      </w:r>
    </w:p>
    <w:p w14:paraId="477684C6" w14:textId="77777777" w:rsidR="00FD3E2A" w:rsidRPr="00B85809" w:rsidRDefault="00FD3E2A" w:rsidP="00E42FBC">
      <w:pPr>
        <w:pStyle w:val="PPStandardReport"/>
        <w:ind w:left="0"/>
        <w:rPr>
          <w:rFonts w:cs="Tahoma"/>
          <w:sz w:val="22"/>
          <w:lang w:eastAsia="zh-CN"/>
        </w:rPr>
      </w:pPr>
      <w:r w:rsidRPr="00B85809">
        <w:rPr>
          <w:rFonts w:cs="Tahoma"/>
          <w:sz w:val="22"/>
        </w:rPr>
        <w:t>The main project activities include site clearance and leveling, civil works and construction of utilities and structures for the facilities, installation and connection of the power plant</w:t>
      </w:r>
      <w:r w:rsidRPr="00B85809">
        <w:rPr>
          <w:rFonts w:cs="Tahoma"/>
          <w:sz w:val="22"/>
          <w:lang w:eastAsia="zh-CN"/>
        </w:rPr>
        <w:t>.</w:t>
      </w:r>
    </w:p>
    <w:p w14:paraId="28D07892" w14:textId="77777777" w:rsidR="00FD3E2A" w:rsidRPr="00B85809" w:rsidRDefault="00FD3E2A" w:rsidP="00E42FBC">
      <w:pPr>
        <w:pStyle w:val="Heading4"/>
        <w:jc w:val="both"/>
        <w:rPr>
          <w:rFonts w:cs="Tahoma"/>
          <w:sz w:val="22"/>
          <w:szCs w:val="22"/>
          <w:lang w:eastAsia="zh-CN"/>
        </w:rPr>
      </w:pPr>
      <w:r w:rsidRPr="00B85809">
        <w:rPr>
          <w:rFonts w:cs="Tahoma"/>
          <w:sz w:val="22"/>
          <w:szCs w:val="22"/>
          <w:lang w:eastAsia="zh-CN"/>
        </w:rPr>
        <w:t xml:space="preserve"> Construction Procedures</w:t>
      </w:r>
    </w:p>
    <w:p w14:paraId="60AE4E4E" w14:textId="77777777" w:rsidR="00FD3E2A" w:rsidRPr="00B85809" w:rsidRDefault="00FD3E2A" w:rsidP="00E42FBC">
      <w:pPr>
        <w:pStyle w:val="PPStandardReport"/>
        <w:ind w:left="0"/>
        <w:rPr>
          <w:rFonts w:cs="Tahoma"/>
          <w:sz w:val="22"/>
          <w:lang w:eastAsia="zh-CN"/>
        </w:rPr>
      </w:pPr>
      <w:r w:rsidRPr="00B85809">
        <w:rPr>
          <w:rFonts w:cs="Tahoma"/>
          <w:sz w:val="22"/>
        </w:rPr>
        <w:t>All the construction activities of the project will be constructed based on applicable standards of Kenya, environmental guidelines and health and safety measures in line with OSHA Act 2007.</w:t>
      </w:r>
    </w:p>
    <w:p w14:paraId="19FEFB4D" w14:textId="77777777" w:rsidR="00FD3E2A" w:rsidRPr="00B85809" w:rsidRDefault="00FD3E2A" w:rsidP="00E42FBC">
      <w:pPr>
        <w:tabs>
          <w:tab w:val="left" w:pos="3405"/>
        </w:tabs>
        <w:rPr>
          <w:rFonts w:cs="Tahoma"/>
          <w:sz w:val="22"/>
        </w:rPr>
      </w:pPr>
      <w:r w:rsidRPr="00B85809">
        <w:rPr>
          <w:rFonts w:cs="Tahoma"/>
          <w:sz w:val="22"/>
        </w:rPr>
        <w:t>The project inputs will include the following;</w:t>
      </w:r>
    </w:p>
    <w:p w14:paraId="65FB8134" w14:textId="77777777" w:rsidR="00FD3E2A" w:rsidRPr="00B85809" w:rsidRDefault="00FD3E2A" w:rsidP="00E42FBC">
      <w:pPr>
        <w:tabs>
          <w:tab w:val="left" w:pos="3405"/>
        </w:tabs>
        <w:ind w:left="720"/>
        <w:rPr>
          <w:rFonts w:cs="Tahoma"/>
          <w:sz w:val="22"/>
        </w:rPr>
      </w:pPr>
      <w:r w:rsidRPr="00B85809">
        <w:rPr>
          <w:rFonts w:cs="Tahoma"/>
          <w:sz w:val="22"/>
        </w:rPr>
        <w:t>-Construction raw materials will include solar modules, inverter, wires, metals, among others. All these will be obtained from licensed dealers and especially those that have complied with the environmental management guidelines and policies.</w:t>
      </w:r>
    </w:p>
    <w:p w14:paraId="7C98859F" w14:textId="77777777" w:rsidR="00FD3E2A" w:rsidRPr="00B85809" w:rsidRDefault="00FD3E2A" w:rsidP="00E42FBC">
      <w:pPr>
        <w:tabs>
          <w:tab w:val="left" w:pos="3405"/>
        </w:tabs>
        <w:ind w:left="720"/>
        <w:rPr>
          <w:rFonts w:cs="Tahoma"/>
          <w:sz w:val="22"/>
        </w:rPr>
      </w:pPr>
      <w:r w:rsidRPr="00B85809">
        <w:rPr>
          <w:rFonts w:cs="Tahoma"/>
          <w:sz w:val="22"/>
        </w:rPr>
        <w:t>-Construction machines will include machinery such as trucks, and other relevant construction equipment. These will be used for the transportation of materials, clearing of resulting construction debris.</w:t>
      </w:r>
    </w:p>
    <w:p w14:paraId="024B2DE2" w14:textId="77777777" w:rsidR="00FD3E2A" w:rsidRPr="00B85809" w:rsidRDefault="00FD3E2A" w:rsidP="00E42FBC">
      <w:pPr>
        <w:tabs>
          <w:tab w:val="left" w:pos="3405"/>
        </w:tabs>
        <w:ind w:left="720"/>
        <w:rPr>
          <w:rFonts w:cs="Tahoma"/>
          <w:sz w:val="22"/>
        </w:rPr>
      </w:pPr>
      <w:r w:rsidRPr="00B85809">
        <w:rPr>
          <w:rFonts w:cs="Tahoma"/>
          <w:sz w:val="22"/>
        </w:rPr>
        <w:t>- A construction labour force of both skilled and non-skilled workers will be required.</w:t>
      </w:r>
    </w:p>
    <w:p w14:paraId="192BFA2A" w14:textId="77777777" w:rsidR="00FD3E2A" w:rsidRPr="00B85809" w:rsidRDefault="00FD3E2A" w:rsidP="00E42FBC">
      <w:pPr>
        <w:tabs>
          <w:tab w:val="left" w:pos="3405"/>
        </w:tabs>
        <w:rPr>
          <w:rFonts w:cs="Tahoma"/>
          <w:b/>
          <w:sz w:val="22"/>
        </w:rPr>
      </w:pPr>
      <w:r w:rsidRPr="00B85809">
        <w:rPr>
          <w:rFonts w:cs="Tahoma"/>
          <w:b/>
          <w:sz w:val="22"/>
        </w:rPr>
        <w:t>Construction activities will include the following:</w:t>
      </w:r>
    </w:p>
    <w:p w14:paraId="4728E68A"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Site investigations to ensure appropriate designs and construction is done.</w:t>
      </w:r>
    </w:p>
    <w:p w14:paraId="07211F57"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Contractor mobilization</w:t>
      </w:r>
    </w:p>
    <w:p w14:paraId="1CBC12F7"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Site Preparation;</w:t>
      </w:r>
    </w:p>
    <w:p w14:paraId="763056B5"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Procurement of construction material from approved dealers and transport to the site.</w:t>
      </w:r>
    </w:p>
    <w:p w14:paraId="377B5ACF"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lastRenderedPageBreak/>
        <w:t>Storage of PV modules delivery and their installation;</w:t>
      </w:r>
    </w:p>
    <w:p w14:paraId="1257972F"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Laying of internal electrical connections;</w:t>
      </w:r>
    </w:p>
    <w:p w14:paraId="454FB3B3" w14:textId="35AB56FD"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Installation of inverters</w:t>
      </w:r>
      <w:r w:rsidR="008B03B7" w:rsidRPr="00B85809">
        <w:rPr>
          <w:rFonts w:cs="Tahoma"/>
          <w:sz w:val="22"/>
        </w:rPr>
        <w:t xml:space="preserve"> and </w:t>
      </w:r>
      <w:r w:rsidRPr="00B85809">
        <w:rPr>
          <w:rFonts w:cs="Tahoma"/>
          <w:sz w:val="22"/>
        </w:rPr>
        <w:t>Battery Energy storage system</w:t>
      </w:r>
      <w:r w:rsidR="008B03B7" w:rsidRPr="00B85809">
        <w:rPr>
          <w:rFonts w:cs="Tahoma"/>
          <w:sz w:val="22"/>
        </w:rPr>
        <w:t>;</w:t>
      </w:r>
    </w:p>
    <w:p w14:paraId="1DADBAC3" w14:textId="77777777" w:rsidR="00FD3E2A" w:rsidRPr="00B85809" w:rsidRDefault="00FD3E2A" w:rsidP="00920147">
      <w:pPr>
        <w:pStyle w:val="BodyText"/>
        <w:numPr>
          <w:ilvl w:val="0"/>
          <w:numId w:val="87"/>
        </w:numPr>
        <w:tabs>
          <w:tab w:val="clear" w:pos="8931"/>
        </w:tabs>
        <w:rPr>
          <w:rFonts w:ascii="Tahoma" w:hAnsi="Tahoma" w:cs="Tahoma"/>
          <w:b w:val="0"/>
          <w:szCs w:val="22"/>
        </w:rPr>
      </w:pPr>
      <w:r w:rsidRPr="00B85809">
        <w:rPr>
          <w:rFonts w:ascii="Tahoma" w:hAnsi="Tahoma" w:cs="Tahoma"/>
          <w:b w:val="0"/>
          <w:szCs w:val="22"/>
        </w:rPr>
        <w:t xml:space="preserve">Completion of the plant  </w:t>
      </w:r>
    </w:p>
    <w:p w14:paraId="2CE2916C" w14:textId="77777777" w:rsidR="00FD3E2A" w:rsidRPr="00B85809" w:rsidRDefault="00FD3E2A" w:rsidP="00920147">
      <w:pPr>
        <w:pStyle w:val="BodyText"/>
        <w:numPr>
          <w:ilvl w:val="0"/>
          <w:numId w:val="87"/>
        </w:numPr>
        <w:tabs>
          <w:tab w:val="clear" w:pos="8931"/>
        </w:tabs>
        <w:rPr>
          <w:rFonts w:ascii="Tahoma" w:hAnsi="Tahoma" w:cs="Tahoma"/>
          <w:b w:val="0"/>
          <w:szCs w:val="22"/>
        </w:rPr>
      </w:pPr>
      <w:r w:rsidRPr="00B85809">
        <w:rPr>
          <w:rFonts w:ascii="Tahoma" w:hAnsi="Tahoma" w:cs="Tahoma"/>
          <w:b w:val="0"/>
          <w:bCs/>
          <w:iCs/>
          <w:szCs w:val="22"/>
        </w:rPr>
        <w:t>Post construction clean–up, restoration and landscaping of site</w:t>
      </w:r>
    </w:p>
    <w:p w14:paraId="0AF1BA20" w14:textId="77777777" w:rsidR="00FD3E2A" w:rsidRPr="00B85809" w:rsidRDefault="00FD3E2A" w:rsidP="00920147">
      <w:pPr>
        <w:pStyle w:val="BodyText"/>
        <w:numPr>
          <w:ilvl w:val="0"/>
          <w:numId w:val="87"/>
        </w:numPr>
        <w:tabs>
          <w:tab w:val="clear" w:pos="8931"/>
        </w:tabs>
        <w:rPr>
          <w:rFonts w:ascii="Tahoma" w:hAnsi="Tahoma" w:cs="Tahoma"/>
          <w:b w:val="0"/>
          <w:szCs w:val="22"/>
        </w:rPr>
      </w:pPr>
      <w:r w:rsidRPr="00B85809">
        <w:rPr>
          <w:rFonts w:ascii="Tahoma" w:hAnsi="Tahoma" w:cs="Tahoma"/>
          <w:b w:val="0"/>
          <w:szCs w:val="22"/>
        </w:rPr>
        <w:t xml:space="preserve">Load testing </w:t>
      </w:r>
    </w:p>
    <w:p w14:paraId="767E0196" w14:textId="77777777" w:rsidR="00FD3E2A" w:rsidRPr="00B85809" w:rsidRDefault="00FD3E2A" w:rsidP="00920147">
      <w:pPr>
        <w:pStyle w:val="BodyText"/>
        <w:numPr>
          <w:ilvl w:val="0"/>
          <w:numId w:val="87"/>
        </w:numPr>
        <w:tabs>
          <w:tab w:val="clear" w:pos="8931"/>
        </w:tabs>
        <w:rPr>
          <w:rFonts w:ascii="Tahoma" w:hAnsi="Tahoma" w:cs="Tahoma"/>
          <w:b w:val="0"/>
          <w:szCs w:val="22"/>
        </w:rPr>
      </w:pPr>
      <w:r w:rsidRPr="00B85809">
        <w:rPr>
          <w:rFonts w:ascii="Tahoma" w:hAnsi="Tahoma" w:cs="Tahoma"/>
          <w:b w:val="0"/>
          <w:bCs/>
          <w:iCs/>
          <w:szCs w:val="22"/>
        </w:rPr>
        <w:t>Remedying of defects after functional tests</w:t>
      </w:r>
    </w:p>
    <w:p w14:paraId="5B0FDEE3" w14:textId="77777777" w:rsidR="00FD3E2A" w:rsidRPr="00B85809" w:rsidRDefault="00FD3E2A" w:rsidP="00920147">
      <w:pPr>
        <w:pStyle w:val="ListParagraph"/>
        <w:numPr>
          <w:ilvl w:val="0"/>
          <w:numId w:val="87"/>
        </w:numPr>
        <w:tabs>
          <w:tab w:val="left" w:pos="3405"/>
        </w:tabs>
        <w:rPr>
          <w:rFonts w:cs="Tahoma"/>
          <w:sz w:val="22"/>
        </w:rPr>
      </w:pPr>
      <w:r w:rsidRPr="00B85809">
        <w:rPr>
          <w:rFonts w:cs="Tahoma"/>
          <w:sz w:val="22"/>
        </w:rPr>
        <w:t xml:space="preserve">Solid waste collection and commissioning of the plant.  </w:t>
      </w:r>
    </w:p>
    <w:p w14:paraId="0AE68D00" w14:textId="77777777" w:rsidR="00FD3E2A" w:rsidRPr="00B85809" w:rsidRDefault="00FD3E2A" w:rsidP="00E42FBC">
      <w:pPr>
        <w:tabs>
          <w:tab w:val="left" w:pos="3405"/>
        </w:tabs>
        <w:ind w:left="720"/>
        <w:rPr>
          <w:rFonts w:cs="Tahoma"/>
          <w:b/>
          <w:sz w:val="22"/>
        </w:rPr>
      </w:pPr>
    </w:p>
    <w:p w14:paraId="56E918A5" w14:textId="6385B481" w:rsidR="00FD3E2A" w:rsidRPr="00B85809" w:rsidRDefault="00FD3E2A" w:rsidP="00E42FBC">
      <w:pPr>
        <w:pStyle w:val="Heading4"/>
        <w:jc w:val="both"/>
        <w:rPr>
          <w:rFonts w:cs="Tahoma"/>
          <w:sz w:val="22"/>
          <w:szCs w:val="22"/>
        </w:rPr>
      </w:pPr>
      <w:r w:rsidRPr="00B85809">
        <w:rPr>
          <w:rFonts w:cs="Tahoma"/>
          <w:sz w:val="22"/>
          <w:szCs w:val="22"/>
        </w:rPr>
        <w:t xml:space="preserve">Land </w:t>
      </w:r>
      <w:r w:rsidR="003F2435" w:rsidRPr="00B85809">
        <w:rPr>
          <w:rFonts w:cs="Tahoma"/>
          <w:sz w:val="22"/>
          <w:szCs w:val="22"/>
        </w:rPr>
        <w:t>Requirements</w:t>
      </w:r>
    </w:p>
    <w:p w14:paraId="47634B2E" w14:textId="17357F05" w:rsidR="00433553" w:rsidRPr="00212B1F" w:rsidRDefault="00433553" w:rsidP="00E42FBC">
      <w:pPr>
        <w:rPr>
          <w:rFonts w:cs="Tahoma"/>
          <w:sz w:val="22"/>
        </w:rPr>
      </w:pPr>
      <w:bookmarkStart w:id="114" w:name="_Hlk137651097"/>
      <w:r w:rsidRPr="00B85809">
        <w:rPr>
          <w:rFonts w:cs="Tahoma"/>
          <w:sz w:val="22"/>
        </w:rPr>
        <w:t xml:space="preserve">The proposed works will be </w:t>
      </w:r>
      <w:r w:rsidRPr="00212B1F">
        <w:rPr>
          <w:rFonts w:cs="Tahoma"/>
          <w:sz w:val="22"/>
        </w:rPr>
        <w:t xml:space="preserve">carried out on a </w:t>
      </w:r>
      <w:r w:rsidR="001209B7" w:rsidRPr="00212B1F">
        <w:rPr>
          <w:rFonts w:cs="Tahoma"/>
          <w:sz w:val="22"/>
        </w:rPr>
        <w:t>2.501</w:t>
      </w:r>
      <w:r w:rsidR="00212B1F" w:rsidRPr="00212B1F">
        <w:rPr>
          <w:rFonts w:cs="Tahoma"/>
          <w:sz w:val="22"/>
        </w:rPr>
        <w:t xml:space="preserve"> hectare</w:t>
      </w:r>
      <w:r w:rsidRPr="00212B1F">
        <w:rPr>
          <w:rFonts w:cs="Tahoma"/>
          <w:sz w:val="22"/>
        </w:rPr>
        <w:t xml:space="preserve"> proposed site which</w:t>
      </w:r>
      <w:r w:rsidRPr="00B85809">
        <w:rPr>
          <w:rFonts w:cs="Tahoma"/>
          <w:sz w:val="22"/>
        </w:rPr>
        <w:t xml:space="preserve"> the community identified for setting up the project. Stakeholder engagement with the community on this matter has been conducted. The proposed site land falls in Qara Community Land owned by the Qara community. The sub-project site will be acquired by NLC compulsorily and affected communities compensated in-kind through their </w:t>
      </w:r>
      <w:r w:rsidRPr="00212B1F">
        <w:rPr>
          <w:rFonts w:cs="Tahoma"/>
          <w:sz w:val="22"/>
        </w:rPr>
        <w:t>community project of choice.</w:t>
      </w:r>
    </w:p>
    <w:p w14:paraId="47480A5D" w14:textId="46465334" w:rsidR="00433553" w:rsidRPr="00B85809" w:rsidRDefault="00433553" w:rsidP="00E42FBC">
      <w:pPr>
        <w:rPr>
          <w:rFonts w:cs="Tahoma"/>
          <w:sz w:val="22"/>
        </w:rPr>
      </w:pPr>
      <w:r w:rsidRPr="00212B1F">
        <w:rPr>
          <w:rFonts w:cs="Tahoma"/>
          <w:sz w:val="22"/>
        </w:rPr>
        <w:t>Qara site will have a distribution line (DL) circuit of 6. km in total</w:t>
      </w:r>
      <w:r w:rsidRPr="00B85809">
        <w:rPr>
          <w:rFonts w:cs="Tahoma"/>
          <w:sz w:val="22"/>
        </w:rPr>
        <w:t>. Construction of the distribution line will involve the acquisition of land. It is likely that the DL will pass through communal land. Additional information is required on the routing of the DL to enable a proper impact assessment of the wayleave acquisition. At the time of the study, the consultants did not have this information. Additionally, it is recommended that extensive consultations should be carried out with the stakeholders affected by the DL and those who reside near the wayleave.</w:t>
      </w:r>
    </w:p>
    <w:bookmarkEnd w:id="114"/>
    <w:p w14:paraId="31C265C8" w14:textId="77777777" w:rsidR="00433553" w:rsidRPr="00B85809" w:rsidRDefault="00433553" w:rsidP="00E42FBC">
      <w:pPr>
        <w:pStyle w:val="PPStandardReport"/>
        <w:ind w:left="0"/>
        <w:rPr>
          <w:rFonts w:cs="Tahoma"/>
          <w:sz w:val="22"/>
        </w:rPr>
      </w:pPr>
    </w:p>
    <w:p w14:paraId="43DBEA07" w14:textId="03FADE5B" w:rsidR="00433553" w:rsidRPr="00975F59" w:rsidRDefault="00433553" w:rsidP="00E42FBC">
      <w:pPr>
        <w:pStyle w:val="Heading4"/>
        <w:jc w:val="both"/>
        <w:rPr>
          <w:rFonts w:cs="Tahoma"/>
          <w:sz w:val="22"/>
          <w:szCs w:val="22"/>
        </w:rPr>
      </w:pPr>
      <w:r w:rsidRPr="00B85809">
        <w:rPr>
          <w:rFonts w:cs="Tahoma"/>
          <w:sz w:val="22"/>
          <w:szCs w:val="22"/>
        </w:rPr>
        <w:t xml:space="preserve">Compensation </w:t>
      </w:r>
      <w:r w:rsidR="00FD3E2A" w:rsidRPr="00B85809">
        <w:rPr>
          <w:rFonts w:cs="Tahoma"/>
          <w:sz w:val="22"/>
          <w:szCs w:val="22"/>
        </w:rPr>
        <w:t xml:space="preserve">Details </w:t>
      </w:r>
    </w:p>
    <w:p w14:paraId="66ADE5E8" w14:textId="77777777" w:rsidR="00433553" w:rsidRPr="00B85809" w:rsidRDefault="00433553" w:rsidP="00E42FBC">
      <w:pPr>
        <w:rPr>
          <w:rFonts w:cs="Tahoma"/>
          <w:sz w:val="22"/>
        </w:rPr>
      </w:pPr>
      <w:bookmarkStart w:id="115" w:name="_Hlk118271919"/>
      <w:r w:rsidRPr="00B85809">
        <w:rPr>
          <w:rFonts w:cs="Tahoma"/>
          <w:sz w:val="22"/>
        </w:rPr>
        <w:t xml:space="preserve">Compensation for the land acquired for the proposed project will be in kind. NLC will acquire the </w:t>
      </w:r>
      <w:r w:rsidR="001209B7" w:rsidRPr="00B85809">
        <w:rPr>
          <w:rFonts w:cs="Tahoma"/>
          <w:sz w:val="22"/>
        </w:rPr>
        <w:t>2.501</w:t>
      </w:r>
      <w:r w:rsidRPr="00B85809">
        <w:rPr>
          <w:rFonts w:cs="Tahoma"/>
          <w:sz w:val="22"/>
        </w:rPr>
        <w:t xml:space="preserve"> ha land in Qara compulsorily, The MOE will pay compensation in kind through implementation of a project in water, education and health sectors. </w:t>
      </w:r>
      <w:bookmarkEnd w:id="115"/>
      <w:r w:rsidRPr="00B85809">
        <w:rPr>
          <w:rFonts w:cs="Tahoma"/>
          <w:sz w:val="22"/>
        </w:rPr>
        <w:t>Qara community requested for the following projects in order of priority as listed below;</w:t>
      </w:r>
    </w:p>
    <w:p w14:paraId="3859ED8B" w14:textId="77777777" w:rsidR="00FD3E2A" w:rsidRPr="00B85809" w:rsidRDefault="00FD3E2A" w:rsidP="00920147">
      <w:pPr>
        <w:pStyle w:val="PPStandardReport"/>
        <w:numPr>
          <w:ilvl w:val="0"/>
          <w:numId w:val="125"/>
        </w:numPr>
        <w:rPr>
          <w:rFonts w:cs="Tahoma"/>
          <w:sz w:val="22"/>
        </w:rPr>
      </w:pPr>
      <w:r w:rsidRPr="00B85809">
        <w:rPr>
          <w:rFonts w:cs="Tahoma"/>
          <w:sz w:val="22"/>
        </w:rPr>
        <w:t xml:space="preserve">Construction of equipping of community borehole and constructing a Raised metallic water tank. </w:t>
      </w:r>
    </w:p>
    <w:p w14:paraId="6CFAB56D" w14:textId="77777777" w:rsidR="00FD3E2A" w:rsidRPr="00B85809" w:rsidRDefault="00FD3E2A" w:rsidP="00920147">
      <w:pPr>
        <w:pStyle w:val="PPStandardReport"/>
        <w:numPr>
          <w:ilvl w:val="0"/>
          <w:numId w:val="125"/>
        </w:numPr>
        <w:rPr>
          <w:rFonts w:cs="Tahoma"/>
          <w:sz w:val="22"/>
        </w:rPr>
      </w:pPr>
      <w:r w:rsidRPr="00B85809">
        <w:rPr>
          <w:rFonts w:cs="Tahoma"/>
          <w:sz w:val="22"/>
        </w:rPr>
        <w:t xml:space="preserve">Construction of 2 classrooms at Qara primary school </w:t>
      </w:r>
    </w:p>
    <w:p w14:paraId="690EFED2" w14:textId="77777777" w:rsidR="00FD3E2A" w:rsidRPr="00B85809" w:rsidRDefault="00FD3E2A" w:rsidP="00920147">
      <w:pPr>
        <w:pStyle w:val="PPStandardReport"/>
        <w:numPr>
          <w:ilvl w:val="0"/>
          <w:numId w:val="125"/>
        </w:numPr>
        <w:rPr>
          <w:rFonts w:cs="Tahoma"/>
          <w:sz w:val="22"/>
        </w:rPr>
      </w:pPr>
      <w:r w:rsidRPr="00B85809">
        <w:rPr>
          <w:rFonts w:cs="Tahoma"/>
          <w:sz w:val="22"/>
        </w:rPr>
        <w:t xml:space="preserve">Construction of maternity at Qara Health center. </w:t>
      </w:r>
    </w:p>
    <w:p w14:paraId="7F52B19A" w14:textId="77777777" w:rsidR="00825156" w:rsidRPr="00B85809" w:rsidRDefault="00825156" w:rsidP="00E42FBC">
      <w:pPr>
        <w:pStyle w:val="PPStandardReport"/>
        <w:ind w:left="1854"/>
        <w:rPr>
          <w:rFonts w:cs="Tahoma"/>
          <w:sz w:val="22"/>
        </w:rPr>
      </w:pPr>
    </w:p>
    <w:p w14:paraId="22744FB1" w14:textId="298AE0C5" w:rsidR="00825156" w:rsidRPr="00B85809" w:rsidRDefault="00825156" w:rsidP="00E42FBC">
      <w:pPr>
        <w:autoSpaceDE w:val="0"/>
        <w:autoSpaceDN w:val="0"/>
        <w:adjustRightInd w:val="0"/>
        <w:rPr>
          <w:rFonts w:eastAsia="DengXian" w:cs="Tahoma"/>
          <w:bCs/>
          <w:i/>
          <w:iCs/>
          <w:color w:val="000000"/>
          <w:sz w:val="22"/>
          <w:lang w:eastAsia="en-US"/>
        </w:rPr>
      </w:pPr>
      <w:bookmarkStart w:id="116" w:name="_Hlk137201239"/>
      <w:r w:rsidRPr="00B85809">
        <w:rPr>
          <w:rFonts w:eastAsia="DengXian" w:cs="Tahoma"/>
          <w:bCs/>
          <w:color w:val="000000"/>
          <w:sz w:val="22"/>
          <w:lang w:eastAsia="en-US"/>
        </w:rPr>
        <w:t xml:space="preserve">Further, A-RAPs </w:t>
      </w:r>
      <w:r w:rsidRPr="00B85809">
        <w:rPr>
          <w:rFonts w:eastAsia="DengXian" w:cs="Tahoma"/>
          <w:bCs/>
          <w:sz w:val="22"/>
          <w:lang w:eastAsia="en-US"/>
        </w:rPr>
        <w:t>has been</w:t>
      </w:r>
      <w:r w:rsidRPr="00B85809">
        <w:rPr>
          <w:rFonts w:eastAsia="DengXian" w:cs="Tahoma"/>
          <w:bCs/>
          <w:color w:val="000000"/>
          <w:sz w:val="22"/>
          <w:lang w:eastAsia="en-US"/>
        </w:rPr>
        <w:t xml:space="preserve"> prepared</w:t>
      </w:r>
      <w:r w:rsidRPr="00B85809">
        <w:rPr>
          <w:rFonts w:eastAsia="DengXian" w:cs="Tahoma"/>
          <w:bCs/>
          <w:sz w:val="22"/>
          <w:lang w:eastAsia="en-US"/>
        </w:rPr>
        <w:t xml:space="preserve"> for the sub project.</w:t>
      </w:r>
      <w:r w:rsidRPr="00B85809">
        <w:rPr>
          <w:rFonts w:eastAsia="DengXian" w:cs="Tahoma"/>
          <w:bCs/>
          <w:color w:val="000000"/>
          <w:sz w:val="22"/>
          <w:lang w:eastAsia="en-US"/>
        </w:rPr>
        <w:t xml:space="preserve"> The A-RAP stipulates procedures and actions for acquiring land and compensating affected communities. An A-RAP applies where affected persons are not physically displaced and less than 10% of their productive assets are lost, or fewer than 200 people are displaced. In the case of this sub project, there is no physical displacement of affected persons, and the foreseen impacts on livelihoods such as grazing occasioned by min-grid construction, way leaves acquisition and implementation of community projects are considered minor. An A-RAP outlining the principles and procedures for land acquisition and compensation is annexed in this report. (See annex</w:t>
      </w:r>
      <w:r w:rsidR="003F2435" w:rsidRPr="00B85809">
        <w:rPr>
          <w:rFonts w:eastAsia="DengXian" w:cs="Tahoma"/>
          <w:bCs/>
          <w:color w:val="000000"/>
          <w:sz w:val="22"/>
          <w:lang w:eastAsia="en-US"/>
        </w:rPr>
        <w:t xml:space="preserve"> </w:t>
      </w:r>
      <w:r w:rsidR="00F809CF" w:rsidRPr="00B85809">
        <w:rPr>
          <w:rFonts w:eastAsia="DengXian" w:cs="Tahoma"/>
          <w:bCs/>
          <w:color w:val="000000"/>
          <w:sz w:val="22"/>
          <w:lang w:eastAsia="en-US"/>
        </w:rPr>
        <w:t>5</w:t>
      </w:r>
      <w:r w:rsidRPr="00B85809">
        <w:rPr>
          <w:rFonts w:eastAsia="DengXian" w:cs="Tahoma"/>
          <w:bCs/>
          <w:color w:val="000000"/>
          <w:sz w:val="22"/>
          <w:lang w:eastAsia="en-US"/>
        </w:rPr>
        <w:t>)</w:t>
      </w:r>
      <w:bookmarkEnd w:id="116"/>
    </w:p>
    <w:p w14:paraId="6321FEC2" w14:textId="77777777" w:rsidR="00FD3E2A" w:rsidRPr="00B85809" w:rsidRDefault="00FD3E2A" w:rsidP="00E42FBC">
      <w:pPr>
        <w:pStyle w:val="Heading2"/>
        <w:pBdr>
          <w:bottom w:val="none" w:sz="0" w:space="0" w:color="auto"/>
        </w:pBdr>
        <w:spacing w:before="240" w:after="60"/>
        <w:ind w:right="0"/>
        <w:rPr>
          <w:rFonts w:cs="Tahoma"/>
          <w:sz w:val="22"/>
          <w:szCs w:val="22"/>
          <w:lang w:val="en-US"/>
        </w:rPr>
      </w:pPr>
      <w:bookmarkStart w:id="117" w:name="_Toc454973893"/>
      <w:bookmarkStart w:id="118" w:name="_Toc58873557"/>
      <w:bookmarkStart w:id="119" w:name="_Toc92879004"/>
      <w:bookmarkStart w:id="120" w:name="_Toc92879208"/>
      <w:bookmarkStart w:id="121" w:name="_Toc92902305"/>
      <w:bookmarkStart w:id="122" w:name="_Toc92902532"/>
      <w:bookmarkStart w:id="123" w:name="_Toc138424241"/>
      <w:r w:rsidRPr="00B85809">
        <w:rPr>
          <w:rFonts w:cs="Tahoma"/>
          <w:caps w:val="0"/>
          <w:sz w:val="22"/>
          <w:szCs w:val="22"/>
          <w:lang w:val="en-US"/>
        </w:rPr>
        <w:lastRenderedPageBreak/>
        <w:t>Access</w:t>
      </w:r>
      <w:bookmarkEnd w:id="117"/>
      <w:bookmarkEnd w:id="118"/>
      <w:r w:rsidRPr="00B85809">
        <w:rPr>
          <w:rFonts w:cs="Tahoma"/>
          <w:caps w:val="0"/>
          <w:sz w:val="22"/>
          <w:szCs w:val="22"/>
          <w:lang w:val="en-US"/>
        </w:rPr>
        <w:t xml:space="preserve"> to the site</w:t>
      </w:r>
      <w:bookmarkEnd w:id="119"/>
      <w:bookmarkEnd w:id="120"/>
      <w:bookmarkEnd w:id="121"/>
      <w:bookmarkEnd w:id="122"/>
      <w:bookmarkEnd w:id="123"/>
      <w:r w:rsidRPr="00B85809">
        <w:rPr>
          <w:rFonts w:cs="Tahoma"/>
          <w:caps w:val="0"/>
          <w:sz w:val="22"/>
          <w:szCs w:val="22"/>
          <w:lang w:val="en-US"/>
        </w:rPr>
        <w:t xml:space="preserve"> </w:t>
      </w:r>
    </w:p>
    <w:p w14:paraId="2A3740EE" w14:textId="4853CC49" w:rsidR="00FD3E2A" w:rsidRPr="00B85809" w:rsidRDefault="00FD3E2A" w:rsidP="00E42FBC">
      <w:pPr>
        <w:pStyle w:val="PPStandardReport"/>
        <w:ind w:left="0"/>
        <w:rPr>
          <w:rFonts w:cs="Tahoma"/>
          <w:sz w:val="22"/>
        </w:rPr>
      </w:pPr>
      <w:r w:rsidRPr="00B85809">
        <w:rPr>
          <w:rFonts w:cs="Tahoma"/>
          <w:sz w:val="22"/>
        </w:rPr>
        <w:t xml:space="preserve">Road accessing to the minigrid site is earth surface-road from Qara community center, it is proposed access road to the site will need to be expanded to allow efficiency in accessing the site. The road will be designed according to </w:t>
      </w:r>
      <w:r w:rsidR="00275212">
        <w:rPr>
          <w:rFonts w:cs="Tahoma"/>
          <w:sz w:val="22"/>
        </w:rPr>
        <w:t>KPLC</w:t>
      </w:r>
      <w:r w:rsidRPr="00B85809">
        <w:rPr>
          <w:rFonts w:cs="Tahoma"/>
          <w:sz w:val="22"/>
        </w:rPr>
        <w:t>’s standards, taking into account the Ministry of Road’s requirements.</w:t>
      </w:r>
    </w:p>
    <w:p w14:paraId="24C2A5E2" w14:textId="77777777" w:rsidR="00FD3E2A" w:rsidRPr="00B85809" w:rsidRDefault="00FD3E2A" w:rsidP="00E42FBC">
      <w:pPr>
        <w:pStyle w:val="Heading2"/>
        <w:ind w:right="0"/>
        <w:rPr>
          <w:rFonts w:cs="Tahoma"/>
          <w:sz w:val="22"/>
          <w:szCs w:val="22"/>
          <w:lang w:val="en-US"/>
        </w:rPr>
      </w:pPr>
      <w:bookmarkStart w:id="124" w:name="_Toc138424242"/>
      <w:r w:rsidRPr="00B85809">
        <w:rPr>
          <w:rFonts w:cs="Tahoma"/>
          <w:sz w:val="22"/>
          <w:szCs w:val="22"/>
          <w:lang w:val="en-US"/>
        </w:rPr>
        <w:t>Resource Requirement</w:t>
      </w:r>
      <w:bookmarkEnd w:id="124"/>
      <w:r w:rsidRPr="00B85809">
        <w:rPr>
          <w:rFonts w:cs="Tahoma"/>
          <w:sz w:val="22"/>
          <w:szCs w:val="22"/>
          <w:lang w:val="en-US"/>
        </w:rPr>
        <w:t xml:space="preserve"> </w:t>
      </w:r>
    </w:p>
    <w:p w14:paraId="5A628426" w14:textId="77777777" w:rsidR="00FD3E2A" w:rsidRPr="00B85809" w:rsidRDefault="00FD3E2A" w:rsidP="00E42FBC">
      <w:pPr>
        <w:pStyle w:val="Heading3"/>
        <w:ind w:right="0"/>
        <w:jc w:val="both"/>
        <w:rPr>
          <w:rFonts w:cs="Tahoma"/>
        </w:rPr>
      </w:pPr>
      <w:bookmarkStart w:id="125" w:name="_Toc138424243"/>
      <w:r w:rsidRPr="00B85809">
        <w:rPr>
          <w:rFonts w:cs="Tahoma"/>
        </w:rPr>
        <w:t>Workforce Requirement</w:t>
      </w:r>
      <w:bookmarkEnd w:id="125"/>
      <w:r w:rsidRPr="00B85809">
        <w:rPr>
          <w:rFonts w:cs="Tahoma"/>
        </w:rPr>
        <w:t xml:space="preserve"> </w:t>
      </w:r>
    </w:p>
    <w:p w14:paraId="5AC6809C" w14:textId="2F669B9A" w:rsidR="00F22ED0" w:rsidRPr="00CF09FE" w:rsidRDefault="00F22ED0" w:rsidP="00E42FBC">
      <w:pPr>
        <w:autoSpaceDE w:val="0"/>
        <w:autoSpaceDN w:val="0"/>
        <w:adjustRightInd w:val="0"/>
        <w:rPr>
          <w:rFonts w:cs="Tahoma"/>
          <w:sz w:val="22"/>
        </w:rPr>
      </w:pPr>
      <w:r w:rsidRPr="00CF09FE">
        <w:rPr>
          <w:rFonts w:cs="Tahoma"/>
          <w:sz w:val="22"/>
        </w:rPr>
        <w:t xml:space="preserve">The Solar Mini-grid will be installed, operated and maintained by the contractor for the first </w:t>
      </w:r>
      <w:r w:rsidR="00E42FBC">
        <w:rPr>
          <w:rFonts w:cs="Tahoma"/>
          <w:sz w:val="22"/>
        </w:rPr>
        <w:t>seven</w:t>
      </w:r>
      <w:r w:rsidRPr="00CF09FE">
        <w:rPr>
          <w:rFonts w:cs="Tahoma"/>
          <w:sz w:val="22"/>
        </w:rPr>
        <w:t xml:space="preserve"> years and then handed over to KP</w:t>
      </w:r>
      <w:r>
        <w:rPr>
          <w:rFonts w:cs="Tahoma"/>
          <w:sz w:val="22"/>
        </w:rPr>
        <w:t>LC</w:t>
      </w:r>
      <w:r w:rsidRPr="00CF09FE">
        <w:rPr>
          <w:rFonts w:cs="Tahoma"/>
          <w:sz w:val="22"/>
        </w:rPr>
        <w:t xml:space="preserve"> engineers and operators. </w:t>
      </w:r>
      <w:r w:rsidR="00E42FBC">
        <w:rPr>
          <w:rFonts w:cs="Tahoma"/>
          <w:sz w:val="22"/>
        </w:rPr>
        <w:t>For,</w:t>
      </w:r>
      <w:r w:rsidRPr="00CF09FE">
        <w:rPr>
          <w:rFonts w:cs="Tahoma"/>
          <w:sz w:val="22"/>
        </w:rPr>
        <w:t xml:space="preserve"> </w:t>
      </w:r>
      <w:r w:rsidR="00E42FBC">
        <w:rPr>
          <w:rFonts w:cs="Tahoma"/>
          <w:sz w:val="22"/>
        </w:rPr>
        <w:t>the seven</w:t>
      </w:r>
      <w:r w:rsidRPr="00CF09FE">
        <w:rPr>
          <w:rFonts w:cs="Tahoma"/>
          <w:sz w:val="22"/>
        </w:rPr>
        <w:t xml:space="preserve"> years KP</w:t>
      </w:r>
      <w:r w:rsidR="00E42FBC">
        <w:rPr>
          <w:rFonts w:cs="Tahoma"/>
          <w:sz w:val="22"/>
        </w:rPr>
        <w:t>LC</w:t>
      </w:r>
      <w:r w:rsidRPr="00CF09FE">
        <w:rPr>
          <w:rFonts w:cs="Tahoma"/>
          <w:sz w:val="22"/>
        </w:rPr>
        <w:t xml:space="preserve"> will be monitoring the operations of the contractor.</w:t>
      </w:r>
    </w:p>
    <w:p w14:paraId="77928034" w14:textId="77777777" w:rsidR="00F22ED0" w:rsidRPr="00B85809" w:rsidRDefault="00F22ED0" w:rsidP="00E42FBC">
      <w:pPr>
        <w:autoSpaceDE w:val="0"/>
        <w:autoSpaceDN w:val="0"/>
        <w:adjustRightInd w:val="0"/>
        <w:rPr>
          <w:rFonts w:cs="Tahoma"/>
          <w:sz w:val="22"/>
          <w:lang w:eastAsia="en-US"/>
        </w:rPr>
      </w:pPr>
    </w:p>
    <w:p w14:paraId="63C706C7" w14:textId="77777777" w:rsidR="00FD3E2A" w:rsidRPr="00B85809" w:rsidRDefault="00FD3E2A" w:rsidP="00E42FBC">
      <w:pPr>
        <w:pStyle w:val="Heading3"/>
        <w:ind w:right="0"/>
        <w:jc w:val="both"/>
        <w:rPr>
          <w:rFonts w:cs="Tahoma"/>
        </w:rPr>
      </w:pPr>
      <w:bookmarkStart w:id="126" w:name="_Toc138424244"/>
      <w:r w:rsidRPr="00B85809">
        <w:rPr>
          <w:rFonts w:cs="Tahoma"/>
        </w:rPr>
        <w:t>Water Requirement and Source</w:t>
      </w:r>
      <w:bookmarkEnd w:id="126"/>
      <w:r w:rsidRPr="00B85809">
        <w:rPr>
          <w:rFonts w:cs="Tahoma"/>
        </w:rPr>
        <w:t xml:space="preserve"> </w:t>
      </w:r>
    </w:p>
    <w:p w14:paraId="655BFCBF" w14:textId="77777777" w:rsidR="00FD3E2A" w:rsidRPr="00B85809" w:rsidRDefault="00FD3E2A" w:rsidP="00E42FBC">
      <w:pPr>
        <w:pStyle w:val="Heading4"/>
        <w:jc w:val="both"/>
        <w:rPr>
          <w:rFonts w:cs="Tahoma"/>
          <w:sz w:val="22"/>
          <w:szCs w:val="22"/>
        </w:rPr>
      </w:pPr>
      <w:r w:rsidRPr="00B85809">
        <w:rPr>
          <w:rFonts w:cs="Tahoma"/>
          <w:sz w:val="22"/>
          <w:szCs w:val="22"/>
        </w:rPr>
        <w:t xml:space="preserve"> Construction Phase </w:t>
      </w:r>
    </w:p>
    <w:p w14:paraId="4F7355A3" w14:textId="6CB2A667" w:rsidR="00F22ED0" w:rsidRPr="00CF09FE" w:rsidRDefault="00F22ED0" w:rsidP="00E42FBC">
      <w:pPr>
        <w:pStyle w:val="CM3"/>
        <w:spacing w:line="276" w:lineRule="auto"/>
        <w:jc w:val="both"/>
        <w:rPr>
          <w:rFonts w:ascii="Tahoma" w:hAnsi="Tahoma" w:cs="Tahoma"/>
          <w:sz w:val="22"/>
          <w:szCs w:val="22"/>
        </w:rPr>
      </w:pPr>
      <w:r w:rsidRPr="00CF09FE">
        <w:rPr>
          <w:rFonts w:ascii="Tahoma" w:hAnsi="Tahoma" w:cs="Tahoma"/>
          <w:sz w:val="22"/>
          <w:szCs w:val="22"/>
        </w:rPr>
        <w:t xml:space="preserve">Water will be required on a daily basis for civil works and for workers at the project site. However, the quantity of water required will vary depending on the duration of construction and the mobilisation of construction workers at site. </w:t>
      </w:r>
    </w:p>
    <w:p w14:paraId="16A935FE" w14:textId="77777777" w:rsidR="00F22ED0" w:rsidRPr="00F22ED0" w:rsidRDefault="00F22ED0" w:rsidP="00920147">
      <w:pPr>
        <w:pStyle w:val="Heading4"/>
        <w:numPr>
          <w:ilvl w:val="3"/>
          <w:numId w:val="229"/>
        </w:numPr>
        <w:jc w:val="both"/>
        <w:rPr>
          <w:rFonts w:cs="Tahoma"/>
          <w:sz w:val="22"/>
          <w:szCs w:val="22"/>
        </w:rPr>
      </w:pPr>
      <w:r w:rsidRPr="00F22ED0">
        <w:rPr>
          <w:rFonts w:cs="Tahoma"/>
          <w:sz w:val="22"/>
          <w:szCs w:val="22"/>
        </w:rPr>
        <w:t xml:space="preserve"> Operation Phase </w:t>
      </w:r>
    </w:p>
    <w:p w14:paraId="74891AB3" w14:textId="77777777" w:rsidR="00F22ED0" w:rsidRPr="00CF09FE" w:rsidRDefault="00F22ED0" w:rsidP="00E42FBC">
      <w:pPr>
        <w:pStyle w:val="CM3"/>
        <w:spacing w:line="276" w:lineRule="auto"/>
        <w:jc w:val="both"/>
        <w:rPr>
          <w:rFonts w:ascii="Tahoma" w:hAnsi="Tahoma" w:cs="Tahoma"/>
          <w:sz w:val="22"/>
          <w:szCs w:val="22"/>
        </w:rPr>
      </w:pPr>
      <w:r w:rsidRPr="00CF09FE">
        <w:rPr>
          <w:rFonts w:ascii="Tahoma" w:hAnsi="Tahoma" w:cs="Tahoma"/>
          <w:sz w:val="22"/>
          <w:szCs w:val="22"/>
        </w:rPr>
        <w:t xml:space="preserve">The water required during operation phase of the project will be mainly for washing the face of the solar modules, minimal water will be used for this purpose. The quantity of Water requirement during operational phase of the project is not known at this stage of the project. </w:t>
      </w:r>
    </w:p>
    <w:p w14:paraId="4AD24587" w14:textId="77777777" w:rsidR="00F22ED0" w:rsidRPr="00CF09FE" w:rsidRDefault="00F22ED0" w:rsidP="00E42FBC">
      <w:pPr>
        <w:pStyle w:val="CM3"/>
        <w:spacing w:line="276" w:lineRule="auto"/>
        <w:jc w:val="both"/>
        <w:rPr>
          <w:rFonts w:ascii="Tahoma" w:hAnsi="Tahoma" w:cs="Tahoma"/>
          <w:sz w:val="22"/>
          <w:szCs w:val="22"/>
        </w:rPr>
      </w:pPr>
      <w:r w:rsidRPr="00CF09FE">
        <w:rPr>
          <w:rFonts w:ascii="Tahoma" w:hAnsi="Tahoma" w:cs="Tahoma"/>
          <w:sz w:val="22"/>
          <w:szCs w:val="22"/>
        </w:rPr>
        <w:t>As noted previously, approximately, employees (direct and contractual) will be working during operation phase. For this workforce, approximately 10,000 Litres storage water tank will be required for domestic consumption.</w:t>
      </w:r>
    </w:p>
    <w:p w14:paraId="3E23BCED" w14:textId="7FC239A9" w:rsidR="00FD3E2A" w:rsidRPr="00B85809" w:rsidRDefault="00FD3E2A" w:rsidP="00E42FBC">
      <w:pPr>
        <w:pStyle w:val="CM3"/>
        <w:spacing w:line="276" w:lineRule="auto"/>
        <w:jc w:val="both"/>
        <w:rPr>
          <w:rFonts w:ascii="Tahoma" w:hAnsi="Tahoma" w:cs="Tahoma"/>
          <w:sz w:val="22"/>
          <w:szCs w:val="22"/>
          <w:lang w:val="en-US"/>
        </w:rPr>
      </w:pPr>
    </w:p>
    <w:p w14:paraId="7C13A2AA" w14:textId="77777777" w:rsidR="00FD3E2A" w:rsidRPr="00B85809" w:rsidRDefault="00FD3E2A" w:rsidP="00E42FBC">
      <w:pPr>
        <w:pStyle w:val="Heading3"/>
        <w:ind w:right="0"/>
        <w:jc w:val="both"/>
        <w:rPr>
          <w:rFonts w:cs="Tahoma"/>
        </w:rPr>
      </w:pPr>
      <w:bookmarkStart w:id="127" w:name="_Toc138424245"/>
      <w:r w:rsidRPr="00B85809">
        <w:rPr>
          <w:rFonts w:cs="Tahoma"/>
        </w:rPr>
        <w:t>Raw Material Requirement</w:t>
      </w:r>
      <w:bookmarkEnd w:id="127"/>
      <w:r w:rsidRPr="00B85809">
        <w:rPr>
          <w:rFonts w:cs="Tahoma"/>
        </w:rPr>
        <w:t xml:space="preserve"> </w:t>
      </w:r>
    </w:p>
    <w:p w14:paraId="18545A68" w14:textId="77777777" w:rsidR="00FD3E2A" w:rsidRPr="00B85809" w:rsidRDefault="00FD3E2A" w:rsidP="00E42FBC">
      <w:pPr>
        <w:pStyle w:val="Heading4"/>
        <w:jc w:val="both"/>
        <w:rPr>
          <w:rFonts w:cs="Tahoma"/>
          <w:sz w:val="22"/>
          <w:szCs w:val="22"/>
        </w:rPr>
      </w:pPr>
      <w:r w:rsidRPr="00B85809">
        <w:rPr>
          <w:rFonts w:cs="Tahoma"/>
          <w:sz w:val="22"/>
          <w:szCs w:val="22"/>
        </w:rPr>
        <w:t xml:space="preserve"> Construction Phase </w:t>
      </w:r>
    </w:p>
    <w:p w14:paraId="771D0AFD" w14:textId="77777777" w:rsidR="00FD3E2A"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The major raw materials required for the construction phase will be solar modules, fencing materials, construction materials like cement, sand and aggregate. The fencing materials and the construction materials will be sourced from the local hardware facilities and the local suppliers. Solar Modules for the project along with associated structures will be obtained from suppliers in the Country or if not available imported from suppliers outside the country.</w:t>
      </w:r>
    </w:p>
    <w:p w14:paraId="303B897E" w14:textId="77777777" w:rsidR="00FD3E2A" w:rsidRPr="00B85809" w:rsidRDefault="00FD3E2A" w:rsidP="00E42FBC">
      <w:pPr>
        <w:pStyle w:val="Default"/>
        <w:rPr>
          <w:rFonts w:ascii="Tahoma" w:hAnsi="Tahoma" w:cs="Tahoma"/>
          <w:sz w:val="22"/>
          <w:szCs w:val="22"/>
          <w:lang w:val="en-US" w:eastAsia="en-GB"/>
        </w:rPr>
      </w:pPr>
    </w:p>
    <w:p w14:paraId="77166ABB" w14:textId="77777777" w:rsidR="00FD3E2A" w:rsidRPr="00B85809" w:rsidRDefault="00FD3E2A" w:rsidP="00E42FBC">
      <w:pPr>
        <w:pStyle w:val="Heading4"/>
        <w:jc w:val="both"/>
        <w:rPr>
          <w:rFonts w:cs="Tahoma"/>
          <w:sz w:val="22"/>
          <w:szCs w:val="22"/>
        </w:rPr>
      </w:pPr>
      <w:r w:rsidRPr="00B85809">
        <w:rPr>
          <w:rFonts w:cs="Tahoma"/>
          <w:sz w:val="22"/>
          <w:szCs w:val="22"/>
        </w:rPr>
        <w:t xml:space="preserve"> Operation Phase </w:t>
      </w:r>
    </w:p>
    <w:p w14:paraId="32097E79"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There will be no major requirement of raw materials during operation phase. Only maintenance spares will be required at this phase.</w:t>
      </w:r>
    </w:p>
    <w:p w14:paraId="3145A939" w14:textId="77777777" w:rsidR="00FD3E2A" w:rsidRPr="00B85809" w:rsidRDefault="00FD3E2A" w:rsidP="00E42FBC">
      <w:pPr>
        <w:pStyle w:val="Heading3"/>
        <w:ind w:right="0"/>
        <w:jc w:val="both"/>
        <w:rPr>
          <w:rFonts w:cs="Tahoma"/>
        </w:rPr>
      </w:pPr>
      <w:bookmarkStart w:id="128" w:name="_Toc138424246"/>
      <w:r w:rsidRPr="00B85809">
        <w:rPr>
          <w:rFonts w:cs="Tahoma"/>
        </w:rPr>
        <w:t>Power Requirement</w:t>
      </w:r>
      <w:bookmarkEnd w:id="128"/>
      <w:r w:rsidRPr="00B85809">
        <w:rPr>
          <w:rFonts w:cs="Tahoma"/>
        </w:rPr>
        <w:t xml:space="preserve"> </w:t>
      </w:r>
    </w:p>
    <w:p w14:paraId="5879AB33" w14:textId="77777777" w:rsidR="00FD3E2A"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 xml:space="preserve">Power requirement during the construction phase will be met through Diesel Generators sets. The exact number of Diesel Generator sets to be used, as well as the quantity of fuel, will be </w:t>
      </w:r>
      <w:r w:rsidRPr="00B85809">
        <w:rPr>
          <w:rFonts w:ascii="Tahoma" w:hAnsi="Tahoma" w:cs="Tahoma"/>
          <w:sz w:val="22"/>
          <w:szCs w:val="22"/>
          <w:lang w:val="en-US"/>
        </w:rPr>
        <w:lastRenderedPageBreak/>
        <w:t>ascertained once the project design is finalized.</w:t>
      </w:r>
    </w:p>
    <w:p w14:paraId="4EA9A5E8" w14:textId="77777777" w:rsidR="00FD3E2A" w:rsidRPr="00B85809" w:rsidRDefault="00FD3E2A" w:rsidP="00E42FBC">
      <w:pPr>
        <w:pStyle w:val="Default"/>
        <w:rPr>
          <w:rFonts w:ascii="Tahoma" w:hAnsi="Tahoma" w:cs="Tahoma"/>
          <w:sz w:val="22"/>
          <w:szCs w:val="22"/>
          <w:lang w:val="en-US" w:eastAsia="en-GB"/>
        </w:rPr>
      </w:pPr>
    </w:p>
    <w:p w14:paraId="5D4EA213" w14:textId="77777777" w:rsidR="00FD3E2A" w:rsidRPr="00B85809" w:rsidRDefault="00FD3E2A" w:rsidP="00E42FBC">
      <w:pPr>
        <w:pStyle w:val="Heading3"/>
        <w:ind w:right="0"/>
        <w:jc w:val="both"/>
        <w:rPr>
          <w:rFonts w:cs="Tahoma"/>
        </w:rPr>
      </w:pPr>
      <w:bookmarkStart w:id="129" w:name="_Toc138424247"/>
      <w:r w:rsidRPr="00B85809">
        <w:rPr>
          <w:rFonts w:cs="Tahoma"/>
        </w:rPr>
        <w:t>Fire Safety and Security</w:t>
      </w:r>
      <w:bookmarkEnd w:id="129"/>
      <w:r w:rsidRPr="00B85809">
        <w:rPr>
          <w:rFonts w:cs="Tahoma"/>
        </w:rPr>
        <w:t xml:space="preserve"> </w:t>
      </w:r>
    </w:p>
    <w:p w14:paraId="2CACA937" w14:textId="77777777" w:rsidR="00FD3E2A" w:rsidRPr="00B85809" w:rsidRDefault="00FD3E2A" w:rsidP="00E42FBC">
      <w:pPr>
        <w:pStyle w:val="Heading4"/>
        <w:jc w:val="both"/>
        <w:rPr>
          <w:rFonts w:cs="Tahoma"/>
          <w:sz w:val="22"/>
          <w:szCs w:val="22"/>
        </w:rPr>
      </w:pPr>
      <w:r w:rsidRPr="00B85809">
        <w:rPr>
          <w:rFonts w:cs="Tahoma"/>
          <w:sz w:val="22"/>
          <w:szCs w:val="22"/>
        </w:rPr>
        <w:t xml:space="preserve"> Construction Phase </w:t>
      </w:r>
    </w:p>
    <w:p w14:paraId="76E4758C" w14:textId="77777777" w:rsidR="00FD3E2A"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Appropriate firefighting system and equipment shall be provided throughout the construction period. The fire extinguishers will be well distributed according to the fire risks and will be available in areas such as the site office, security area, storage yard etc. A comprehensive emergency response plan with all the emergency numbers will be well displayed at the project site.</w:t>
      </w:r>
    </w:p>
    <w:p w14:paraId="357E8282" w14:textId="77777777" w:rsidR="00FD3E2A" w:rsidRPr="00B85809" w:rsidRDefault="00FD3E2A" w:rsidP="00E42FBC">
      <w:pPr>
        <w:pStyle w:val="Default"/>
        <w:rPr>
          <w:rFonts w:ascii="Tahoma" w:hAnsi="Tahoma" w:cs="Tahoma"/>
          <w:sz w:val="22"/>
          <w:szCs w:val="22"/>
          <w:lang w:val="en-US" w:eastAsia="en-GB"/>
        </w:rPr>
      </w:pPr>
    </w:p>
    <w:p w14:paraId="51617870" w14:textId="77777777" w:rsidR="00FD3E2A" w:rsidRPr="00B85809" w:rsidRDefault="00FD3E2A" w:rsidP="00E42FBC">
      <w:pPr>
        <w:pStyle w:val="Heading4"/>
        <w:jc w:val="both"/>
        <w:rPr>
          <w:rFonts w:cs="Tahoma"/>
          <w:sz w:val="22"/>
          <w:szCs w:val="22"/>
        </w:rPr>
      </w:pPr>
      <w:r w:rsidRPr="00B85809">
        <w:rPr>
          <w:rFonts w:cs="Tahoma"/>
          <w:sz w:val="22"/>
          <w:szCs w:val="22"/>
        </w:rPr>
        <w:t xml:space="preserve"> Operation Phase </w:t>
      </w:r>
    </w:p>
    <w:p w14:paraId="235637E8" w14:textId="77777777" w:rsidR="00FD3E2A"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 xml:space="preserve">Suitable fire protection and fighting systems that will include portable fire extinguishers, automatic fire detection system and means of fire communication will be made available at the entire PV array area, inverter stations, main control room and switchyard. </w:t>
      </w:r>
    </w:p>
    <w:p w14:paraId="3DAB833E" w14:textId="77777777" w:rsidR="00825156" w:rsidRPr="00B85809" w:rsidRDefault="00FD3E2A" w:rsidP="00E42FBC">
      <w:pPr>
        <w:pStyle w:val="CM3"/>
        <w:spacing w:line="276" w:lineRule="auto"/>
        <w:jc w:val="both"/>
        <w:rPr>
          <w:rFonts w:ascii="Tahoma" w:hAnsi="Tahoma" w:cs="Tahoma"/>
          <w:sz w:val="22"/>
          <w:szCs w:val="22"/>
          <w:lang w:val="en-US"/>
        </w:rPr>
      </w:pPr>
      <w:r w:rsidRPr="00B85809">
        <w:rPr>
          <w:rFonts w:ascii="Tahoma" w:hAnsi="Tahoma" w:cs="Tahoma"/>
          <w:sz w:val="22"/>
          <w:szCs w:val="22"/>
          <w:lang w:val="en-US"/>
        </w:rPr>
        <w:t>The systems and equipment’s will align to the Kenyan Fire Reduction Rules of 2007. The Fire protection and fighting systems will be maintained and serviced after every 6 months. The team managing the site will be trained on Fire safety as per the requirement on Fire Risk reduction rules. Further the proponent will be required to undertake Annual OSH Audits, Fire audits and Risk assessment as per the requirement of OSHA 2007 and the relevant subsidiary legislation.</w:t>
      </w:r>
    </w:p>
    <w:p w14:paraId="77D6B1B2" w14:textId="77777777" w:rsidR="00825156" w:rsidRPr="00B85809" w:rsidRDefault="00825156" w:rsidP="00E42FBC">
      <w:pPr>
        <w:autoSpaceDE w:val="0"/>
        <w:autoSpaceDN w:val="0"/>
        <w:adjustRightInd w:val="0"/>
        <w:rPr>
          <w:rFonts w:cs="Tahoma"/>
          <w:sz w:val="22"/>
        </w:rPr>
      </w:pPr>
    </w:p>
    <w:p w14:paraId="026BE125" w14:textId="77777777" w:rsidR="00825156" w:rsidRPr="00B85809" w:rsidRDefault="00825156" w:rsidP="00E42FBC">
      <w:pPr>
        <w:pStyle w:val="Heading2"/>
        <w:ind w:right="0"/>
        <w:rPr>
          <w:rFonts w:cs="Tahoma"/>
          <w:sz w:val="22"/>
          <w:szCs w:val="22"/>
        </w:rPr>
      </w:pPr>
      <w:bookmarkStart w:id="130" w:name="m_6452267863011241421__Toc90379824"/>
      <w:bookmarkStart w:id="131" w:name="_Toc105156748"/>
      <w:bookmarkStart w:id="132" w:name="_Toc112076019"/>
      <w:bookmarkStart w:id="133" w:name="_Toc138424248"/>
      <w:r w:rsidRPr="00B85809">
        <w:rPr>
          <w:rFonts w:cs="Tahoma"/>
          <w:sz w:val="22"/>
          <w:szCs w:val="22"/>
        </w:rPr>
        <w:t>Analysis Of Alternatives And Project Justification</w:t>
      </w:r>
      <w:bookmarkEnd w:id="130"/>
      <w:bookmarkEnd w:id="131"/>
      <w:bookmarkEnd w:id="132"/>
      <w:bookmarkEnd w:id="133"/>
    </w:p>
    <w:p w14:paraId="7FA8F612" w14:textId="77777777" w:rsidR="00825156" w:rsidRPr="00B85809" w:rsidRDefault="00825156" w:rsidP="00E42FBC">
      <w:pPr>
        <w:spacing w:after="235" w:line="258" w:lineRule="atLeast"/>
        <w:rPr>
          <w:rFonts w:cs="Tahoma"/>
          <w:color w:val="222222"/>
          <w:sz w:val="22"/>
          <w:lang w:val="de-DE"/>
        </w:rPr>
      </w:pPr>
      <w:r w:rsidRPr="00B85809">
        <w:rPr>
          <w:rFonts w:cs="Tahoma"/>
          <w:color w:val="222222"/>
          <w:sz w:val="22"/>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0FF50223" w14:textId="77777777" w:rsidR="00825156" w:rsidRPr="00B85809" w:rsidRDefault="00825156" w:rsidP="00E42FBC">
      <w:pPr>
        <w:pStyle w:val="Heading3"/>
        <w:ind w:right="0"/>
        <w:jc w:val="both"/>
        <w:rPr>
          <w:rFonts w:cs="Tahoma"/>
        </w:rPr>
      </w:pPr>
      <w:bookmarkStart w:id="134" w:name="m_6452267863011241421__Toc90379825"/>
      <w:bookmarkStart w:id="135" w:name="m_6452267863011241421__Toc82157633"/>
      <w:bookmarkStart w:id="136" w:name="_Toc105156749"/>
      <w:bookmarkStart w:id="137" w:name="_Toc112076020"/>
      <w:bookmarkStart w:id="138" w:name="_Toc138424249"/>
      <w:bookmarkEnd w:id="134"/>
      <w:r w:rsidRPr="00B85809">
        <w:rPr>
          <w:rFonts w:cs="Tahoma"/>
        </w:rPr>
        <w:t>Present Power Supply Position</w:t>
      </w:r>
      <w:bookmarkStart w:id="139" w:name="_Hlk98513222"/>
      <w:bookmarkEnd w:id="135"/>
      <w:bookmarkEnd w:id="136"/>
      <w:bookmarkEnd w:id="137"/>
      <w:bookmarkEnd w:id="138"/>
    </w:p>
    <w:p w14:paraId="455FAAFE" w14:textId="77777777" w:rsidR="00825156" w:rsidRPr="00B85809" w:rsidRDefault="00825156" w:rsidP="00E42FBC">
      <w:pPr>
        <w:autoSpaceDE w:val="0"/>
        <w:autoSpaceDN w:val="0"/>
        <w:adjustRightInd w:val="0"/>
        <w:rPr>
          <w:rFonts w:eastAsia="SimSun" w:cs="Tahoma"/>
          <w:sz w:val="22"/>
          <w:lang w:eastAsia="en-GB"/>
        </w:rPr>
      </w:pPr>
      <w:r w:rsidRPr="00B85809">
        <w:rPr>
          <w:rFonts w:cs="Tahoma"/>
          <w:sz w:val="22"/>
        </w:rPr>
        <w:t xml:space="preserve">According to the Wajir County Integrated Development Plan (2018-2022), electricity connectivity stands at 10.1% of households which is slightly common in male headed households at 12% as compared to the female headed households at 8%. </w:t>
      </w:r>
      <w:r w:rsidRPr="00B85809">
        <w:rPr>
          <w:rFonts w:eastAsia="SimSun" w:cs="Tahoma"/>
          <w:sz w:val="22"/>
          <w:lang w:eastAsia="en-GB"/>
        </w:rPr>
        <w:t>More than half (71.7%) of households rely on firewood for cooking while 12.2% use charcoal, 7.7% use kerosene and 6.6% use liquefied petroleum gas (LPG). The county has potential for solar and wind energy which has not been exploited.</w:t>
      </w:r>
    </w:p>
    <w:p w14:paraId="022FA78C" w14:textId="77777777" w:rsidR="00825156" w:rsidRPr="00B85809" w:rsidRDefault="00825156" w:rsidP="00E42FBC">
      <w:pPr>
        <w:pStyle w:val="CM25"/>
        <w:spacing w:line="276" w:lineRule="auto"/>
        <w:jc w:val="both"/>
        <w:rPr>
          <w:rFonts w:ascii="Tahoma" w:hAnsi="Tahoma" w:cs="Tahoma"/>
          <w:sz w:val="22"/>
          <w:szCs w:val="22"/>
        </w:rPr>
      </w:pPr>
      <w:r w:rsidRPr="00B85809">
        <w:rPr>
          <w:rFonts w:ascii="Tahoma" w:hAnsi="Tahoma" w:cs="Tahoma"/>
          <w:sz w:val="22"/>
          <w:szCs w:val="22"/>
        </w:rPr>
        <w:t>In Qara, majority of the households have no access to electricity. Only a few businesses have solar power Used for lighting purposes. During the Focus Group Discussions with the community, it was reported that the main challenge regarding access to power is that the area is not connected to the National Grid.</w:t>
      </w:r>
    </w:p>
    <w:p w14:paraId="793B4E18" w14:textId="77777777" w:rsidR="00825156" w:rsidRPr="00B85809" w:rsidRDefault="00825156" w:rsidP="00E42FBC">
      <w:pPr>
        <w:pStyle w:val="PPStandardReport"/>
        <w:rPr>
          <w:rFonts w:cs="Tahoma"/>
          <w:sz w:val="22"/>
        </w:rPr>
      </w:pPr>
    </w:p>
    <w:p w14:paraId="732FDD50" w14:textId="77777777" w:rsidR="00825156" w:rsidRPr="00B85809" w:rsidRDefault="00825156" w:rsidP="00E42FBC">
      <w:pPr>
        <w:pStyle w:val="Heading3"/>
        <w:ind w:right="0"/>
        <w:jc w:val="both"/>
        <w:rPr>
          <w:rFonts w:cs="Tahoma"/>
        </w:rPr>
      </w:pPr>
      <w:bookmarkStart w:id="140" w:name="_Toc138424250"/>
      <w:bookmarkStart w:id="141" w:name="_Hlk137452650"/>
      <w:r w:rsidRPr="00B85809">
        <w:rPr>
          <w:rFonts w:cs="Tahoma"/>
        </w:rPr>
        <w:t>Land identification criteria</w:t>
      </w:r>
      <w:bookmarkEnd w:id="140"/>
    </w:p>
    <w:p w14:paraId="0E4A3AE1" w14:textId="77777777" w:rsidR="00825156" w:rsidRPr="00B85809" w:rsidRDefault="00825156" w:rsidP="00E42FBC">
      <w:pPr>
        <w:rPr>
          <w:rFonts w:cs="Tahoma"/>
          <w:sz w:val="22"/>
          <w:lang w:eastAsia="en-US"/>
        </w:rPr>
      </w:pPr>
      <w:r w:rsidRPr="00B85809">
        <w:rPr>
          <w:rFonts w:cs="Tahoma"/>
          <w:sz w:val="22"/>
        </w:rPr>
        <w:t>Minigrid Sites under KOSAP were selected based on a number of factors.</w:t>
      </w:r>
    </w:p>
    <w:p w14:paraId="50C1841B" w14:textId="77777777" w:rsidR="00825156" w:rsidRPr="00B85809" w:rsidRDefault="00825156" w:rsidP="00E42FBC">
      <w:pPr>
        <w:rPr>
          <w:rFonts w:cs="Tahoma"/>
          <w:sz w:val="22"/>
        </w:rPr>
      </w:pPr>
      <w:r w:rsidRPr="00B85809">
        <w:rPr>
          <w:rFonts w:cs="Tahoma"/>
          <w:sz w:val="22"/>
        </w:rPr>
        <w:lastRenderedPageBreak/>
        <w:t>1.Geophysical Factors-Proximity to Hills-Shade effect, Soil erosion, Drainage of the area, Flooding etc.</w:t>
      </w:r>
    </w:p>
    <w:p w14:paraId="2AF5ECC2" w14:textId="77777777" w:rsidR="00825156" w:rsidRPr="00B85809" w:rsidRDefault="00825156" w:rsidP="00E42FBC">
      <w:pPr>
        <w:rPr>
          <w:rFonts w:cs="Tahoma"/>
          <w:color w:val="000000" w:themeColor="text1"/>
          <w:sz w:val="22"/>
        </w:rPr>
      </w:pPr>
      <w:r w:rsidRPr="00B85809">
        <w:rPr>
          <w:rFonts w:cs="Tahoma"/>
          <w:sz w:val="22"/>
        </w:rPr>
        <w:t>2.</w:t>
      </w:r>
      <w:r w:rsidRPr="00B85809">
        <w:rPr>
          <w:rFonts w:cs="Tahoma"/>
          <w:color w:val="000000" w:themeColor="text1"/>
          <w:sz w:val="22"/>
        </w:rPr>
        <w:t xml:space="preserve"> Land identified is free from any dispute on ownership or any other encumbrances</w:t>
      </w:r>
    </w:p>
    <w:p w14:paraId="37888600" w14:textId="77777777" w:rsidR="00825156" w:rsidRPr="00B85809" w:rsidRDefault="00825156" w:rsidP="00E42FBC">
      <w:pPr>
        <w:rPr>
          <w:rFonts w:cs="Tahoma"/>
          <w:color w:val="000000" w:themeColor="text1"/>
          <w:sz w:val="22"/>
        </w:rPr>
      </w:pPr>
      <w:r w:rsidRPr="00B85809">
        <w:rPr>
          <w:rFonts w:cs="Tahoma"/>
          <w:color w:val="000000" w:themeColor="text1"/>
          <w:sz w:val="22"/>
        </w:rPr>
        <w:t>3.Proximity to public utilities-Schools, Dispensaries, Places of worship and community settlements</w:t>
      </w:r>
    </w:p>
    <w:p w14:paraId="0B897855" w14:textId="77777777" w:rsidR="00825156" w:rsidRPr="00B85809" w:rsidRDefault="00825156" w:rsidP="00E42FBC">
      <w:pPr>
        <w:rPr>
          <w:rFonts w:cs="Tahoma"/>
          <w:color w:val="000000" w:themeColor="text1"/>
          <w:sz w:val="22"/>
        </w:rPr>
      </w:pPr>
      <w:r w:rsidRPr="00B85809">
        <w:rPr>
          <w:rFonts w:cs="Tahoma"/>
          <w:color w:val="000000" w:themeColor="text1"/>
          <w:sz w:val="22"/>
        </w:rPr>
        <w:t>4. No squatters, encroachers or other claims to the land</w:t>
      </w:r>
    </w:p>
    <w:p w14:paraId="33DA0F8D" w14:textId="77777777" w:rsidR="00825156" w:rsidRPr="00B85809" w:rsidRDefault="00825156" w:rsidP="00E42FBC">
      <w:pPr>
        <w:rPr>
          <w:rFonts w:cs="Tahoma"/>
          <w:color w:val="000000" w:themeColor="text1"/>
          <w:sz w:val="22"/>
        </w:rPr>
      </w:pPr>
      <w:r w:rsidRPr="00B85809">
        <w:rPr>
          <w:rFonts w:cs="Tahoma"/>
          <w:color w:val="000000" w:themeColor="text1"/>
          <w:sz w:val="22"/>
        </w:rPr>
        <w:t>5.The Size of the Minigrid to be constructed and the optimal coverage of a Minigrid in terms of the number of people to be reached.</w:t>
      </w:r>
    </w:p>
    <w:p w14:paraId="4F935051" w14:textId="77777777" w:rsidR="00825156" w:rsidRPr="00B85809" w:rsidRDefault="00825156" w:rsidP="00E42FBC">
      <w:pPr>
        <w:rPr>
          <w:rFonts w:cs="Tahoma"/>
          <w:color w:val="000000" w:themeColor="text1"/>
          <w:sz w:val="22"/>
        </w:rPr>
      </w:pPr>
      <w:r w:rsidRPr="00B85809">
        <w:rPr>
          <w:rFonts w:cs="Tahoma"/>
          <w:color w:val="000000" w:themeColor="text1"/>
          <w:sz w:val="22"/>
        </w:rPr>
        <w:t>6. The Land identified should be on spaces set aside for public use within the community centres.</w:t>
      </w:r>
    </w:p>
    <w:p w14:paraId="617D00D3" w14:textId="77777777" w:rsidR="00825156" w:rsidRPr="00B85809" w:rsidRDefault="00825156" w:rsidP="00E42FBC">
      <w:pPr>
        <w:pStyle w:val="BodyText"/>
        <w:rPr>
          <w:rFonts w:ascii="Tahoma" w:hAnsi="Tahoma" w:cs="Tahoma"/>
          <w:b w:val="0"/>
          <w:color w:val="000000" w:themeColor="text1"/>
          <w:szCs w:val="22"/>
        </w:rPr>
      </w:pPr>
      <w:r w:rsidRPr="00B85809">
        <w:rPr>
          <w:rFonts w:ascii="Tahoma" w:hAnsi="Tahoma" w:cs="Tahoma"/>
          <w:b w:val="0"/>
          <w:color w:val="000000" w:themeColor="text1"/>
          <w:szCs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39590D9" w14:textId="77777777" w:rsidR="00825156" w:rsidRPr="00B85809" w:rsidRDefault="00825156" w:rsidP="00E42FBC">
      <w:pPr>
        <w:pStyle w:val="BodyText"/>
        <w:rPr>
          <w:rFonts w:ascii="Tahoma" w:hAnsi="Tahoma" w:cs="Tahoma"/>
          <w:b w:val="0"/>
          <w:color w:val="000000" w:themeColor="text1"/>
          <w:szCs w:val="22"/>
        </w:rPr>
      </w:pPr>
    </w:p>
    <w:p w14:paraId="6BE28169" w14:textId="77777777" w:rsidR="00825156" w:rsidRPr="00B85809" w:rsidRDefault="00825156" w:rsidP="00E42FBC">
      <w:pPr>
        <w:pStyle w:val="BodyText"/>
        <w:rPr>
          <w:rFonts w:ascii="Tahoma" w:hAnsi="Tahoma" w:cs="Tahoma"/>
          <w:b w:val="0"/>
          <w:color w:val="000000" w:themeColor="text1"/>
          <w:szCs w:val="22"/>
        </w:rPr>
      </w:pPr>
      <w:r w:rsidRPr="00B85809">
        <w:rPr>
          <w:rFonts w:ascii="Tahoma" w:hAnsi="Tahoma" w:cs="Tahoma"/>
          <w:b w:val="0"/>
          <w:color w:val="000000" w:themeColor="text1"/>
          <w:szCs w:val="22"/>
        </w:rPr>
        <w:t>The site identified was considered against the criteria highlighted above and was found suitable for Minigrid construction.</w:t>
      </w:r>
    </w:p>
    <w:bookmarkEnd w:id="141"/>
    <w:p w14:paraId="6B8B9C44" w14:textId="77777777" w:rsidR="00825156" w:rsidRPr="00B85809" w:rsidRDefault="00825156" w:rsidP="00E42FBC">
      <w:pPr>
        <w:pStyle w:val="BodyText"/>
        <w:rPr>
          <w:rFonts w:ascii="Tahoma" w:hAnsi="Tahoma" w:cs="Tahoma"/>
          <w:b w:val="0"/>
          <w:color w:val="000000" w:themeColor="text1"/>
          <w:szCs w:val="22"/>
        </w:rPr>
      </w:pPr>
    </w:p>
    <w:bookmarkEnd w:id="139"/>
    <w:p w14:paraId="65F6D81C" w14:textId="77777777" w:rsidR="00825156" w:rsidRPr="00B85809" w:rsidRDefault="00825156" w:rsidP="00E42FBC">
      <w:pPr>
        <w:pStyle w:val="Heading3"/>
        <w:ind w:right="0"/>
        <w:jc w:val="both"/>
        <w:rPr>
          <w:rFonts w:cs="Tahoma"/>
        </w:rPr>
      </w:pPr>
      <w:r w:rsidRPr="00B85809">
        <w:rPr>
          <w:rFonts w:cs="Tahoma"/>
          <w:color w:val="000000"/>
        </w:rPr>
        <w:t> </w:t>
      </w:r>
      <w:bookmarkStart w:id="142" w:name="m_6452267863011241421__Toc82157634"/>
      <w:bookmarkStart w:id="143" w:name="_Toc105156750"/>
      <w:bookmarkStart w:id="144" w:name="_Toc112075780"/>
      <w:bookmarkStart w:id="145" w:name="_Toc138424251"/>
      <w:r w:rsidRPr="00B85809">
        <w:rPr>
          <w:rFonts w:cs="Tahoma"/>
        </w:rPr>
        <w:t>Alternate Location for Project Site</w:t>
      </w:r>
      <w:bookmarkEnd w:id="142"/>
      <w:bookmarkEnd w:id="143"/>
      <w:bookmarkEnd w:id="144"/>
      <w:bookmarkEnd w:id="145"/>
    </w:p>
    <w:p w14:paraId="49CD8A4E" w14:textId="77777777" w:rsidR="00825156" w:rsidRPr="00B85809" w:rsidRDefault="00825156" w:rsidP="00E42FBC">
      <w:pPr>
        <w:rPr>
          <w:rFonts w:cs="Tahoma"/>
          <w:color w:val="222222"/>
          <w:sz w:val="22"/>
          <w:lang w:val="de-DE"/>
        </w:rPr>
      </w:pPr>
      <w:r w:rsidRPr="00B85809">
        <w:rPr>
          <w:rFonts w:cs="Tahoma"/>
          <w:color w:val="222222"/>
          <w:sz w:val="22"/>
        </w:rPr>
        <w:t>In determining the most appropriate site for the establishment of the mini-grid, several options were explored. This site selection process considered the following criteria:</w:t>
      </w:r>
    </w:p>
    <w:p w14:paraId="6D3FADE5" w14:textId="77777777" w:rsidR="00825156" w:rsidRPr="00B85809" w:rsidRDefault="00825156" w:rsidP="00920147">
      <w:pPr>
        <w:pStyle w:val="ListParagraph"/>
        <w:numPr>
          <w:ilvl w:val="1"/>
          <w:numId w:val="127"/>
        </w:numPr>
        <w:spacing w:line="276" w:lineRule="atLeast"/>
        <w:rPr>
          <w:rFonts w:cs="Tahoma"/>
          <w:color w:val="222222"/>
          <w:sz w:val="22"/>
          <w:lang w:val="de-DE"/>
        </w:rPr>
      </w:pPr>
      <w:r w:rsidRPr="00B85809">
        <w:rPr>
          <w:rFonts w:cs="Tahoma"/>
          <w:color w:val="222222"/>
          <w:sz w:val="22"/>
        </w:rPr>
        <w:t>The availability of primary resources required for the operation of the mini-grid, such as Sun</w:t>
      </w:r>
    </w:p>
    <w:p w14:paraId="3EFF290C" w14:textId="77777777" w:rsidR="00825156" w:rsidRPr="00B85809" w:rsidRDefault="00825156" w:rsidP="00920147">
      <w:pPr>
        <w:pStyle w:val="ListParagraph"/>
        <w:numPr>
          <w:ilvl w:val="1"/>
          <w:numId w:val="127"/>
        </w:numPr>
        <w:spacing w:line="276" w:lineRule="atLeast"/>
        <w:rPr>
          <w:rFonts w:cs="Tahoma"/>
          <w:color w:val="222222"/>
          <w:sz w:val="22"/>
          <w:lang w:val="de-DE"/>
        </w:rPr>
      </w:pPr>
      <w:r w:rsidRPr="00B85809">
        <w:rPr>
          <w:rFonts w:cs="Tahoma"/>
          <w:color w:val="222222"/>
          <w:sz w:val="22"/>
        </w:rPr>
        <w:t>Availability of land to locate the site and associated infrastructure;</w:t>
      </w:r>
    </w:p>
    <w:p w14:paraId="5DD678C4" w14:textId="77777777" w:rsidR="00825156" w:rsidRPr="00B85809" w:rsidRDefault="00825156" w:rsidP="00920147">
      <w:pPr>
        <w:pStyle w:val="ListParagraph"/>
        <w:numPr>
          <w:ilvl w:val="1"/>
          <w:numId w:val="127"/>
        </w:numPr>
        <w:spacing w:line="276" w:lineRule="atLeast"/>
        <w:rPr>
          <w:rFonts w:cs="Tahoma"/>
          <w:color w:val="222222"/>
          <w:sz w:val="22"/>
          <w:lang w:val="de-DE"/>
        </w:rPr>
      </w:pPr>
      <w:r w:rsidRPr="00B85809">
        <w:rPr>
          <w:rFonts w:cs="Tahoma"/>
          <w:color w:val="222222"/>
          <w:sz w:val="22"/>
        </w:rPr>
        <w:t>The availability and accessibility of infrastructure for the provision of services, manpower and social structure for the construction and operation of the power plant;</w:t>
      </w:r>
    </w:p>
    <w:p w14:paraId="07E3D504" w14:textId="77777777" w:rsidR="00825156" w:rsidRPr="00B85809" w:rsidRDefault="00825156" w:rsidP="00920147">
      <w:pPr>
        <w:pStyle w:val="ListParagraph"/>
        <w:numPr>
          <w:ilvl w:val="1"/>
          <w:numId w:val="127"/>
        </w:numPr>
        <w:spacing w:line="276" w:lineRule="atLeast"/>
        <w:rPr>
          <w:rFonts w:cs="Tahoma"/>
          <w:color w:val="222222"/>
          <w:sz w:val="22"/>
          <w:lang w:val="de-DE"/>
        </w:rPr>
      </w:pPr>
      <w:r w:rsidRPr="00B85809">
        <w:rPr>
          <w:rFonts w:cs="Tahoma"/>
          <w:color w:val="222222"/>
          <w:sz w:val="22"/>
        </w:rPr>
        <w:t>General environmental acceptability in terms of social impacts, water utilization, general ecology, etc.</w:t>
      </w:r>
    </w:p>
    <w:p w14:paraId="4A6FBDD0" w14:textId="7EB9B227" w:rsidR="00825156" w:rsidRPr="00B85809" w:rsidRDefault="001849AA" w:rsidP="00E42FBC">
      <w:pPr>
        <w:spacing w:after="240"/>
        <w:rPr>
          <w:rFonts w:cs="Tahoma"/>
          <w:color w:val="222222"/>
          <w:sz w:val="22"/>
        </w:rPr>
      </w:pPr>
      <w:r w:rsidRPr="00B85809">
        <w:rPr>
          <w:rFonts w:cs="Tahoma"/>
          <w:color w:val="222222"/>
          <w:sz w:val="22"/>
        </w:rPr>
        <w:t>Qara</w:t>
      </w:r>
      <w:r w:rsidR="00825156" w:rsidRPr="00B85809">
        <w:rPr>
          <w:rFonts w:cs="Tahoma"/>
          <w:color w:val="222222"/>
          <w:sz w:val="22"/>
        </w:rPr>
        <w:t xml:space="preserve"> was identified as the most suitable area for the establishment of the proposed minig-rid based on the following factors:</w:t>
      </w:r>
    </w:p>
    <w:p w14:paraId="3BD1B9B7" w14:textId="06AE4E21" w:rsidR="00825156" w:rsidRPr="00B85809" w:rsidRDefault="00825156" w:rsidP="00E42FBC">
      <w:pPr>
        <w:spacing w:after="240"/>
        <w:rPr>
          <w:rFonts w:cs="Tahoma"/>
          <w:color w:val="222222"/>
          <w:sz w:val="22"/>
        </w:rPr>
      </w:pPr>
      <w:r w:rsidRPr="00B85809">
        <w:rPr>
          <w:rFonts w:cs="Tahoma"/>
          <w:b/>
          <w:bCs/>
          <w:color w:val="222222"/>
          <w:sz w:val="22"/>
        </w:rPr>
        <w:t>Primary Resource:</w:t>
      </w:r>
      <w:r w:rsidRPr="00B85809">
        <w:rPr>
          <w:rFonts w:cs="Tahoma"/>
          <w:color w:val="222222"/>
          <w:sz w:val="22"/>
        </w:rPr>
        <w:t xml:space="preserve"> </w:t>
      </w:r>
      <w:r w:rsidR="001849AA" w:rsidRPr="00B85809">
        <w:rPr>
          <w:rFonts w:cs="Tahoma"/>
          <w:color w:val="222222"/>
          <w:sz w:val="22"/>
        </w:rPr>
        <w:t>Qara</w:t>
      </w:r>
      <w:r w:rsidRPr="00B85809">
        <w:rPr>
          <w:rFonts w:cs="Tahoma"/>
          <w:color w:val="222222"/>
          <w:sz w:val="22"/>
        </w:rPr>
        <w:t xml:space="preserve"> village receives sunlight up to 8 hours a day, the availability of sun makes it suitable for a solar mini grid. The community is further </w:t>
      </w:r>
      <w:r w:rsidR="001849AA" w:rsidRPr="00B85809">
        <w:rPr>
          <w:rFonts w:cs="Tahoma"/>
          <w:color w:val="222222"/>
          <w:sz w:val="22"/>
        </w:rPr>
        <w:t>marginalized</w:t>
      </w:r>
      <w:r w:rsidRPr="00B85809">
        <w:rPr>
          <w:rFonts w:cs="Tahoma"/>
          <w:color w:val="222222"/>
          <w:sz w:val="22"/>
        </w:rPr>
        <w:t xml:space="preserve"> with no electricity grid connectivity compared to other regions in the country.</w:t>
      </w:r>
    </w:p>
    <w:p w14:paraId="77CE838F" w14:textId="5D123EAD" w:rsidR="00825156" w:rsidRPr="00B85809" w:rsidRDefault="00825156" w:rsidP="00E42FBC">
      <w:pPr>
        <w:spacing w:after="240"/>
        <w:rPr>
          <w:rFonts w:cs="Tahoma"/>
          <w:color w:val="222222"/>
          <w:sz w:val="22"/>
        </w:rPr>
      </w:pPr>
      <w:r w:rsidRPr="00B85809">
        <w:rPr>
          <w:rFonts w:cs="Tahoma"/>
          <w:b/>
          <w:bCs/>
          <w:color w:val="222222"/>
          <w:sz w:val="22"/>
        </w:rPr>
        <w:t>Grid Connection:</w:t>
      </w:r>
      <w:r w:rsidRPr="00B85809">
        <w:rPr>
          <w:rFonts w:cs="Tahoma"/>
          <w:color w:val="222222"/>
          <w:sz w:val="22"/>
        </w:rPr>
        <w:t xml:space="preserve"> A grid connection with enough capacity and material was recommended due to the anticipated increasing demand in solar energy. This eliminates the need to overhaul the grid connection when the population increases in </w:t>
      </w:r>
      <w:r w:rsidR="001849AA" w:rsidRPr="00B85809">
        <w:rPr>
          <w:rFonts w:cs="Tahoma"/>
          <w:color w:val="222222"/>
          <w:sz w:val="22"/>
        </w:rPr>
        <w:t>Qara</w:t>
      </w:r>
      <w:r w:rsidRPr="00B85809">
        <w:rPr>
          <w:rFonts w:cs="Tahoma"/>
          <w:color w:val="222222"/>
          <w:sz w:val="22"/>
        </w:rPr>
        <w:t xml:space="preserve"> location.</w:t>
      </w:r>
    </w:p>
    <w:p w14:paraId="4899FC3C" w14:textId="77777777" w:rsidR="00825156" w:rsidRPr="00B85809" w:rsidRDefault="00825156" w:rsidP="00E42FBC">
      <w:pPr>
        <w:spacing w:line="276" w:lineRule="atLeast"/>
        <w:rPr>
          <w:rFonts w:cs="Tahoma"/>
          <w:color w:val="000000"/>
          <w:sz w:val="22"/>
          <w:lang w:val="de-DE"/>
        </w:rPr>
      </w:pPr>
    </w:p>
    <w:p w14:paraId="566E6A3B" w14:textId="77777777" w:rsidR="00825156" w:rsidRPr="00B85809" w:rsidRDefault="00825156" w:rsidP="00E42FBC">
      <w:pPr>
        <w:pStyle w:val="Heading3"/>
        <w:ind w:right="0"/>
        <w:jc w:val="both"/>
        <w:rPr>
          <w:rFonts w:cs="Tahoma"/>
        </w:rPr>
      </w:pPr>
      <w:bookmarkStart w:id="146" w:name="m_6452267863011241421__Toc90379826"/>
      <w:bookmarkStart w:id="147" w:name="m_6452267863011241421__Toc90379827"/>
      <w:bookmarkStart w:id="148" w:name="m_6452267863011241421__Toc82157635"/>
      <w:bookmarkStart w:id="149" w:name="_Toc105156751"/>
      <w:bookmarkStart w:id="150" w:name="_Toc112076022"/>
      <w:bookmarkStart w:id="151" w:name="_Toc138424252"/>
      <w:bookmarkEnd w:id="146"/>
      <w:bookmarkEnd w:id="147"/>
      <w:bookmarkEnd w:id="148"/>
      <w:r w:rsidRPr="00B85809">
        <w:rPr>
          <w:rFonts w:cs="Tahoma"/>
        </w:rPr>
        <w:t>Alternate Method of Power Generation</w:t>
      </w:r>
      <w:bookmarkEnd w:id="149"/>
      <w:bookmarkEnd w:id="150"/>
      <w:bookmarkEnd w:id="151"/>
    </w:p>
    <w:p w14:paraId="64EE2A81" w14:textId="77777777" w:rsidR="00825156" w:rsidRPr="00B85809" w:rsidRDefault="00825156" w:rsidP="00E42FBC">
      <w:pPr>
        <w:spacing w:after="143"/>
        <w:rPr>
          <w:rFonts w:cs="Tahoma"/>
          <w:color w:val="222222"/>
          <w:sz w:val="22"/>
          <w:lang w:val="de-DE"/>
        </w:rPr>
      </w:pPr>
      <w:r w:rsidRPr="00B85809">
        <w:rPr>
          <w:rFonts w:cs="Tahoma"/>
          <w:color w:val="222222"/>
          <w:sz w:val="22"/>
        </w:rPr>
        <w:t>The possible alternatives to electrical energy could be solar power, wind power, thermal power, fossil fuel and firewood. Power import from neighbouring countries is another option. Wind power is also a source of clean energy.</w:t>
      </w:r>
    </w:p>
    <w:p w14:paraId="1FE1853C" w14:textId="77777777" w:rsidR="00825156" w:rsidRPr="00B85809" w:rsidRDefault="00825156" w:rsidP="00E42FBC">
      <w:pPr>
        <w:spacing w:after="240"/>
        <w:rPr>
          <w:rFonts w:cs="Tahoma"/>
          <w:color w:val="222222"/>
          <w:sz w:val="22"/>
        </w:rPr>
      </w:pPr>
      <w:r w:rsidRPr="00B85809">
        <w:rPr>
          <w:rFonts w:cs="Tahoma"/>
          <w:color w:val="222222"/>
          <w:sz w:val="22"/>
        </w:rPr>
        <w:lastRenderedPageBreak/>
        <w:t>The problems in operation of wind power are lack of time series data of wind, trained human resources to intricate design of wind power etc. In addition, providing wind power for Qara residents is technically and financially challenging.</w:t>
      </w:r>
    </w:p>
    <w:p w14:paraId="29C117A1" w14:textId="77777777" w:rsidR="00825156" w:rsidRPr="00B85809" w:rsidRDefault="00825156" w:rsidP="00E42FBC">
      <w:pPr>
        <w:spacing w:after="240"/>
        <w:rPr>
          <w:rFonts w:cs="Tahoma"/>
          <w:color w:val="222222"/>
          <w:sz w:val="22"/>
        </w:rPr>
      </w:pPr>
      <w:r w:rsidRPr="00B85809">
        <w:rPr>
          <w:rFonts w:cs="Tahoma"/>
          <w:color w:val="222222"/>
          <w:sz w:val="22"/>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5B2FF8" w:rsidRPr="00B85809">
        <w:rPr>
          <w:rFonts w:cs="Tahoma"/>
          <w:color w:val="222222"/>
          <w:sz w:val="22"/>
        </w:rPr>
        <w:t>Qara</w:t>
      </w:r>
      <w:r w:rsidRPr="00B85809">
        <w:rPr>
          <w:rFonts w:cs="Tahoma"/>
          <w:color w:val="222222"/>
          <w:sz w:val="22"/>
        </w:rPr>
        <w:t>.</w:t>
      </w:r>
    </w:p>
    <w:p w14:paraId="6FB4443E" w14:textId="77777777" w:rsidR="00825156" w:rsidRPr="00B85809" w:rsidRDefault="00825156" w:rsidP="00E42FBC">
      <w:pPr>
        <w:rPr>
          <w:rFonts w:cs="Tahoma"/>
          <w:color w:val="222222"/>
          <w:sz w:val="22"/>
        </w:rPr>
      </w:pPr>
      <w:r w:rsidRPr="00B85809">
        <w:rPr>
          <w:rFonts w:cs="Tahoma"/>
          <w:color w:val="222222"/>
          <w:sz w:val="22"/>
        </w:rPr>
        <w:t xml:space="preserve">The use of firewood and solid waste for electricity generation by the use of thermal technology is another option. But the issue of air pollution and forest degradation already are environmental problems of serious concern which will further aggravate the natural environment. For these reasons, the thermal power options evaluated above seem inappropriate for </w:t>
      </w:r>
      <w:r w:rsidR="005B2FF8" w:rsidRPr="00B85809">
        <w:rPr>
          <w:rFonts w:cs="Tahoma"/>
          <w:color w:val="222222"/>
          <w:sz w:val="22"/>
        </w:rPr>
        <w:t>Qara</w:t>
      </w:r>
      <w:r w:rsidRPr="00B85809">
        <w:rPr>
          <w:rFonts w:cs="Tahoma"/>
          <w:color w:val="222222"/>
          <w:sz w:val="22"/>
        </w:rPr>
        <w:t xml:space="preserve"> on environmental as well as economic grounds.</w:t>
      </w:r>
    </w:p>
    <w:p w14:paraId="71AAE6AC" w14:textId="77777777" w:rsidR="00825156" w:rsidRPr="00B85809" w:rsidRDefault="00825156" w:rsidP="00E42FBC">
      <w:pPr>
        <w:spacing w:line="276" w:lineRule="atLeast"/>
        <w:rPr>
          <w:rFonts w:cs="Tahoma"/>
          <w:color w:val="000000"/>
          <w:sz w:val="22"/>
          <w:lang w:val="de-DE"/>
        </w:rPr>
      </w:pPr>
      <w:r w:rsidRPr="00B85809">
        <w:rPr>
          <w:rFonts w:cs="Tahoma"/>
          <w:color w:val="000000"/>
          <w:sz w:val="22"/>
        </w:rPr>
        <w:t>Solar energy was a desirable option because:</w:t>
      </w:r>
    </w:p>
    <w:p w14:paraId="446040E8" w14:textId="77777777" w:rsidR="00825156" w:rsidRPr="00B85809" w:rsidRDefault="00825156" w:rsidP="00920147">
      <w:pPr>
        <w:pStyle w:val="ListParagraph"/>
        <w:numPr>
          <w:ilvl w:val="1"/>
          <w:numId w:val="128"/>
        </w:numPr>
        <w:spacing w:line="276" w:lineRule="atLeast"/>
        <w:rPr>
          <w:rFonts w:cs="Tahoma"/>
          <w:color w:val="000000"/>
          <w:sz w:val="22"/>
          <w:lang w:val="de-DE"/>
        </w:rPr>
      </w:pPr>
      <w:r w:rsidRPr="00B85809">
        <w:rPr>
          <w:rFonts w:cs="Tahoma"/>
          <w:color w:val="000000"/>
          <w:sz w:val="22"/>
        </w:rPr>
        <w:t>It has low energy-production costs</w:t>
      </w:r>
    </w:p>
    <w:p w14:paraId="3BA6D7D4" w14:textId="77777777" w:rsidR="00825156" w:rsidRPr="00B85809" w:rsidRDefault="00825156" w:rsidP="00920147">
      <w:pPr>
        <w:pStyle w:val="ListParagraph"/>
        <w:numPr>
          <w:ilvl w:val="1"/>
          <w:numId w:val="128"/>
        </w:numPr>
        <w:spacing w:line="276" w:lineRule="atLeast"/>
        <w:rPr>
          <w:rFonts w:cs="Tahoma"/>
          <w:color w:val="000000"/>
          <w:sz w:val="22"/>
          <w:lang w:val="de-DE"/>
        </w:rPr>
      </w:pPr>
      <w:r w:rsidRPr="00B85809">
        <w:rPr>
          <w:rFonts w:cs="Tahoma"/>
          <w:color w:val="000000"/>
          <w:sz w:val="22"/>
        </w:rPr>
        <w:t>Versatile installation</w:t>
      </w:r>
    </w:p>
    <w:p w14:paraId="0AB2A7CD" w14:textId="77777777" w:rsidR="00825156" w:rsidRPr="00B85809" w:rsidRDefault="00825156" w:rsidP="00920147">
      <w:pPr>
        <w:pStyle w:val="ListParagraph"/>
        <w:numPr>
          <w:ilvl w:val="1"/>
          <w:numId w:val="128"/>
        </w:numPr>
        <w:spacing w:line="276" w:lineRule="atLeast"/>
        <w:rPr>
          <w:rFonts w:cs="Tahoma"/>
          <w:color w:val="000000"/>
          <w:sz w:val="22"/>
          <w:lang w:val="de-DE"/>
        </w:rPr>
      </w:pPr>
      <w:r w:rsidRPr="00B85809">
        <w:rPr>
          <w:rFonts w:cs="Tahoma"/>
          <w:color w:val="000000"/>
          <w:sz w:val="22"/>
        </w:rPr>
        <w:t>It is a clean source of energy hence minimal impact on the environment air quality</w:t>
      </w:r>
    </w:p>
    <w:p w14:paraId="02DC1767" w14:textId="77777777" w:rsidR="00825156" w:rsidRPr="00B85809" w:rsidRDefault="00825156" w:rsidP="00920147">
      <w:pPr>
        <w:pStyle w:val="ListParagraph"/>
        <w:numPr>
          <w:ilvl w:val="1"/>
          <w:numId w:val="128"/>
        </w:numPr>
        <w:spacing w:line="276" w:lineRule="atLeast"/>
        <w:rPr>
          <w:rFonts w:cs="Tahoma"/>
          <w:color w:val="000000"/>
          <w:sz w:val="22"/>
          <w:lang w:val="de-DE"/>
        </w:rPr>
      </w:pPr>
      <w:r w:rsidRPr="00B85809">
        <w:rPr>
          <w:rFonts w:cs="Tahoma"/>
          <w:color w:val="000000"/>
          <w:sz w:val="22"/>
        </w:rPr>
        <w:t>Economic savings.</w:t>
      </w:r>
    </w:p>
    <w:p w14:paraId="507A792C" w14:textId="77777777" w:rsidR="00825156" w:rsidRPr="00B85809" w:rsidRDefault="00825156" w:rsidP="00E42FBC">
      <w:pPr>
        <w:spacing w:line="276" w:lineRule="atLeast"/>
        <w:rPr>
          <w:rFonts w:cs="Tahoma"/>
          <w:color w:val="000000"/>
          <w:sz w:val="22"/>
          <w:lang w:val="de-DE"/>
        </w:rPr>
      </w:pPr>
      <w:r w:rsidRPr="00B85809">
        <w:rPr>
          <w:rFonts w:cs="Tahoma"/>
          <w:color w:val="000000"/>
          <w:sz w:val="22"/>
        </w:rPr>
        <w:t> </w:t>
      </w:r>
    </w:p>
    <w:p w14:paraId="05877404" w14:textId="77777777" w:rsidR="00825156" w:rsidRPr="00B85809" w:rsidRDefault="00825156" w:rsidP="00E42FBC">
      <w:pPr>
        <w:tabs>
          <w:tab w:val="left" w:pos="1805"/>
        </w:tabs>
        <w:autoSpaceDE w:val="0"/>
        <w:autoSpaceDN w:val="0"/>
        <w:adjustRightInd w:val="0"/>
        <w:rPr>
          <w:rFonts w:eastAsia="DengXian" w:cs="Tahoma"/>
          <w:b/>
          <w:i/>
          <w:sz w:val="22"/>
          <w:lang w:eastAsia="en-US"/>
        </w:rPr>
      </w:pPr>
      <w:r w:rsidRPr="00B85809">
        <w:rPr>
          <w:rFonts w:eastAsia="DengXian" w:cs="Tahoma"/>
          <w:b/>
          <w:i/>
          <w:sz w:val="22"/>
          <w:lang w:eastAsia="en-US"/>
        </w:rPr>
        <w:tab/>
      </w:r>
    </w:p>
    <w:p w14:paraId="387A7E91" w14:textId="77777777" w:rsidR="00825156" w:rsidRPr="00B85809" w:rsidRDefault="00825156" w:rsidP="00E42FBC">
      <w:pPr>
        <w:pStyle w:val="Heading3"/>
        <w:ind w:right="0"/>
        <w:jc w:val="both"/>
        <w:rPr>
          <w:rFonts w:eastAsia="DengXian" w:cs="Tahoma"/>
          <w:lang w:eastAsia="en-US"/>
        </w:rPr>
      </w:pPr>
      <w:bookmarkStart w:id="152" w:name="_Toc103781236"/>
      <w:bookmarkStart w:id="153" w:name="_Toc105058529"/>
      <w:bookmarkStart w:id="154" w:name="_Toc112076024"/>
      <w:bookmarkStart w:id="155" w:name="_Toc138424253"/>
      <w:bookmarkStart w:id="156" w:name="_Hlk137452749"/>
      <w:r w:rsidRPr="00B85809">
        <w:rPr>
          <w:rFonts w:eastAsia="DengXian" w:cs="Tahoma"/>
          <w:lang w:eastAsia="en-US"/>
        </w:rPr>
        <w:t>Alternative Sources of Energy</w:t>
      </w:r>
      <w:bookmarkEnd w:id="152"/>
      <w:bookmarkEnd w:id="153"/>
      <w:bookmarkEnd w:id="154"/>
      <w:bookmarkEnd w:id="155"/>
      <w:r w:rsidRPr="00B85809">
        <w:rPr>
          <w:rFonts w:eastAsia="DengXian" w:cs="Tahoma"/>
          <w:lang w:eastAsia="en-US"/>
        </w:rPr>
        <w:t xml:space="preserve"> </w:t>
      </w:r>
    </w:p>
    <w:p w14:paraId="4E565498" w14:textId="77777777" w:rsidR="00825156" w:rsidRPr="00B85809" w:rsidRDefault="00825156" w:rsidP="00E42FBC">
      <w:pPr>
        <w:pStyle w:val="Heading4"/>
        <w:jc w:val="both"/>
        <w:rPr>
          <w:rFonts w:eastAsia="DengXian" w:cs="Tahoma"/>
          <w:sz w:val="22"/>
          <w:szCs w:val="22"/>
          <w:lang w:eastAsia="en-US"/>
        </w:rPr>
      </w:pPr>
      <w:bookmarkStart w:id="157" w:name="_Toc103781237"/>
      <w:bookmarkStart w:id="158" w:name="_Toc105058530"/>
      <w:bookmarkStart w:id="159" w:name="_Toc112076025"/>
      <w:r w:rsidRPr="00B85809">
        <w:rPr>
          <w:rFonts w:eastAsia="DengXian" w:cs="Tahoma"/>
          <w:sz w:val="22"/>
          <w:szCs w:val="22"/>
          <w:lang w:eastAsia="en-US"/>
        </w:rPr>
        <w:t>Thermal Power Generation</w:t>
      </w:r>
      <w:bookmarkEnd w:id="157"/>
      <w:bookmarkEnd w:id="158"/>
      <w:bookmarkEnd w:id="159"/>
      <w:r w:rsidRPr="00B85809">
        <w:rPr>
          <w:rFonts w:eastAsia="DengXian" w:cs="Tahoma"/>
          <w:sz w:val="22"/>
          <w:szCs w:val="22"/>
          <w:lang w:eastAsia="en-US"/>
        </w:rPr>
        <w:t xml:space="preserve"> </w:t>
      </w:r>
    </w:p>
    <w:p w14:paraId="60F835D7" w14:textId="549B3AAE" w:rsidR="00825156" w:rsidRPr="00B85809" w:rsidRDefault="00825156"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Thermal power through installation of Diesel Gen Sets is an option which can be considered to provide power to </w:t>
      </w:r>
      <w:r w:rsidR="005B2FF8" w:rsidRPr="00B85809">
        <w:rPr>
          <w:rFonts w:eastAsia="DengXian" w:cs="Tahoma"/>
          <w:color w:val="000000"/>
          <w:sz w:val="22"/>
          <w:lang w:eastAsia="en-US"/>
        </w:rPr>
        <w:t>Qara</w:t>
      </w:r>
      <w:r w:rsidRPr="00B85809">
        <w:rPr>
          <w:rFonts w:eastAsia="DengXian" w:cs="Tahoma"/>
          <w:color w:val="000000"/>
          <w:sz w:val="22"/>
          <w:lang w:eastAsia="en-US"/>
        </w:rPr>
        <w:t xml:space="preserve">. This would need more than 250-300litres of Industrial Diesel Oil (IDO) is burnt daily to generate targeted </w:t>
      </w:r>
      <w:r w:rsidR="00916E95" w:rsidRPr="00B85809">
        <w:rPr>
          <w:rFonts w:eastAsia="DengXian" w:cs="Tahoma"/>
          <w:color w:val="000000"/>
          <w:sz w:val="22"/>
          <w:lang w:eastAsia="en-US"/>
        </w:rPr>
        <w:t>6</w:t>
      </w:r>
      <w:r w:rsidRPr="00B85809">
        <w:rPr>
          <w:rFonts w:eastAsia="DengXian" w:cs="Tahoma"/>
          <w:color w:val="000000"/>
          <w:sz w:val="22"/>
          <w:lang w:eastAsia="en-US"/>
        </w:rPr>
        <w:t xml:space="preserve">0kWp of electricity at </w:t>
      </w:r>
      <w:r w:rsidR="005B2FF8" w:rsidRPr="00B85809">
        <w:rPr>
          <w:rFonts w:eastAsia="DengXian" w:cs="Tahoma"/>
          <w:color w:val="000000"/>
          <w:sz w:val="22"/>
          <w:lang w:eastAsia="en-US"/>
        </w:rPr>
        <w:t>Qara</w:t>
      </w:r>
      <w:r w:rsidRPr="00B85809">
        <w:rPr>
          <w:rFonts w:eastAsia="DengXian" w:cs="Tahoma"/>
          <w:color w:val="000000"/>
          <w:sz w:val="22"/>
          <w:lang w:eastAsia="en-US"/>
        </w:rPr>
        <w:t xml:space="preserve">. Thermal generation can also be fueled using alternative fuels such as natural gas, bio diesel, industrial kerosene, heavy vehicle fuel, coal and unleaded petrol. Thermal power generation has serious negative environmental impacts including generation hence the need for the </w:t>
      </w:r>
      <w:r w:rsidR="00275212">
        <w:rPr>
          <w:rFonts w:eastAsia="DengXian" w:cs="Tahoma"/>
          <w:color w:val="000000"/>
          <w:sz w:val="22"/>
          <w:lang w:eastAsia="en-US"/>
        </w:rPr>
        <w:t>KPLC</w:t>
      </w:r>
      <w:r w:rsidRPr="00B85809">
        <w:rPr>
          <w:rFonts w:eastAsia="DengXian" w:cs="Tahoma"/>
          <w:color w:val="000000"/>
          <w:sz w:val="22"/>
          <w:lang w:eastAsia="en-US"/>
        </w:rPr>
        <w:t xml:space="preserve"> to install the proposed solar power plant.</w:t>
      </w:r>
    </w:p>
    <w:p w14:paraId="2D366527" w14:textId="77777777" w:rsidR="00825156" w:rsidRPr="00B85809" w:rsidRDefault="00825156" w:rsidP="00E42FBC">
      <w:pPr>
        <w:autoSpaceDE w:val="0"/>
        <w:autoSpaceDN w:val="0"/>
        <w:adjustRightInd w:val="0"/>
        <w:rPr>
          <w:rFonts w:eastAsia="DengXian" w:cs="Tahoma"/>
          <w:color w:val="000000"/>
          <w:sz w:val="22"/>
          <w:lang w:eastAsia="en-US"/>
        </w:rPr>
      </w:pPr>
    </w:p>
    <w:p w14:paraId="1AD3602A" w14:textId="77777777" w:rsidR="00825156" w:rsidRPr="00B85809" w:rsidRDefault="00825156" w:rsidP="00E42FBC">
      <w:pPr>
        <w:pStyle w:val="Heading4"/>
        <w:jc w:val="both"/>
        <w:rPr>
          <w:rFonts w:eastAsia="DengXian" w:cs="Tahoma"/>
          <w:sz w:val="22"/>
          <w:szCs w:val="22"/>
          <w:lang w:eastAsia="en-US"/>
        </w:rPr>
      </w:pPr>
      <w:bookmarkStart w:id="160" w:name="_Toc103781238"/>
      <w:bookmarkStart w:id="161" w:name="_Toc105058531"/>
      <w:bookmarkStart w:id="162" w:name="_Toc112076026"/>
      <w:r w:rsidRPr="00B85809">
        <w:rPr>
          <w:rFonts w:eastAsia="DengXian" w:cs="Tahoma"/>
          <w:sz w:val="22"/>
          <w:szCs w:val="22"/>
          <w:lang w:eastAsia="en-US"/>
        </w:rPr>
        <w:t>Hydro Electric Power – HEP</w:t>
      </w:r>
      <w:bookmarkEnd w:id="160"/>
      <w:bookmarkEnd w:id="161"/>
      <w:bookmarkEnd w:id="162"/>
      <w:r w:rsidRPr="00B85809">
        <w:rPr>
          <w:rFonts w:eastAsia="DengXian" w:cs="Tahoma"/>
          <w:sz w:val="22"/>
          <w:szCs w:val="22"/>
          <w:lang w:eastAsia="en-US"/>
        </w:rPr>
        <w:t xml:space="preserve"> </w:t>
      </w:r>
    </w:p>
    <w:p w14:paraId="3A1CDA50" w14:textId="77777777" w:rsidR="00825156" w:rsidRPr="00B85809" w:rsidRDefault="00825156"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This would mean exploring the possibility of extending the existing national grid to </w:t>
      </w:r>
      <w:r w:rsidR="005B2FF8" w:rsidRPr="00B85809">
        <w:rPr>
          <w:rFonts w:eastAsia="DengXian" w:cs="Tahoma"/>
          <w:color w:val="000000"/>
          <w:sz w:val="22"/>
          <w:lang w:eastAsia="en-US"/>
        </w:rPr>
        <w:t>Qara</w:t>
      </w:r>
      <w:r w:rsidRPr="00B85809">
        <w:rPr>
          <w:rFonts w:eastAsia="DengXian" w:cs="Tahoma"/>
          <w:color w:val="000000"/>
          <w:sz w:val="22"/>
          <w:lang w:eastAsia="en-US"/>
        </w:rPr>
        <w:t xml:space="preserve"> since there are no hydro facilities within the region to facilitate HEP generation. The proposed project is quite far from the national grid hence this is a costly venture and may take time before the residents need power for their livelihood. </w:t>
      </w:r>
    </w:p>
    <w:p w14:paraId="7FF00B98" w14:textId="77777777" w:rsidR="00825156" w:rsidRPr="00B85809" w:rsidRDefault="00825156" w:rsidP="00E42FBC">
      <w:pPr>
        <w:autoSpaceDE w:val="0"/>
        <w:autoSpaceDN w:val="0"/>
        <w:adjustRightInd w:val="0"/>
        <w:rPr>
          <w:rFonts w:eastAsia="DengXian" w:cs="Tahoma"/>
          <w:color w:val="000000"/>
          <w:sz w:val="22"/>
          <w:lang w:eastAsia="en-US"/>
        </w:rPr>
      </w:pPr>
    </w:p>
    <w:p w14:paraId="36F9D2EF" w14:textId="77777777" w:rsidR="00825156" w:rsidRPr="00B85809" w:rsidRDefault="00825156" w:rsidP="00E42FBC">
      <w:pPr>
        <w:pStyle w:val="Heading4"/>
        <w:jc w:val="both"/>
        <w:rPr>
          <w:rFonts w:eastAsia="DengXian" w:cs="Tahoma"/>
          <w:sz w:val="22"/>
          <w:szCs w:val="22"/>
          <w:lang w:eastAsia="en-US"/>
        </w:rPr>
      </w:pPr>
      <w:bookmarkStart w:id="163" w:name="_Toc103781239"/>
      <w:bookmarkStart w:id="164" w:name="_Toc105058532"/>
      <w:bookmarkStart w:id="165" w:name="_Toc112076027"/>
      <w:r w:rsidRPr="00B85809">
        <w:rPr>
          <w:rFonts w:eastAsia="DengXian" w:cs="Tahoma"/>
          <w:sz w:val="22"/>
          <w:szCs w:val="22"/>
          <w:lang w:eastAsia="en-US"/>
        </w:rPr>
        <w:t>Other Sources of Energy:</w:t>
      </w:r>
      <w:bookmarkEnd w:id="163"/>
      <w:bookmarkEnd w:id="164"/>
      <w:bookmarkEnd w:id="165"/>
      <w:r w:rsidRPr="00B85809">
        <w:rPr>
          <w:rFonts w:eastAsia="DengXian" w:cs="Tahoma"/>
          <w:sz w:val="22"/>
          <w:szCs w:val="22"/>
          <w:lang w:eastAsia="en-US"/>
        </w:rPr>
        <w:t xml:space="preserve"> </w:t>
      </w:r>
    </w:p>
    <w:p w14:paraId="291DF976" w14:textId="77777777" w:rsidR="00825156" w:rsidRPr="00B85809" w:rsidRDefault="00825156" w:rsidP="00E42FBC">
      <w:pPr>
        <w:autoSpaceDE w:val="0"/>
        <w:autoSpaceDN w:val="0"/>
        <w:adjustRightInd w:val="0"/>
        <w:rPr>
          <w:rFonts w:eastAsia="DengXian" w:cs="Tahoma"/>
          <w:sz w:val="22"/>
          <w:lang w:eastAsia="en-US"/>
        </w:rPr>
      </w:pPr>
      <w:r w:rsidRPr="00B85809">
        <w:rPr>
          <w:rFonts w:eastAsia="DengXian" w:cs="Tahoma"/>
          <w:color w:val="000000"/>
          <w:sz w:val="22"/>
          <w:lang w:eastAsia="en-US"/>
        </w:rPr>
        <w:t xml:space="preserve">Wood fuel is the greatest source of Energy contributing to 80% of energy requirements in </w:t>
      </w:r>
      <w:r w:rsidRPr="00B85809">
        <w:rPr>
          <w:rFonts w:eastAsia="DengXian" w:cs="Tahoma"/>
          <w:sz w:val="22"/>
          <w:lang w:eastAsia="en-US"/>
        </w:rPr>
        <w:t xml:space="preserve">Africa. Over reliance on wood has led to deforestation, desertification, global warming and climatic </w:t>
      </w:r>
      <w:r w:rsidRPr="00B85809">
        <w:rPr>
          <w:rFonts w:eastAsia="DengXian" w:cs="Tahoma"/>
          <w:sz w:val="22"/>
          <w:lang w:eastAsia="en-US"/>
        </w:rPr>
        <w:lastRenderedPageBreak/>
        <w:t xml:space="preserve">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7DF7E726" w14:textId="77777777" w:rsidR="00825156" w:rsidRPr="00B85809" w:rsidRDefault="00825156" w:rsidP="00E42FBC">
      <w:pPr>
        <w:autoSpaceDE w:val="0"/>
        <w:autoSpaceDN w:val="0"/>
        <w:adjustRightInd w:val="0"/>
        <w:rPr>
          <w:rFonts w:eastAsia="DengXian" w:cs="Tahoma"/>
          <w:sz w:val="22"/>
          <w:lang w:eastAsia="en-US"/>
        </w:rPr>
      </w:pPr>
    </w:p>
    <w:p w14:paraId="2A6BA15B" w14:textId="77777777" w:rsidR="00825156" w:rsidRPr="00B85809" w:rsidRDefault="00825156" w:rsidP="00E42FBC">
      <w:pPr>
        <w:autoSpaceDE w:val="0"/>
        <w:autoSpaceDN w:val="0"/>
        <w:adjustRightInd w:val="0"/>
        <w:rPr>
          <w:rFonts w:eastAsia="DengXian" w:cs="Tahoma"/>
          <w:sz w:val="22"/>
          <w:lang w:eastAsia="en-US"/>
        </w:rPr>
      </w:pPr>
      <w:r w:rsidRPr="00B85809">
        <w:rPr>
          <w:rFonts w:eastAsia="DengXian" w:cs="Tahoma"/>
          <w:sz w:val="22"/>
          <w:lang w:eastAsia="en-US"/>
        </w:rPr>
        <w:t xml:space="preserve">Based on this discussion the proposed solar Mini-grid presents the most appropriate option of electrifying/ bringing power to </w:t>
      </w:r>
      <w:r w:rsidR="005B2FF8" w:rsidRPr="00B85809">
        <w:rPr>
          <w:rFonts w:eastAsia="DengXian" w:cs="Tahoma"/>
          <w:sz w:val="22"/>
          <w:lang w:eastAsia="en-US"/>
        </w:rPr>
        <w:t>Qara</w:t>
      </w:r>
      <w:r w:rsidRPr="00B85809">
        <w:rPr>
          <w:rFonts w:eastAsia="DengXian" w:cs="Tahoma"/>
          <w:sz w:val="22"/>
          <w:lang w:eastAsia="en-US"/>
        </w:rPr>
        <w:t xml:space="preserve"> in terms of technology, cost and environmental considerations. </w:t>
      </w:r>
    </w:p>
    <w:bookmarkEnd w:id="156"/>
    <w:p w14:paraId="7E19DFF8" w14:textId="77777777" w:rsidR="00825156" w:rsidRPr="00B85809" w:rsidRDefault="00825156" w:rsidP="00E42FBC">
      <w:pPr>
        <w:autoSpaceDE w:val="0"/>
        <w:autoSpaceDN w:val="0"/>
        <w:adjustRightInd w:val="0"/>
        <w:rPr>
          <w:rFonts w:eastAsia="DengXian" w:cs="Tahoma"/>
          <w:sz w:val="22"/>
          <w:lang w:eastAsia="en-US"/>
        </w:rPr>
      </w:pPr>
    </w:p>
    <w:p w14:paraId="41B22AF9" w14:textId="77777777" w:rsidR="00825156" w:rsidRPr="00B85809" w:rsidRDefault="00825156" w:rsidP="00E42FBC">
      <w:pPr>
        <w:pStyle w:val="Heading3"/>
        <w:ind w:right="0"/>
        <w:jc w:val="both"/>
        <w:rPr>
          <w:rFonts w:cs="Tahoma"/>
        </w:rPr>
      </w:pPr>
      <w:bookmarkStart w:id="166" w:name="_Toc105156752"/>
      <w:bookmarkStart w:id="167" w:name="_Toc112076023"/>
      <w:bookmarkStart w:id="168" w:name="_Toc138424254"/>
      <w:r w:rsidRPr="00B85809">
        <w:rPr>
          <w:rFonts w:cs="Tahoma"/>
        </w:rPr>
        <w:t>Zero or No Project Alternative</w:t>
      </w:r>
      <w:bookmarkEnd w:id="166"/>
      <w:bookmarkEnd w:id="167"/>
      <w:bookmarkEnd w:id="168"/>
    </w:p>
    <w:p w14:paraId="6B27724A" w14:textId="77777777" w:rsidR="00825156" w:rsidRPr="00B85809" w:rsidRDefault="00825156" w:rsidP="00E42FBC">
      <w:pPr>
        <w:spacing w:line="276" w:lineRule="atLeast"/>
        <w:rPr>
          <w:rFonts w:cs="Tahoma"/>
          <w:color w:val="000000"/>
          <w:sz w:val="22"/>
          <w:lang w:val="de-DE"/>
        </w:rPr>
      </w:pPr>
      <w:r w:rsidRPr="00B85809">
        <w:rPr>
          <w:rFonts w:cs="Tahoma"/>
          <w:color w:val="222222"/>
          <w:sz w:val="22"/>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to </w:t>
      </w:r>
      <w:r w:rsidR="005B2FF8" w:rsidRPr="00B85809">
        <w:rPr>
          <w:rFonts w:cs="Tahoma"/>
          <w:color w:val="222222"/>
          <w:sz w:val="22"/>
        </w:rPr>
        <w:t>Qara</w:t>
      </w:r>
      <w:r w:rsidRPr="00B85809">
        <w:rPr>
          <w:rFonts w:cs="Tahoma"/>
          <w:color w:val="222222"/>
          <w:sz w:val="22"/>
        </w:rPr>
        <w:t xml:space="preserve"> village, </w:t>
      </w:r>
      <w:r w:rsidR="005B2FF8" w:rsidRPr="00B85809">
        <w:rPr>
          <w:rFonts w:cs="Tahoma"/>
          <w:color w:val="222222"/>
          <w:sz w:val="22"/>
        </w:rPr>
        <w:t>Qara</w:t>
      </w:r>
      <w:r w:rsidRPr="00B85809">
        <w:rPr>
          <w:rFonts w:cs="Tahoma"/>
          <w:color w:val="222222"/>
          <w:sz w:val="22"/>
        </w:rPr>
        <w:t xml:space="preserve"> Location as a whole. The village and the surrounding area will continue to have no electricity and this will not help in maximizing and utilizing the area facilities. The No Project Option is the least</w:t>
      </w:r>
      <w:r w:rsidRPr="00B85809">
        <w:rPr>
          <w:rFonts w:cs="Tahoma"/>
          <w:color w:val="000000"/>
          <w:sz w:val="22"/>
          <w:lang w:val="de-DE"/>
        </w:rPr>
        <w:t xml:space="preserve"> preferred from the socio-economic and partly environmental perspective due to the following factors:</w:t>
      </w:r>
    </w:p>
    <w:p w14:paraId="635866EF" w14:textId="77777777" w:rsidR="00825156" w:rsidRPr="00B85809" w:rsidRDefault="00825156" w:rsidP="00E42FBC">
      <w:pPr>
        <w:spacing w:after="44" w:line="276" w:lineRule="atLeast"/>
        <w:ind w:left="720"/>
        <w:rPr>
          <w:rFonts w:cs="Tahoma"/>
          <w:color w:val="000000"/>
          <w:sz w:val="22"/>
          <w:lang w:val="de-DE"/>
        </w:rPr>
      </w:pPr>
      <w:r w:rsidRPr="00B85809">
        <w:rPr>
          <w:rFonts w:cs="Tahoma"/>
          <w:color w:val="000000"/>
          <w:sz w:val="22"/>
          <w:lang w:val="de-DE"/>
        </w:rPr>
        <w:t>·         The economic status of the local people would remain unchanged.</w:t>
      </w:r>
    </w:p>
    <w:p w14:paraId="5171C7F3" w14:textId="77777777" w:rsidR="00825156" w:rsidRPr="00B85809" w:rsidRDefault="00825156" w:rsidP="00E42FBC">
      <w:pPr>
        <w:spacing w:after="44" w:line="276" w:lineRule="atLeast"/>
        <w:ind w:left="720"/>
        <w:rPr>
          <w:rFonts w:cs="Tahoma"/>
          <w:color w:val="000000"/>
          <w:sz w:val="22"/>
          <w:lang w:val="de-DE"/>
        </w:rPr>
      </w:pPr>
      <w:r w:rsidRPr="00B85809">
        <w:rPr>
          <w:rFonts w:cs="Tahoma"/>
          <w:color w:val="000000"/>
          <w:sz w:val="22"/>
          <w:lang w:val="de-DE"/>
        </w:rPr>
        <w:t>·         Employment opportunities will not be created.</w:t>
      </w:r>
    </w:p>
    <w:p w14:paraId="1510890D" w14:textId="77777777" w:rsidR="00825156" w:rsidRPr="00B85809" w:rsidRDefault="00825156" w:rsidP="00E42FBC">
      <w:pPr>
        <w:spacing w:line="276" w:lineRule="atLeast"/>
        <w:rPr>
          <w:rFonts w:cs="Tahoma"/>
          <w:color w:val="000000"/>
          <w:sz w:val="22"/>
          <w:lang w:val="de-DE"/>
        </w:rPr>
      </w:pPr>
      <w:r w:rsidRPr="00B85809">
        <w:rPr>
          <w:rFonts w:cs="Tahoma"/>
          <w:color w:val="000000"/>
          <w:sz w:val="22"/>
          <w:lang w:val="de-DE"/>
        </w:rPr>
        <w:t>From the analysis above, it becomes apparent that the No Project alternative is no alternative to the local people, Kenyan Government and Investors.</w:t>
      </w:r>
    </w:p>
    <w:p w14:paraId="36666E0C" w14:textId="77777777" w:rsidR="00825156" w:rsidRPr="00B85809" w:rsidRDefault="00825156" w:rsidP="00E42FBC">
      <w:pPr>
        <w:spacing w:line="276" w:lineRule="atLeast"/>
        <w:rPr>
          <w:rFonts w:cs="Tahoma"/>
          <w:color w:val="000000"/>
          <w:sz w:val="22"/>
          <w:lang w:val="de-DE"/>
        </w:rPr>
      </w:pPr>
    </w:p>
    <w:p w14:paraId="1298904A" w14:textId="13923EB7" w:rsidR="00825156" w:rsidRPr="00B85809" w:rsidRDefault="00825156" w:rsidP="00E42FBC">
      <w:pPr>
        <w:autoSpaceDE w:val="0"/>
        <w:autoSpaceDN w:val="0"/>
        <w:adjustRightInd w:val="0"/>
        <w:rPr>
          <w:rFonts w:eastAsia="DengXian" w:cs="Tahoma"/>
          <w:sz w:val="22"/>
          <w:lang w:eastAsia="en-US"/>
        </w:rPr>
      </w:pPr>
      <w:r w:rsidRPr="00B85809">
        <w:rPr>
          <w:rFonts w:eastAsia="DengXian" w:cs="Tahoma"/>
          <w:sz w:val="22"/>
          <w:lang w:eastAsia="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w:t>
      </w:r>
      <w:r w:rsidR="005B2FF8" w:rsidRPr="00B85809">
        <w:rPr>
          <w:rFonts w:eastAsia="DengXian" w:cs="Tahoma"/>
          <w:sz w:val="22"/>
          <w:lang w:eastAsia="en-US"/>
        </w:rPr>
        <w:t>Qara</w:t>
      </w:r>
      <w:r w:rsidRPr="00B85809">
        <w:rPr>
          <w:rFonts w:eastAsia="DengXian" w:cs="Tahoma"/>
          <w:sz w:val="22"/>
          <w:lang w:eastAsia="en-US"/>
        </w:rPr>
        <w:t xml:space="preserve"> village and the community as a whole. The target </w:t>
      </w:r>
      <w:r w:rsidR="008B03B7" w:rsidRPr="00B85809">
        <w:rPr>
          <w:rFonts w:eastAsia="DengXian" w:cs="Tahoma"/>
          <w:sz w:val="22"/>
          <w:lang w:eastAsia="en-US"/>
        </w:rPr>
        <w:t>PAPs</w:t>
      </w:r>
      <w:r w:rsidRPr="00B85809">
        <w:rPr>
          <w:rFonts w:eastAsia="DengXian" w:cs="Tahoma"/>
          <w:sz w:val="22"/>
          <w:lang w:eastAsia="en-US"/>
        </w:rPr>
        <w:t xml:space="preserve"> will stay without electricity and the government objectives of bring electricity in order to open up the area and provide better public services will not be realized. The No Project Option is the least preferred from the socio-economic and partly environmental perspective due to the following factors: </w:t>
      </w:r>
    </w:p>
    <w:p w14:paraId="01E416C4" w14:textId="77777777" w:rsidR="00825156" w:rsidRPr="00B85809" w:rsidRDefault="00825156" w:rsidP="00E42FBC">
      <w:pPr>
        <w:autoSpaceDE w:val="0"/>
        <w:autoSpaceDN w:val="0"/>
        <w:adjustRightInd w:val="0"/>
        <w:rPr>
          <w:rFonts w:eastAsia="DengXian" w:cs="Tahoma"/>
          <w:sz w:val="22"/>
          <w:lang w:eastAsia="en-US"/>
        </w:rPr>
      </w:pPr>
    </w:p>
    <w:p w14:paraId="264A134E" w14:textId="77777777" w:rsidR="00825156" w:rsidRPr="00B85809" w:rsidRDefault="00825156" w:rsidP="00920147">
      <w:pPr>
        <w:numPr>
          <w:ilvl w:val="0"/>
          <w:numId w:val="126"/>
        </w:numPr>
        <w:autoSpaceDE w:val="0"/>
        <w:autoSpaceDN w:val="0"/>
        <w:adjustRightInd w:val="0"/>
        <w:spacing w:after="44"/>
        <w:rPr>
          <w:rFonts w:eastAsia="DengXian" w:cs="Tahoma"/>
          <w:sz w:val="22"/>
          <w:lang w:eastAsia="en-US"/>
        </w:rPr>
      </w:pPr>
      <w:r w:rsidRPr="00B85809">
        <w:rPr>
          <w:rFonts w:eastAsia="DengXian" w:cs="Tahoma"/>
          <w:sz w:val="22"/>
          <w:lang w:eastAsia="en-US"/>
        </w:rPr>
        <w:t xml:space="preserve">The socio-economic status of target communities the local economy would remain unchanged. </w:t>
      </w:r>
    </w:p>
    <w:p w14:paraId="02D3505D" w14:textId="77777777" w:rsidR="00825156" w:rsidRPr="00B85809" w:rsidRDefault="00825156" w:rsidP="00920147">
      <w:pPr>
        <w:numPr>
          <w:ilvl w:val="0"/>
          <w:numId w:val="126"/>
        </w:numPr>
        <w:spacing w:after="44"/>
        <w:contextualSpacing/>
        <w:rPr>
          <w:rFonts w:eastAsia="DengXian" w:cs="Tahoma"/>
          <w:sz w:val="22"/>
          <w:lang w:eastAsia="en-US"/>
        </w:rPr>
      </w:pPr>
      <w:r w:rsidRPr="00B85809">
        <w:rPr>
          <w:rFonts w:eastAsia="DengXian" w:cs="Tahoma"/>
          <w:sz w:val="22"/>
          <w:lang w:eastAsia="en-US"/>
        </w:rPr>
        <w:t>Generation of employment opportunities through expansion of business activities that would have been spurred by availability of electric power will not occur</w:t>
      </w:r>
    </w:p>
    <w:p w14:paraId="7FBEACAA" w14:textId="77777777" w:rsidR="00825156" w:rsidRPr="00B85809" w:rsidRDefault="00825156" w:rsidP="00920147">
      <w:pPr>
        <w:numPr>
          <w:ilvl w:val="0"/>
          <w:numId w:val="126"/>
        </w:numPr>
        <w:spacing w:after="44"/>
        <w:contextualSpacing/>
        <w:rPr>
          <w:rFonts w:eastAsia="DengXian" w:cs="Tahoma"/>
          <w:sz w:val="22"/>
          <w:lang w:eastAsia="en-US"/>
        </w:rPr>
      </w:pPr>
      <w:r w:rsidRPr="00B85809">
        <w:rPr>
          <w:rFonts w:eastAsia="DengXian" w:cs="Tahoma"/>
          <w:sz w:val="22"/>
          <w:lang w:eastAsia="en-US"/>
        </w:rPr>
        <w:t xml:space="preserve">Opening up the area for investors will not occur. </w:t>
      </w:r>
    </w:p>
    <w:p w14:paraId="50F2EE65" w14:textId="77777777" w:rsidR="00825156" w:rsidRPr="00B85809" w:rsidRDefault="00825156" w:rsidP="00920147">
      <w:pPr>
        <w:numPr>
          <w:ilvl w:val="0"/>
          <w:numId w:val="126"/>
        </w:numPr>
        <w:spacing w:after="44"/>
        <w:contextualSpacing/>
        <w:rPr>
          <w:rFonts w:eastAsia="DengXian" w:cs="Tahoma"/>
          <w:sz w:val="22"/>
          <w:lang w:eastAsia="en-US"/>
        </w:rPr>
      </w:pPr>
      <w:r w:rsidRPr="00B85809">
        <w:rPr>
          <w:rFonts w:eastAsia="DengXian" w:cs="Tahoma"/>
          <w:sz w:val="22"/>
          <w:lang w:eastAsia="en-US"/>
        </w:rPr>
        <w:t xml:space="preserve">Health benefits that come with electricity will not be realized </w:t>
      </w:r>
    </w:p>
    <w:p w14:paraId="12B0742F" w14:textId="77777777" w:rsidR="00825156" w:rsidRPr="00B85809" w:rsidRDefault="00825156" w:rsidP="00920147">
      <w:pPr>
        <w:numPr>
          <w:ilvl w:val="0"/>
          <w:numId w:val="126"/>
        </w:numPr>
        <w:spacing w:after="160"/>
        <w:contextualSpacing/>
        <w:rPr>
          <w:rFonts w:eastAsia="DengXian" w:cs="Tahoma"/>
          <w:sz w:val="22"/>
          <w:lang w:eastAsia="en-US"/>
        </w:rPr>
      </w:pPr>
      <w:r w:rsidRPr="00B85809">
        <w:rPr>
          <w:rFonts w:eastAsia="DengXian" w:cs="Tahoma"/>
          <w:sz w:val="22"/>
          <w:lang w:eastAsia="en-US"/>
        </w:rPr>
        <w:t xml:space="preserve">The targeted consumers will forgo the desired electricity supply in the area </w:t>
      </w:r>
    </w:p>
    <w:p w14:paraId="1665DA3C" w14:textId="77777777" w:rsidR="00825156" w:rsidRPr="00B85809" w:rsidRDefault="00825156" w:rsidP="00920147">
      <w:pPr>
        <w:numPr>
          <w:ilvl w:val="0"/>
          <w:numId w:val="126"/>
        </w:numPr>
        <w:spacing w:after="160"/>
        <w:contextualSpacing/>
        <w:rPr>
          <w:rFonts w:eastAsia="DengXian" w:cs="Tahoma"/>
          <w:sz w:val="22"/>
          <w:lang w:eastAsia="en-US"/>
        </w:rPr>
      </w:pPr>
      <w:r w:rsidRPr="00B85809">
        <w:rPr>
          <w:rFonts w:eastAsia="DengXian" w:cs="Tahoma"/>
          <w:sz w:val="22"/>
          <w:lang w:eastAsia="en-US"/>
        </w:rPr>
        <w:t>The country won’t meet its energy requirement</w:t>
      </w:r>
    </w:p>
    <w:p w14:paraId="5C71FB40" w14:textId="77777777" w:rsidR="00825156" w:rsidRPr="00B85809" w:rsidRDefault="00825156" w:rsidP="00920147">
      <w:pPr>
        <w:numPr>
          <w:ilvl w:val="0"/>
          <w:numId w:val="126"/>
        </w:numPr>
        <w:spacing w:after="160"/>
        <w:contextualSpacing/>
        <w:rPr>
          <w:rFonts w:eastAsia="DengXian" w:cs="Tahoma"/>
          <w:sz w:val="22"/>
          <w:lang w:eastAsia="en-US"/>
        </w:rPr>
      </w:pPr>
      <w:r w:rsidRPr="00B85809">
        <w:rPr>
          <w:rFonts w:eastAsia="DengXian" w:cs="Tahoma"/>
          <w:sz w:val="22"/>
          <w:lang w:eastAsia="en-US"/>
        </w:rPr>
        <w:t>The objectives of the government’s efforts towards achieving Vision 2030 will not be realized.</w:t>
      </w:r>
    </w:p>
    <w:p w14:paraId="1BC09CB8" w14:textId="77777777" w:rsidR="00825156" w:rsidRPr="00B85809" w:rsidRDefault="00825156" w:rsidP="00E42FBC">
      <w:pPr>
        <w:autoSpaceDE w:val="0"/>
        <w:autoSpaceDN w:val="0"/>
        <w:adjustRightInd w:val="0"/>
        <w:rPr>
          <w:rFonts w:eastAsia="DengXian" w:cs="Tahoma"/>
          <w:sz w:val="22"/>
          <w:lang w:eastAsia="en-US"/>
        </w:rPr>
      </w:pPr>
      <w:r w:rsidRPr="00B85809">
        <w:rPr>
          <w:rFonts w:eastAsia="DengXian" w:cs="Tahoma"/>
          <w:sz w:val="22"/>
          <w:lang w:eastAsia="en-US"/>
        </w:rPr>
        <w:t xml:space="preserve">From the analysis above, it becomes apparent that the no project alternative means no project to the local people and the Government of Kenya and the benefits outlined above and other indirect benefits that would accrue from construction of the proposed project. </w:t>
      </w:r>
    </w:p>
    <w:p w14:paraId="474909D9" w14:textId="77777777" w:rsidR="00825156" w:rsidRPr="00B85809" w:rsidRDefault="00825156" w:rsidP="00E42FBC">
      <w:pPr>
        <w:autoSpaceDE w:val="0"/>
        <w:autoSpaceDN w:val="0"/>
        <w:adjustRightInd w:val="0"/>
        <w:rPr>
          <w:rFonts w:eastAsia="DengXian" w:cs="Tahoma"/>
          <w:sz w:val="22"/>
          <w:lang w:eastAsia="en-US"/>
        </w:rPr>
      </w:pPr>
    </w:p>
    <w:p w14:paraId="580B9CDA" w14:textId="1082FFD3" w:rsidR="00825156" w:rsidRPr="00B85809" w:rsidRDefault="00825156" w:rsidP="00E42FBC">
      <w:pPr>
        <w:autoSpaceDE w:val="0"/>
        <w:autoSpaceDN w:val="0"/>
        <w:adjustRightInd w:val="0"/>
        <w:rPr>
          <w:rFonts w:eastAsia="DengXian" w:cs="Tahoma"/>
          <w:bCs/>
          <w:i/>
          <w:sz w:val="22"/>
          <w:lang w:eastAsia="en-US"/>
        </w:rPr>
      </w:pPr>
      <w:r w:rsidRPr="00B85809">
        <w:rPr>
          <w:rFonts w:eastAsia="DengXian" w:cs="Tahoma"/>
          <w:bCs/>
          <w:i/>
          <w:sz w:val="22"/>
          <w:lang w:eastAsia="en-US"/>
        </w:rPr>
        <w:lastRenderedPageBreak/>
        <w:t xml:space="preserve">It is thereby concluded that the ‘do-nothing’ option is not a good option economically and should therefore be discouraged and rejected. It is therefore imperative for </w:t>
      </w:r>
      <w:r w:rsidR="00275212">
        <w:rPr>
          <w:rFonts w:eastAsia="DengXian" w:cs="Tahoma"/>
          <w:bCs/>
          <w:i/>
          <w:sz w:val="22"/>
          <w:lang w:eastAsia="en-US"/>
        </w:rPr>
        <w:t>KPLC</w:t>
      </w:r>
      <w:r w:rsidRPr="00B85809">
        <w:rPr>
          <w:rFonts w:eastAsia="DengXian" w:cs="Tahoma"/>
          <w:bCs/>
          <w:i/>
          <w:sz w:val="22"/>
          <w:lang w:eastAsia="en-US"/>
        </w:rPr>
        <w:t xml:space="preserve"> to establish a new solar mini-grid in the area and supply the community with clean energy. </w:t>
      </w:r>
    </w:p>
    <w:p w14:paraId="508D3AED" w14:textId="77777777" w:rsidR="00825156" w:rsidRPr="00B85809" w:rsidRDefault="00825156" w:rsidP="00E42FBC">
      <w:pPr>
        <w:autoSpaceDE w:val="0"/>
        <w:autoSpaceDN w:val="0"/>
        <w:adjustRightInd w:val="0"/>
        <w:rPr>
          <w:rFonts w:eastAsia="DengXian" w:cs="Tahoma"/>
          <w:sz w:val="22"/>
          <w:lang w:eastAsia="en-US"/>
        </w:rPr>
      </w:pPr>
    </w:p>
    <w:p w14:paraId="551A66DF" w14:textId="77777777" w:rsidR="00825156" w:rsidRPr="00B85809" w:rsidRDefault="00825156" w:rsidP="00E42FBC">
      <w:pPr>
        <w:spacing w:line="276" w:lineRule="atLeast"/>
        <w:rPr>
          <w:rFonts w:cs="Tahoma"/>
          <w:color w:val="000000"/>
          <w:sz w:val="22"/>
          <w:lang w:val="de-DE"/>
        </w:rPr>
      </w:pPr>
    </w:p>
    <w:p w14:paraId="70E94B81" w14:textId="77777777" w:rsidR="00825156" w:rsidRPr="00B85809" w:rsidRDefault="00825156" w:rsidP="00E42FBC">
      <w:pPr>
        <w:pStyle w:val="Heading3"/>
        <w:ind w:right="0"/>
        <w:jc w:val="both"/>
        <w:rPr>
          <w:rFonts w:cs="Tahoma"/>
        </w:rPr>
      </w:pPr>
      <w:bookmarkStart w:id="169" w:name="m_6452267863011241421__Toc90379829"/>
      <w:bookmarkStart w:id="170" w:name="_Toc105156753"/>
      <w:bookmarkStart w:id="171" w:name="_Toc112076028"/>
      <w:bookmarkStart w:id="172" w:name="_Toc138424255"/>
      <w:r w:rsidRPr="00B85809">
        <w:rPr>
          <w:rFonts w:cs="Tahoma"/>
        </w:rPr>
        <w:t>Analysis of Alternative Construction Materials and Technology</w:t>
      </w:r>
      <w:bookmarkEnd w:id="169"/>
      <w:bookmarkEnd w:id="170"/>
      <w:bookmarkEnd w:id="171"/>
      <w:bookmarkEnd w:id="172"/>
    </w:p>
    <w:p w14:paraId="4102938B" w14:textId="77777777" w:rsidR="00825156" w:rsidRPr="00B85809" w:rsidRDefault="00825156" w:rsidP="00E42FBC">
      <w:pPr>
        <w:rPr>
          <w:rFonts w:cs="Tahoma"/>
          <w:sz w:val="22"/>
        </w:rPr>
      </w:pPr>
      <w:bookmarkStart w:id="173" w:name="_Hlk137552145"/>
      <w:r w:rsidRPr="00B85809">
        <w:rPr>
          <w:rFonts w:cs="Tahoma"/>
          <w:sz w:val="22"/>
        </w:rPr>
        <w:t xml:space="preserve">The proposed solar Mini-grid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1AE302C1" w14:textId="77777777" w:rsidR="00825156" w:rsidRPr="00B85809" w:rsidRDefault="00825156" w:rsidP="00E42FBC">
      <w:pPr>
        <w:rPr>
          <w:rFonts w:cs="Tahoma"/>
          <w:sz w:val="22"/>
        </w:rPr>
      </w:pPr>
    </w:p>
    <w:p w14:paraId="11ED75FD" w14:textId="77777777" w:rsidR="00825156" w:rsidRPr="00B85809" w:rsidRDefault="00825156" w:rsidP="00E42FBC">
      <w:pPr>
        <w:rPr>
          <w:rFonts w:cs="Tahoma"/>
          <w:sz w:val="22"/>
        </w:rPr>
      </w:pPr>
      <w:r w:rsidRPr="00B85809">
        <w:rPr>
          <w:rFonts w:cs="Tahoma"/>
          <w:sz w:val="22"/>
        </w:rPr>
        <w:t>The support structures in the Solar Mini-grid can be wooden or steel. Because of its durability and strength, steel is the best choice and all support structures will be steel. Perimeter fence can be a reinforced wire mesh fixed to support structures that can be wooden, concrete or steel. Alternatively, a stone perimeter wall can be constructed and this is the option of choice since it is more durable, offer better protection and requires less maintenance.</w:t>
      </w:r>
    </w:p>
    <w:p w14:paraId="5DD43683" w14:textId="77777777" w:rsidR="00825156" w:rsidRPr="00B85809" w:rsidRDefault="00825156" w:rsidP="00E42FBC">
      <w:pPr>
        <w:rPr>
          <w:rFonts w:cs="Tahoma"/>
          <w:sz w:val="22"/>
        </w:rPr>
      </w:pPr>
    </w:p>
    <w:p w14:paraId="313C23FF" w14:textId="77777777" w:rsidR="00825156" w:rsidRPr="00B85809" w:rsidRDefault="00825156" w:rsidP="00E42FBC">
      <w:pPr>
        <w:rPr>
          <w:rFonts w:cs="Tahoma"/>
          <w:color w:val="000000"/>
          <w:sz w:val="22"/>
        </w:rPr>
      </w:pPr>
      <w:r w:rsidRPr="00B85809">
        <w:rPr>
          <w:rFonts w:cs="Tahoma"/>
          <w:sz w:val="22"/>
        </w:rPr>
        <w:t xml:space="preserve">The design of the solar mini-grid will be easy to install and dismantle with minimum labor requirements and maintenance costs will be minimal. </w:t>
      </w:r>
      <w:r w:rsidRPr="00B85809">
        <w:rPr>
          <w:rFonts w:cs="Tahoma"/>
          <w:color w:val="000000"/>
          <w:sz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6B3DB065" w14:textId="77777777" w:rsidR="00825156" w:rsidRPr="00B85809" w:rsidRDefault="00825156" w:rsidP="00E42FBC">
      <w:pPr>
        <w:rPr>
          <w:rFonts w:cs="Tahoma"/>
          <w:color w:val="000000"/>
          <w:sz w:val="22"/>
        </w:rPr>
      </w:pPr>
    </w:p>
    <w:p w14:paraId="38A50CD3" w14:textId="77777777" w:rsidR="00825156" w:rsidRPr="00B85809" w:rsidRDefault="00825156" w:rsidP="00E42FBC">
      <w:pPr>
        <w:pStyle w:val="Heading3"/>
        <w:ind w:right="0"/>
        <w:jc w:val="both"/>
        <w:rPr>
          <w:rFonts w:cs="Tahoma"/>
        </w:rPr>
      </w:pPr>
      <w:bookmarkStart w:id="174" w:name="_Toc103781241"/>
      <w:bookmarkStart w:id="175" w:name="_Toc121901698"/>
      <w:bookmarkStart w:id="176" w:name="_Toc138424256"/>
      <w:bookmarkStart w:id="177" w:name="_Hlk137452953"/>
      <w:r w:rsidRPr="00B85809">
        <w:rPr>
          <w:rFonts w:cs="Tahoma"/>
        </w:rPr>
        <w:t>Solid Waste Management Alternatives</w:t>
      </w:r>
      <w:bookmarkEnd w:id="174"/>
      <w:bookmarkEnd w:id="175"/>
      <w:bookmarkEnd w:id="176"/>
      <w:r w:rsidRPr="00B85809">
        <w:rPr>
          <w:rFonts w:cs="Tahoma"/>
        </w:rPr>
        <w:t xml:space="preserve"> </w:t>
      </w:r>
    </w:p>
    <w:p w14:paraId="2EE9D77D" w14:textId="10D5997D" w:rsidR="00825156" w:rsidRPr="00B85809" w:rsidRDefault="00825156" w:rsidP="00E42FBC">
      <w:pPr>
        <w:pStyle w:val="Default"/>
        <w:rPr>
          <w:rFonts w:ascii="Tahoma" w:hAnsi="Tahoma" w:cs="Tahoma"/>
          <w:sz w:val="22"/>
          <w:szCs w:val="22"/>
        </w:rPr>
      </w:pPr>
      <w:r w:rsidRPr="00B85809">
        <w:rPr>
          <w:rFonts w:ascii="Tahoma" w:hAnsi="Tahoma" w:cs="Tahoma"/>
          <w:color w:val="auto"/>
          <w:sz w:val="22"/>
          <w:szCs w:val="22"/>
        </w:rPr>
        <w:t xml:space="preserve">Solid wastes will be generated from the proposed project. An integrated solid waste management system is recommendable. First, the </w:t>
      </w:r>
      <w:r w:rsidR="00275212">
        <w:rPr>
          <w:rFonts w:ascii="Tahoma" w:hAnsi="Tahoma" w:cs="Tahoma"/>
          <w:color w:val="auto"/>
          <w:sz w:val="22"/>
          <w:szCs w:val="22"/>
        </w:rPr>
        <w:t>KPLC</w:t>
      </w:r>
      <w:r w:rsidRPr="00B85809">
        <w:rPr>
          <w:rFonts w:ascii="Tahoma" w:hAnsi="Tahoma" w:cs="Tahoma"/>
          <w:color w:val="auto"/>
          <w:sz w:val="22"/>
          <w:szCs w:val="22"/>
        </w:rPr>
        <w:t xml:space="preserve">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w:t>
      </w:r>
      <w:r w:rsidR="00275212">
        <w:rPr>
          <w:rFonts w:ascii="Tahoma" w:hAnsi="Tahoma" w:cs="Tahoma"/>
          <w:color w:val="auto"/>
          <w:sz w:val="22"/>
          <w:szCs w:val="22"/>
        </w:rPr>
        <w:t>KPLC</w:t>
      </w:r>
      <w:r w:rsidRPr="00B85809">
        <w:rPr>
          <w:rFonts w:ascii="Tahoma" w:hAnsi="Tahoma" w:cs="Tahoma"/>
          <w:color w:val="auto"/>
          <w:sz w:val="22"/>
          <w:szCs w:val="22"/>
        </w:rPr>
        <w:t xml:space="preserve"> will need to establish partnership with NEMA approved waste handlers for regular waste removal and disposal in an environmentally-friendly manner. In this regard, a NEMA registered solid waste handler would have to be engaged. This is the most practical and feasible option for solid waste management. </w:t>
      </w:r>
    </w:p>
    <w:p w14:paraId="5BFCB245" w14:textId="77777777" w:rsidR="00825156" w:rsidRPr="00B85809" w:rsidRDefault="00825156" w:rsidP="00E42FBC">
      <w:pPr>
        <w:spacing w:line="276" w:lineRule="atLeast"/>
        <w:rPr>
          <w:rFonts w:cs="Tahoma"/>
          <w:color w:val="000000"/>
          <w:sz w:val="22"/>
          <w:lang w:val="de-DE"/>
        </w:rPr>
      </w:pPr>
    </w:p>
    <w:p w14:paraId="084FF56F" w14:textId="77777777" w:rsidR="00825156" w:rsidRPr="00B85809" w:rsidRDefault="00825156" w:rsidP="00E42FBC">
      <w:pPr>
        <w:pStyle w:val="Heading3"/>
        <w:ind w:right="0"/>
        <w:jc w:val="both"/>
        <w:rPr>
          <w:rFonts w:cs="Tahoma"/>
        </w:rPr>
      </w:pPr>
      <w:bookmarkStart w:id="178" w:name="m_6452267863011241421__Toc90379830"/>
      <w:bookmarkStart w:id="179" w:name="m_6452267863011241421__Toc82157636"/>
      <w:bookmarkStart w:id="180" w:name="_Toc105156754"/>
      <w:bookmarkStart w:id="181" w:name="_Toc112076029"/>
      <w:bookmarkStart w:id="182" w:name="_Toc138424257"/>
      <w:bookmarkEnd w:id="178"/>
      <w:r w:rsidRPr="00B85809">
        <w:rPr>
          <w:rFonts w:cs="Tahoma"/>
        </w:rPr>
        <w:t>Conclusion</w:t>
      </w:r>
      <w:bookmarkEnd w:id="179"/>
      <w:bookmarkEnd w:id="180"/>
      <w:bookmarkEnd w:id="181"/>
      <w:bookmarkEnd w:id="182"/>
    </w:p>
    <w:p w14:paraId="7E875A2B" w14:textId="77777777" w:rsidR="00825156" w:rsidRPr="00B85809" w:rsidRDefault="00825156" w:rsidP="00E42FBC">
      <w:pPr>
        <w:autoSpaceDE w:val="0"/>
        <w:autoSpaceDN w:val="0"/>
        <w:adjustRightInd w:val="0"/>
        <w:rPr>
          <w:rFonts w:cs="Tahoma"/>
          <w:sz w:val="22"/>
        </w:rPr>
      </w:pPr>
      <w:r w:rsidRPr="00B85809">
        <w:rPr>
          <w:rFonts w:cs="Tahoma"/>
          <w:sz w:val="22"/>
        </w:rPr>
        <w:t xml:space="preserve">Based on the above-mentioned suitability criteria and technical requirements, the proponent decides to put up the Solar Mini-grid within </w:t>
      </w:r>
      <w:r w:rsidR="005B2FF8" w:rsidRPr="00B85809">
        <w:rPr>
          <w:rFonts w:cs="Tahoma"/>
          <w:sz w:val="22"/>
        </w:rPr>
        <w:t>Qara</w:t>
      </w:r>
      <w:r w:rsidRPr="00B85809">
        <w:rPr>
          <w:rFonts w:cs="Tahoma"/>
          <w:sz w:val="22"/>
        </w:rPr>
        <w:t xml:space="preserve">. Relocation option to a different site is an option available to the proponent. The project proponent can look for alternative land to accommodate </w:t>
      </w:r>
      <w:r w:rsidRPr="00B85809">
        <w:rPr>
          <w:rFonts w:cs="Tahoma"/>
          <w:sz w:val="22"/>
        </w:rPr>
        <w:lastRenderedPageBreak/>
        <w:t>the scale and size of the project. However, this will be a costly venture, may take a long time although there is no guarantee that the land would be available in the targeted area. It is recommendable that the proponent be allowed to install the project in the proposed site.</w:t>
      </w:r>
    </w:p>
    <w:p w14:paraId="299B2254" w14:textId="77777777" w:rsidR="00FD3E2A" w:rsidRPr="00B85809" w:rsidRDefault="00F54074" w:rsidP="00E42FBC">
      <w:pPr>
        <w:pStyle w:val="Heading1"/>
        <w:shd w:val="clear" w:color="auto" w:fill="auto"/>
        <w:rPr>
          <w:rFonts w:cs="Tahoma"/>
          <w:sz w:val="22"/>
          <w:szCs w:val="22"/>
          <w:lang w:val="en-US"/>
        </w:rPr>
      </w:pPr>
      <w:bookmarkStart w:id="183" w:name="_Toc138424258"/>
      <w:bookmarkEnd w:id="173"/>
      <w:bookmarkEnd w:id="177"/>
      <w:r w:rsidRPr="00B85809">
        <w:rPr>
          <w:rFonts w:cs="Tahoma"/>
          <w:sz w:val="22"/>
          <w:szCs w:val="22"/>
          <w:lang w:val="en-US"/>
        </w:rPr>
        <w:lastRenderedPageBreak/>
        <w:t xml:space="preserve">POLICY, </w:t>
      </w:r>
      <w:r w:rsidR="00FD3E2A" w:rsidRPr="00B85809">
        <w:rPr>
          <w:rFonts w:cs="Tahoma"/>
          <w:sz w:val="22"/>
          <w:szCs w:val="22"/>
          <w:lang w:val="en-US"/>
        </w:rPr>
        <w:t>LEGAL AND REGULATORY FRAMEWORK</w:t>
      </w:r>
      <w:bookmarkEnd w:id="183"/>
      <w:r w:rsidR="00FD3E2A" w:rsidRPr="00B85809">
        <w:rPr>
          <w:rFonts w:cs="Tahoma"/>
          <w:sz w:val="22"/>
          <w:szCs w:val="22"/>
          <w:lang w:val="en-US"/>
        </w:rPr>
        <w:t xml:space="preserve"> </w:t>
      </w:r>
    </w:p>
    <w:p w14:paraId="3F80A9FC" w14:textId="77777777" w:rsidR="00FD3E2A" w:rsidRPr="00B85809" w:rsidRDefault="00FD3E2A" w:rsidP="00E42FBC">
      <w:pPr>
        <w:pStyle w:val="Heading2"/>
        <w:ind w:left="0" w:firstLine="0"/>
        <w:rPr>
          <w:rFonts w:cs="Tahoma"/>
          <w:sz w:val="22"/>
          <w:szCs w:val="22"/>
          <w:lang w:val="en-US"/>
        </w:rPr>
      </w:pPr>
      <w:bookmarkStart w:id="184" w:name="_Toc82444743"/>
      <w:bookmarkStart w:id="185" w:name="_Toc89801122"/>
      <w:bookmarkStart w:id="186" w:name="_Toc138424259"/>
      <w:r w:rsidRPr="00B85809">
        <w:rPr>
          <w:rFonts w:cs="Tahoma"/>
          <w:sz w:val="22"/>
          <w:szCs w:val="22"/>
          <w:lang w:val="en-US"/>
        </w:rPr>
        <w:t>Introduction</w:t>
      </w:r>
      <w:bookmarkEnd w:id="184"/>
      <w:bookmarkEnd w:id="185"/>
      <w:bookmarkEnd w:id="186"/>
      <w:r w:rsidRPr="00B85809">
        <w:rPr>
          <w:rFonts w:cs="Tahoma"/>
          <w:sz w:val="22"/>
          <w:szCs w:val="22"/>
          <w:lang w:val="en-US"/>
        </w:rPr>
        <w:t xml:space="preserve"> </w:t>
      </w:r>
    </w:p>
    <w:p w14:paraId="46060E99" w14:textId="77777777" w:rsidR="00FD3E2A" w:rsidRPr="00B85809" w:rsidRDefault="00FD3E2A" w:rsidP="00E42FBC">
      <w:pPr>
        <w:autoSpaceDE w:val="0"/>
        <w:autoSpaceDN w:val="0"/>
        <w:adjustRightInd w:val="0"/>
        <w:rPr>
          <w:rFonts w:cs="Tahoma"/>
          <w:color w:val="000000"/>
          <w:sz w:val="22"/>
        </w:rPr>
      </w:pPr>
      <w:r w:rsidRPr="00B85809">
        <w:rPr>
          <w:rFonts w:cs="Tahoma"/>
          <w:color w:val="000000"/>
          <w:sz w:val="22"/>
        </w:rPr>
        <w:t>There is a growing concern in Kenya and at global level that many forms of development activities cause damage to the environment. Consequently, there’s need to ensure that development activities do not cause harm to natural resources upon which the economies are based. It is now legal obligation to ensure that development projects must be socially acceptable, environmentally sound and economically viable. To ensure a project meets these aspects, there is need for Environmental Impact Assessment done to assess the impacts the project would have in all phases of its implementation.</w:t>
      </w:r>
      <w:r w:rsidRPr="00B85809">
        <w:rPr>
          <w:rFonts w:cs="Tahoma"/>
          <w:sz w:val="22"/>
        </w:rPr>
        <w:t xml:space="preserve"> The proposed Qara mini-grid project is no exception as it will have both positive and negative impacts on the environment and the surrounding vicinity during the different phases of the project cycle. </w:t>
      </w:r>
      <w:r w:rsidRPr="00B85809">
        <w:rPr>
          <w:rFonts w:cs="Tahoma"/>
          <w:color w:val="000000"/>
          <w:sz w:val="22"/>
        </w:rPr>
        <w:t xml:space="preserve">Some of problems associated with the implementation of the any project include: loss of biodiversity &amp; habitat, land degradation, land use change and environmental pollution.  </w:t>
      </w:r>
    </w:p>
    <w:p w14:paraId="716AEC8E" w14:textId="77777777" w:rsidR="00FD3E2A" w:rsidRPr="00B85809" w:rsidRDefault="00FD3E2A" w:rsidP="00E42FBC">
      <w:pPr>
        <w:autoSpaceDE w:val="0"/>
        <w:autoSpaceDN w:val="0"/>
        <w:adjustRightInd w:val="0"/>
        <w:rPr>
          <w:rFonts w:cs="Tahoma"/>
          <w:sz w:val="22"/>
        </w:rPr>
      </w:pPr>
      <w:r w:rsidRPr="00B85809">
        <w:rPr>
          <w:rFonts w:cs="Tahoma"/>
          <w:sz w:val="22"/>
        </w:rPr>
        <w:t xml:space="preserve">This Chapter outlines the existing national and international environmental and social legislation, policies, that guide the development of a Project. </w:t>
      </w:r>
      <w:r w:rsidRPr="00B85809">
        <w:rPr>
          <w:rFonts w:cs="Tahoma"/>
          <w:color w:val="000000"/>
          <w:sz w:val="22"/>
        </w:rPr>
        <w:t>Most of the statutes are sector specific, covering issues such as land use, occupational health and safety, biodiversity protection, water quality, wildlife, public health, soil erosion, air quality among others.</w:t>
      </w:r>
      <w:r w:rsidRPr="00B85809">
        <w:rPr>
          <w:rFonts w:cs="Tahoma"/>
          <w:sz w:val="22"/>
        </w:rPr>
        <w:t xml:space="preserve"> Kenya is a signatory to various international conventions and laws, national projects need to be aligned with their requirements; relevant international conventions and laws </w:t>
      </w:r>
    </w:p>
    <w:p w14:paraId="2E01EFC9"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Finally, a summary of the World Bank (WB) Environmental and Social operational policies relevant to this Project are presented in section 4.2 below.</w:t>
      </w:r>
    </w:p>
    <w:p w14:paraId="1B58B096" w14:textId="77777777" w:rsidR="00FD3E2A" w:rsidRPr="00B85809" w:rsidRDefault="00FD3E2A" w:rsidP="00E42FBC">
      <w:pPr>
        <w:pStyle w:val="Heading2"/>
        <w:pBdr>
          <w:bottom w:val="none" w:sz="0" w:space="0" w:color="auto"/>
        </w:pBdr>
        <w:spacing w:before="0"/>
        <w:ind w:left="578" w:right="567" w:hanging="578"/>
        <w:rPr>
          <w:rFonts w:cs="Tahoma"/>
          <w:sz w:val="22"/>
          <w:szCs w:val="22"/>
          <w:lang w:val="en-US"/>
        </w:rPr>
      </w:pPr>
      <w:bookmarkStart w:id="187" w:name="_Toc34993110"/>
      <w:bookmarkStart w:id="188" w:name="_Toc82444744"/>
      <w:bookmarkStart w:id="189" w:name="_Toc89801123"/>
      <w:bookmarkStart w:id="190" w:name="_Toc138424260"/>
      <w:r w:rsidRPr="00B85809">
        <w:rPr>
          <w:rFonts w:cs="Tahoma"/>
          <w:sz w:val="22"/>
          <w:szCs w:val="22"/>
          <w:lang w:val="en-US"/>
        </w:rPr>
        <w:t>Kenya Policy Provisions</w:t>
      </w:r>
      <w:bookmarkEnd w:id="187"/>
      <w:bookmarkEnd w:id="188"/>
      <w:bookmarkEnd w:id="189"/>
      <w:bookmarkEnd w:id="190"/>
    </w:p>
    <w:p w14:paraId="347B37AB" w14:textId="77777777" w:rsidR="00FD3E2A" w:rsidRPr="00B85809" w:rsidRDefault="00FD3E2A" w:rsidP="00E42FBC">
      <w:pPr>
        <w:pStyle w:val="Heading3"/>
        <w:pBdr>
          <w:bottom w:val="none" w:sz="0" w:space="0" w:color="auto"/>
        </w:pBdr>
        <w:tabs>
          <w:tab w:val="num" w:pos="5103"/>
        </w:tabs>
        <w:spacing w:after="40"/>
        <w:ind w:left="567" w:right="567" w:hanging="567"/>
        <w:jc w:val="both"/>
        <w:rPr>
          <w:rFonts w:cs="Tahoma"/>
        </w:rPr>
      </w:pPr>
      <w:bookmarkStart w:id="191" w:name="_Toc34993111"/>
      <w:bookmarkStart w:id="192" w:name="_Toc82444745"/>
      <w:bookmarkStart w:id="193" w:name="_Toc89801124"/>
      <w:bookmarkStart w:id="194" w:name="_Toc138424261"/>
      <w:r w:rsidRPr="00B85809">
        <w:rPr>
          <w:rFonts w:cs="Tahoma"/>
        </w:rPr>
        <w:t>Kenya Energy Policy, 2014</w:t>
      </w:r>
      <w:bookmarkEnd w:id="191"/>
      <w:bookmarkEnd w:id="192"/>
      <w:bookmarkEnd w:id="193"/>
      <w:bookmarkEnd w:id="194"/>
    </w:p>
    <w:p w14:paraId="76137867"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The Energy Policy sets out the national policies and strategies for the energy sector that align to the Constitution of Kenya and Kenya’s Vision 2030.</w:t>
      </w:r>
    </w:p>
    <w:p w14:paraId="63FF0D17"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4AA606FE"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The Policy strategizes the need to:</w:t>
      </w:r>
    </w:p>
    <w:p w14:paraId="5E671DBB" w14:textId="77777777" w:rsidR="00FD3E2A" w:rsidRPr="00B85809" w:rsidRDefault="00FD3E2A" w:rsidP="00920147">
      <w:pPr>
        <w:pStyle w:val="USBodyText"/>
        <w:numPr>
          <w:ilvl w:val="0"/>
          <w:numId w:val="62"/>
        </w:numPr>
        <w:spacing w:line="276" w:lineRule="auto"/>
        <w:rPr>
          <w:rFonts w:ascii="Tahoma" w:hAnsi="Tahoma" w:cs="Tahoma"/>
          <w:sz w:val="22"/>
        </w:rPr>
      </w:pPr>
      <w:r w:rsidRPr="00B85809">
        <w:rPr>
          <w:rFonts w:ascii="Tahoma" w:hAnsi="Tahoma" w:cs="Tahoma"/>
          <w:sz w:val="22"/>
        </w:rPr>
        <w:t xml:space="preserve">Promote the widespread use of solar energy while enforcing existing regulations and standards. </w:t>
      </w:r>
    </w:p>
    <w:p w14:paraId="34EC7882" w14:textId="77777777" w:rsidR="00FD3E2A" w:rsidRPr="00B85809" w:rsidRDefault="00FD3E2A" w:rsidP="00920147">
      <w:pPr>
        <w:pStyle w:val="USBodyText"/>
        <w:numPr>
          <w:ilvl w:val="0"/>
          <w:numId w:val="62"/>
        </w:numPr>
        <w:spacing w:line="276" w:lineRule="auto"/>
        <w:rPr>
          <w:rFonts w:ascii="Tahoma" w:hAnsi="Tahoma" w:cs="Tahoma"/>
          <w:sz w:val="22"/>
        </w:rPr>
      </w:pPr>
      <w:r w:rsidRPr="00B85809">
        <w:rPr>
          <w:rFonts w:ascii="Tahoma" w:hAnsi="Tahoma" w:cs="Tahoma"/>
          <w:sz w:val="22"/>
        </w:rPr>
        <w:t xml:space="preserve">Provide incentives to promote the local production and use of efficient solar systems. </w:t>
      </w:r>
    </w:p>
    <w:p w14:paraId="6ED7EA71" w14:textId="77777777" w:rsidR="00FD3E2A" w:rsidRPr="00B85809" w:rsidRDefault="00FD3E2A" w:rsidP="00920147">
      <w:pPr>
        <w:pStyle w:val="USBodyText"/>
        <w:numPr>
          <w:ilvl w:val="0"/>
          <w:numId w:val="62"/>
        </w:numPr>
        <w:spacing w:line="276" w:lineRule="auto"/>
        <w:rPr>
          <w:rFonts w:ascii="Tahoma" w:hAnsi="Tahoma" w:cs="Tahoma"/>
          <w:sz w:val="22"/>
        </w:rPr>
      </w:pPr>
      <w:r w:rsidRPr="00B85809">
        <w:rPr>
          <w:rFonts w:ascii="Tahoma" w:hAnsi="Tahoma" w:cs="Tahoma"/>
          <w:sz w:val="22"/>
        </w:rPr>
        <w:t xml:space="preserve">Provide a framework for connecting electricity generated from solar energy to the national and isolated grids, through direct sale or net metering. </w:t>
      </w:r>
    </w:p>
    <w:p w14:paraId="6C49DB5F" w14:textId="77777777" w:rsidR="00FD3E2A" w:rsidRPr="00B85809" w:rsidRDefault="00FD3E2A" w:rsidP="00920147">
      <w:pPr>
        <w:pStyle w:val="USBodyText"/>
        <w:numPr>
          <w:ilvl w:val="0"/>
          <w:numId w:val="62"/>
        </w:numPr>
        <w:spacing w:line="276" w:lineRule="auto"/>
        <w:rPr>
          <w:rFonts w:ascii="Tahoma" w:hAnsi="Tahoma" w:cs="Tahoma"/>
          <w:sz w:val="22"/>
        </w:rPr>
      </w:pPr>
      <w:r w:rsidRPr="00B85809">
        <w:rPr>
          <w:rFonts w:ascii="Tahoma" w:hAnsi="Tahoma" w:cs="Tahoma"/>
          <w:sz w:val="22"/>
        </w:rPr>
        <w:lastRenderedPageBreak/>
        <w:t xml:space="preserve">Promote the use of hybrid power generation systems involving solar and other energy sources; and </w:t>
      </w:r>
    </w:p>
    <w:p w14:paraId="6871C21F" w14:textId="77777777" w:rsidR="00FD3E2A" w:rsidRPr="00B85809" w:rsidRDefault="00FD3E2A" w:rsidP="00920147">
      <w:pPr>
        <w:pStyle w:val="ListParagraph"/>
        <w:numPr>
          <w:ilvl w:val="0"/>
          <w:numId w:val="62"/>
        </w:numPr>
        <w:spacing w:after="120"/>
        <w:rPr>
          <w:rFonts w:cs="Tahoma"/>
          <w:sz w:val="22"/>
        </w:rPr>
      </w:pPr>
      <w:r w:rsidRPr="00B85809">
        <w:rPr>
          <w:rFonts w:cs="Tahoma"/>
          <w:sz w:val="22"/>
        </w:rPr>
        <w:t>Facilitate the generation of electricity from solar energy by, among other things, funding, provision of land, fast-tracking issuance of permits and licenses, as well as acquisition of data and information to realize at least 100 MW from solar by 2017, 200 MW by 2022 and 500 MW by 2030.</w:t>
      </w:r>
    </w:p>
    <w:p w14:paraId="6F310DC7" w14:textId="77777777" w:rsidR="00FD3E2A" w:rsidRPr="00B85809" w:rsidRDefault="00FD3E2A" w:rsidP="00E42FBC">
      <w:pPr>
        <w:rPr>
          <w:rFonts w:cs="Tahoma"/>
          <w:sz w:val="22"/>
        </w:rPr>
      </w:pPr>
      <w:r w:rsidRPr="00B85809">
        <w:rPr>
          <w:rFonts w:cs="Tahoma"/>
          <w:sz w:val="22"/>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47EA886C" w14:textId="77777777" w:rsidR="00FD3E2A" w:rsidRPr="00B85809" w:rsidRDefault="00FD3E2A" w:rsidP="00E42FBC">
      <w:pPr>
        <w:rPr>
          <w:rFonts w:cs="Tahoma"/>
          <w:sz w:val="22"/>
        </w:rPr>
      </w:pPr>
    </w:p>
    <w:p w14:paraId="0B807E44" w14:textId="77777777" w:rsidR="00FD3E2A" w:rsidRPr="00B85809" w:rsidRDefault="00FD3E2A" w:rsidP="00E42FBC">
      <w:pPr>
        <w:rPr>
          <w:rFonts w:cs="Tahoma"/>
          <w:sz w:val="22"/>
        </w:rPr>
        <w:sectPr w:rsidR="00FD3E2A" w:rsidRPr="00B85809" w:rsidSect="00FD3E2A">
          <w:pgSz w:w="12240" w:h="15840" w:code="1"/>
          <w:pgMar w:top="1440" w:right="1440" w:bottom="1440" w:left="1440" w:header="720" w:footer="720" w:gutter="0"/>
          <w:pgNumType w:chapStyle="1"/>
          <w:cols w:space="720"/>
          <w:docGrid w:linePitch="360"/>
        </w:sectPr>
      </w:pPr>
    </w:p>
    <w:p w14:paraId="5B78A0D0" w14:textId="3B5A5F20" w:rsidR="00FD3E2A" w:rsidRPr="00B85809" w:rsidRDefault="00FD3E2A" w:rsidP="00E42FBC">
      <w:pPr>
        <w:pStyle w:val="Caption"/>
        <w:keepNext/>
        <w:ind w:left="1170"/>
        <w:jc w:val="both"/>
        <w:rPr>
          <w:rFonts w:cs="Tahoma"/>
          <w:sz w:val="22"/>
          <w:szCs w:val="22"/>
        </w:rPr>
      </w:pPr>
      <w:bookmarkStart w:id="195" w:name="_Toc99441668"/>
      <w:r w:rsidRPr="00B85809">
        <w:rPr>
          <w:rFonts w:cs="Tahoma"/>
          <w:sz w:val="22"/>
          <w:szCs w:val="22"/>
        </w:rPr>
        <w:lastRenderedPageBreak/>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3</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1</w:t>
      </w:r>
      <w:r w:rsidR="00C26C8A" w:rsidRPr="00B85809">
        <w:rPr>
          <w:rFonts w:cs="Tahoma"/>
          <w:sz w:val="22"/>
          <w:szCs w:val="22"/>
        </w:rPr>
        <w:fldChar w:fldCharType="end"/>
      </w:r>
      <w:r w:rsidRPr="00B85809">
        <w:rPr>
          <w:rFonts w:cs="Tahoma"/>
          <w:sz w:val="22"/>
          <w:szCs w:val="22"/>
        </w:rPr>
        <w:t>: Kenya power stakeholders and their roles</w:t>
      </w:r>
      <w:bookmarkEnd w:id="195"/>
    </w:p>
    <w:tbl>
      <w:tblPr>
        <w:tblStyle w:val="GridTable1Light-Accent1"/>
        <w:tblW w:w="0" w:type="auto"/>
        <w:tblLook w:val="04A0" w:firstRow="1" w:lastRow="0" w:firstColumn="1" w:lastColumn="0" w:noHBand="0" w:noVBand="1"/>
      </w:tblPr>
      <w:tblGrid>
        <w:gridCol w:w="2751"/>
        <w:gridCol w:w="6599"/>
      </w:tblGrid>
      <w:tr w:rsidR="00FD3E2A" w:rsidRPr="00B85809" w14:paraId="34235527" w14:textId="77777777" w:rsidTr="00FD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E288D" w14:textId="77777777" w:rsidR="00FD3E2A" w:rsidRPr="00B85809" w:rsidRDefault="00FD3E2A" w:rsidP="00E42FBC">
            <w:pPr>
              <w:rPr>
                <w:rFonts w:cs="Tahoma"/>
                <w:sz w:val="22"/>
              </w:rPr>
            </w:pPr>
            <w:r w:rsidRPr="00B85809">
              <w:rPr>
                <w:rFonts w:cs="Tahoma"/>
                <w:sz w:val="22"/>
              </w:rPr>
              <w:t>Stakeholders</w:t>
            </w:r>
          </w:p>
        </w:tc>
        <w:tc>
          <w:tcPr>
            <w:tcW w:w="0" w:type="auto"/>
          </w:tcPr>
          <w:p w14:paraId="43266CA9" w14:textId="77777777" w:rsidR="00FD3E2A" w:rsidRPr="00B85809" w:rsidRDefault="00FD3E2A" w:rsidP="00E42FBC">
            <w:pPr>
              <w:cnfStyle w:val="100000000000" w:firstRow="1" w:lastRow="0" w:firstColumn="0" w:lastColumn="0" w:oddVBand="0" w:evenVBand="0" w:oddHBand="0" w:evenHBand="0" w:firstRowFirstColumn="0" w:firstRowLastColumn="0" w:lastRowFirstColumn="0" w:lastRowLastColumn="0"/>
              <w:rPr>
                <w:rFonts w:cs="Tahoma"/>
                <w:sz w:val="22"/>
              </w:rPr>
            </w:pPr>
            <w:r w:rsidRPr="00B85809">
              <w:rPr>
                <w:rFonts w:cs="Tahoma"/>
                <w:sz w:val="22"/>
              </w:rPr>
              <w:t>Role</w:t>
            </w:r>
          </w:p>
        </w:tc>
      </w:tr>
      <w:tr w:rsidR="00FD3E2A" w:rsidRPr="00B85809" w14:paraId="1DA5336F" w14:textId="77777777" w:rsidTr="00FD3E2A">
        <w:tc>
          <w:tcPr>
            <w:cnfStyle w:val="001000000000" w:firstRow="0" w:lastRow="0" w:firstColumn="1" w:lastColumn="0" w:oddVBand="0" w:evenVBand="0" w:oddHBand="0" w:evenHBand="0" w:firstRowFirstColumn="0" w:firstRowLastColumn="0" w:lastRowFirstColumn="0" w:lastRowLastColumn="0"/>
            <w:tcW w:w="0" w:type="auto"/>
          </w:tcPr>
          <w:p w14:paraId="4A869721" w14:textId="77777777" w:rsidR="00FD3E2A" w:rsidRPr="00B85809" w:rsidRDefault="00FD3E2A" w:rsidP="00E42FBC">
            <w:pPr>
              <w:rPr>
                <w:rFonts w:cs="Tahoma"/>
                <w:sz w:val="22"/>
              </w:rPr>
            </w:pPr>
            <w:r w:rsidRPr="00B85809">
              <w:rPr>
                <w:rFonts w:cs="Tahoma"/>
                <w:sz w:val="22"/>
              </w:rPr>
              <w:t>Kenya Power Company</w:t>
            </w:r>
          </w:p>
        </w:tc>
        <w:tc>
          <w:tcPr>
            <w:tcW w:w="0" w:type="auto"/>
          </w:tcPr>
          <w:p w14:paraId="28609E4A" w14:textId="77777777" w:rsidR="00FD3E2A" w:rsidRPr="00B85809" w:rsidRDefault="00FD3E2A" w:rsidP="00E42FBC">
            <w:pPr>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B85809">
              <w:rPr>
                <w:rStyle w:val="XFootNote"/>
                <w:rFonts w:ascii="Tahoma" w:hAnsi="Tahoma" w:cs="Tahoma"/>
                <w:sz w:val="22"/>
              </w:rPr>
              <w:t>(</w:t>
            </w:r>
            <w:r w:rsidRPr="00B85809">
              <w:rPr>
                <w:rStyle w:val="XFootNote"/>
                <w:rFonts w:ascii="Tahoma" w:hAnsi="Tahoma" w:cs="Tahoma"/>
                <w:sz w:val="22"/>
              </w:rPr>
              <w:footnoteReference w:id="1"/>
            </w:r>
            <w:r w:rsidRPr="00B85809">
              <w:rPr>
                <w:rStyle w:val="XFootNote"/>
                <w:rFonts w:ascii="Tahoma" w:hAnsi="Tahoma" w:cs="Tahoma"/>
                <w:sz w:val="22"/>
              </w:rPr>
              <w:t>)</w:t>
            </w:r>
            <w:r w:rsidRPr="00B85809">
              <w:rPr>
                <w:rFonts w:cs="Tahoma"/>
                <w:sz w:val="22"/>
              </w:rPr>
              <w:t>.</w:t>
            </w:r>
          </w:p>
        </w:tc>
      </w:tr>
      <w:tr w:rsidR="00FD3E2A" w:rsidRPr="00B85809" w14:paraId="31EC3AF3" w14:textId="77777777" w:rsidTr="00FD3E2A">
        <w:trPr>
          <w:trHeight w:val="62"/>
        </w:trPr>
        <w:tc>
          <w:tcPr>
            <w:cnfStyle w:val="001000000000" w:firstRow="0" w:lastRow="0" w:firstColumn="1" w:lastColumn="0" w:oddVBand="0" w:evenVBand="0" w:oddHBand="0" w:evenHBand="0" w:firstRowFirstColumn="0" w:firstRowLastColumn="0" w:lastRowFirstColumn="0" w:lastRowLastColumn="0"/>
            <w:tcW w:w="0" w:type="auto"/>
          </w:tcPr>
          <w:p w14:paraId="71B60156" w14:textId="77777777" w:rsidR="00FD3E2A" w:rsidRPr="00B85809" w:rsidRDefault="00FD3E2A" w:rsidP="00E42FBC">
            <w:pPr>
              <w:rPr>
                <w:rFonts w:cs="Tahoma"/>
                <w:sz w:val="22"/>
              </w:rPr>
            </w:pPr>
            <w:r w:rsidRPr="00B85809">
              <w:rPr>
                <w:rFonts w:cs="Tahoma"/>
                <w:sz w:val="22"/>
              </w:rPr>
              <w:t>Ministry of Energy and Petroleum</w:t>
            </w:r>
          </w:p>
        </w:tc>
        <w:tc>
          <w:tcPr>
            <w:tcW w:w="0" w:type="auto"/>
          </w:tcPr>
          <w:p w14:paraId="6E5E478F" w14:textId="77777777" w:rsidR="00FD3E2A" w:rsidRPr="00B85809" w:rsidRDefault="00FD3E2A" w:rsidP="00E42FBC">
            <w:pPr>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Aims to facilitate provision of clean, sustainable, affordable, reliable, and secure energy services for national development while protecting the environment.</w:t>
            </w:r>
          </w:p>
        </w:tc>
      </w:tr>
      <w:tr w:rsidR="00FD3E2A" w:rsidRPr="00B85809" w14:paraId="6FEE2998" w14:textId="77777777" w:rsidTr="00FD3E2A">
        <w:tc>
          <w:tcPr>
            <w:cnfStyle w:val="001000000000" w:firstRow="0" w:lastRow="0" w:firstColumn="1" w:lastColumn="0" w:oddVBand="0" w:evenVBand="0" w:oddHBand="0" w:evenHBand="0" w:firstRowFirstColumn="0" w:firstRowLastColumn="0" w:lastRowFirstColumn="0" w:lastRowLastColumn="0"/>
            <w:tcW w:w="0" w:type="auto"/>
          </w:tcPr>
          <w:p w14:paraId="4E9E5BCF" w14:textId="77777777" w:rsidR="00FD3E2A" w:rsidRPr="00B85809" w:rsidRDefault="00FD3E2A" w:rsidP="00E42FBC">
            <w:pPr>
              <w:rPr>
                <w:rFonts w:cs="Tahoma"/>
                <w:sz w:val="22"/>
              </w:rPr>
            </w:pPr>
            <w:r w:rsidRPr="00B85809">
              <w:rPr>
                <w:rFonts w:cs="Tahoma"/>
                <w:sz w:val="22"/>
              </w:rPr>
              <w:t xml:space="preserve">The Rural Electrification and Renewable Energy Corporation (REREC): </w:t>
            </w:r>
          </w:p>
          <w:p w14:paraId="2C3504BE" w14:textId="77777777" w:rsidR="00FD3E2A" w:rsidRPr="00B85809" w:rsidRDefault="00FD3E2A" w:rsidP="00E42FBC">
            <w:pPr>
              <w:rPr>
                <w:rFonts w:cs="Tahoma"/>
                <w:b w:val="0"/>
                <w:sz w:val="22"/>
              </w:rPr>
            </w:pPr>
          </w:p>
        </w:tc>
        <w:tc>
          <w:tcPr>
            <w:tcW w:w="0" w:type="auto"/>
          </w:tcPr>
          <w:p w14:paraId="0903C01F" w14:textId="77777777" w:rsidR="00FD3E2A" w:rsidRPr="00B85809" w:rsidRDefault="00FD3E2A" w:rsidP="00E42FBC">
            <w:pPr>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r w:rsidRPr="00B85809">
              <w:rPr>
                <w:rFonts w:cs="Tahoma"/>
                <w:color w:val="000000"/>
                <w:sz w:val="22"/>
                <w:lang w:eastAsia="en-US"/>
              </w:rPr>
              <w:t xml:space="preserve"> </w:t>
            </w:r>
            <w:r w:rsidRPr="00B85809">
              <w:rPr>
                <w:rFonts w:cs="Tahoma"/>
                <w:sz w:val="22"/>
              </w:rPr>
              <w:t>REREC will be mandated to ensure all environmental issues and concerns under this report as well as those that come up during the project phases</w:t>
            </w:r>
          </w:p>
        </w:tc>
      </w:tr>
      <w:tr w:rsidR="00FD3E2A" w:rsidRPr="00B85809" w14:paraId="2F03BCC9" w14:textId="77777777" w:rsidTr="00FD3E2A">
        <w:tc>
          <w:tcPr>
            <w:cnfStyle w:val="001000000000" w:firstRow="0" w:lastRow="0" w:firstColumn="1" w:lastColumn="0" w:oddVBand="0" w:evenVBand="0" w:oddHBand="0" w:evenHBand="0" w:firstRowFirstColumn="0" w:firstRowLastColumn="0" w:lastRowFirstColumn="0" w:lastRowLastColumn="0"/>
            <w:tcW w:w="0" w:type="auto"/>
          </w:tcPr>
          <w:p w14:paraId="1EBE9F3C" w14:textId="77777777" w:rsidR="00FD3E2A" w:rsidRPr="00B85809" w:rsidRDefault="00FD3E2A" w:rsidP="00E42FBC">
            <w:pPr>
              <w:rPr>
                <w:rFonts w:cs="Tahoma"/>
                <w:sz w:val="22"/>
              </w:rPr>
            </w:pPr>
            <w:r w:rsidRPr="00B85809">
              <w:rPr>
                <w:rFonts w:cs="Tahoma"/>
                <w:sz w:val="22"/>
              </w:rPr>
              <w:t>The Geothermal Development Company (GDC):</w:t>
            </w:r>
          </w:p>
        </w:tc>
        <w:tc>
          <w:tcPr>
            <w:tcW w:w="0" w:type="auto"/>
          </w:tcPr>
          <w:p w14:paraId="11EF93BF" w14:textId="77777777" w:rsidR="00FD3E2A" w:rsidRPr="00B85809" w:rsidRDefault="00FD3E2A" w:rsidP="00E42FBC">
            <w:pPr>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tc>
      </w:tr>
      <w:tr w:rsidR="00FD3E2A" w:rsidRPr="00B85809" w14:paraId="383BBCD3" w14:textId="77777777" w:rsidTr="00FD3E2A">
        <w:trPr>
          <w:trHeight w:val="62"/>
        </w:trPr>
        <w:tc>
          <w:tcPr>
            <w:cnfStyle w:val="001000000000" w:firstRow="0" w:lastRow="0" w:firstColumn="1" w:lastColumn="0" w:oddVBand="0" w:evenVBand="0" w:oddHBand="0" w:evenHBand="0" w:firstRowFirstColumn="0" w:firstRowLastColumn="0" w:lastRowFirstColumn="0" w:lastRowLastColumn="0"/>
            <w:tcW w:w="0" w:type="auto"/>
          </w:tcPr>
          <w:p w14:paraId="3D6E3FEA" w14:textId="77777777" w:rsidR="00FD3E2A" w:rsidRPr="00B85809" w:rsidRDefault="00FD3E2A" w:rsidP="00E42FBC">
            <w:pPr>
              <w:rPr>
                <w:rFonts w:cs="Tahoma"/>
                <w:sz w:val="22"/>
              </w:rPr>
            </w:pPr>
            <w:r w:rsidRPr="00B85809">
              <w:rPr>
                <w:rFonts w:cs="Tahoma"/>
                <w:sz w:val="22"/>
              </w:rPr>
              <w:t>The Kenya Electricity Transmission Company (KETRACO):</w:t>
            </w:r>
          </w:p>
        </w:tc>
        <w:tc>
          <w:tcPr>
            <w:tcW w:w="0" w:type="auto"/>
          </w:tcPr>
          <w:p w14:paraId="4996C621" w14:textId="77777777" w:rsidR="00FD3E2A" w:rsidRPr="00B85809" w:rsidRDefault="00FD3E2A" w:rsidP="00E42FBC">
            <w:pPr>
              <w:spacing w:after="120"/>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Was incorporated on 2</w:t>
            </w:r>
            <w:r w:rsidRPr="00B85809">
              <w:rPr>
                <w:rFonts w:cs="Tahoma"/>
                <w:sz w:val="22"/>
                <w:vertAlign w:val="superscript"/>
              </w:rPr>
              <w:t>nd</w:t>
            </w:r>
            <w:r w:rsidRPr="00B85809">
              <w:rPr>
                <w:rFonts w:cs="Tahoma"/>
                <w:sz w:val="22"/>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rsidR="00FD3E2A" w:rsidRPr="00B85809" w14:paraId="362E04DA" w14:textId="77777777" w:rsidTr="00FD3E2A">
        <w:tc>
          <w:tcPr>
            <w:cnfStyle w:val="001000000000" w:firstRow="0" w:lastRow="0" w:firstColumn="1" w:lastColumn="0" w:oddVBand="0" w:evenVBand="0" w:oddHBand="0" w:evenHBand="0" w:firstRowFirstColumn="0" w:firstRowLastColumn="0" w:lastRowFirstColumn="0" w:lastRowLastColumn="0"/>
            <w:tcW w:w="0" w:type="auto"/>
          </w:tcPr>
          <w:p w14:paraId="66C7C683" w14:textId="77777777" w:rsidR="00FD3E2A" w:rsidRPr="00B85809" w:rsidRDefault="00FD3E2A" w:rsidP="00E42FBC">
            <w:pPr>
              <w:rPr>
                <w:rFonts w:cs="Tahoma"/>
                <w:sz w:val="22"/>
              </w:rPr>
            </w:pPr>
            <w:r w:rsidRPr="00B85809">
              <w:rPr>
                <w:rFonts w:cs="Tahoma"/>
                <w:sz w:val="22"/>
              </w:rPr>
              <w:t>Energy and Petroleum Tribunal (EPT):</w:t>
            </w:r>
          </w:p>
        </w:tc>
        <w:tc>
          <w:tcPr>
            <w:tcW w:w="0" w:type="auto"/>
          </w:tcPr>
          <w:p w14:paraId="191783F5" w14:textId="77777777" w:rsidR="00FD3E2A" w:rsidRPr="00B85809" w:rsidRDefault="00FD3E2A" w:rsidP="00E42FBC">
            <w:pPr>
              <w:spacing w:after="120"/>
              <w:cnfStyle w:val="000000000000" w:firstRow="0" w:lastRow="0" w:firstColumn="0" w:lastColumn="0" w:oddVBand="0" w:evenVBand="0" w:oddHBand="0" w:evenHBand="0" w:firstRowFirstColumn="0" w:firstRowLastColumn="0" w:lastRowFirstColumn="0" w:lastRowLastColumn="0"/>
              <w:rPr>
                <w:rFonts w:cs="Tahoma"/>
                <w:sz w:val="22"/>
              </w:rPr>
            </w:pPr>
            <w:r w:rsidRPr="00B85809">
              <w:rPr>
                <w:rFonts w:cs="Tahoma"/>
                <w:sz w:val="22"/>
              </w:rPr>
              <w:t xml:space="preserve">The tribunal is established under section 25 of The Energy Act, 2019. The tribunal is established for the purpose of hearing and determining disputes and appeals in accordance with The Energy Act, 2019 or any other written law. In relation to the proposed </w:t>
            </w:r>
            <w:r w:rsidRPr="00B85809">
              <w:rPr>
                <w:rFonts w:cs="Tahoma"/>
                <w:sz w:val="22"/>
              </w:rPr>
              <w:lastRenderedPageBreak/>
              <w:t>Project, any disputes or appeals if they arise will need to be addressed by the EPT.</w:t>
            </w:r>
          </w:p>
        </w:tc>
      </w:tr>
    </w:tbl>
    <w:p w14:paraId="1E7CF78A" w14:textId="77777777" w:rsidR="00FD3E2A" w:rsidRPr="00B85809" w:rsidRDefault="00FD3E2A" w:rsidP="00E42FBC">
      <w:pPr>
        <w:pStyle w:val="Heading3"/>
        <w:pBdr>
          <w:bottom w:val="none" w:sz="0" w:space="0" w:color="auto"/>
        </w:pBdr>
        <w:tabs>
          <w:tab w:val="num" w:pos="709"/>
        </w:tabs>
        <w:spacing w:after="40"/>
        <w:ind w:right="567"/>
        <w:jc w:val="both"/>
        <w:rPr>
          <w:rFonts w:cs="Tahoma"/>
        </w:rPr>
      </w:pPr>
      <w:bookmarkStart w:id="196" w:name="_Toc34993112"/>
      <w:bookmarkStart w:id="197" w:name="_Toc82444746"/>
      <w:bookmarkStart w:id="198" w:name="_Toc89801125"/>
      <w:bookmarkStart w:id="199" w:name="_Toc138424262"/>
      <w:r w:rsidRPr="00B85809">
        <w:rPr>
          <w:rFonts w:cs="Tahoma"/>
        </w:rPr>
        <w:lastRenderedPageBreak/>
        <w:t>Policy paper on Environment and Development (Sessional Paper No. 6 of 1999)</w:t>
      </w:r>
      <w:bookmarkEnd w:id="196"/>
      <w:bookmarkEnd w:id="197"/>
      <w:bookmarkEnd w:id="198"/>
      <w:bookmarkEnd w:id="199"/>
    </w:p>
    <w:p w14:paraId="3B312287"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about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67067420" w14:textId="77777777" w:rsidR="00FD3E2A" w:rsidRPr="00B85809" w:rsidRDefault="00FD3E2A" w:rsidP="00E42FBC">
      <w:pPr>
        <w:pStyle w:val="USBodyText"/>
        <w:spacing w:line="276" w:lineRule="auto"/>
        <w:rPr>
          <w:rFonts w:ascii="Tahoma" w:hAnsi="Tahoma" w:cs="Tahoma"/>
          <w:i/>
          <w:sz w:val="22"/>
        </w:rPr>
      </w:pPr>
      <w:r w:rsidRPr="00B85809">
        <w:rPr>
          <w:rFonts w:ascii="Tahoma" w:hAnsi="Tahoma" w:cs="Tahoma"/>
          <w:i/>
          <w:sz w:val="22"/>
        </w:rPr>
        <w:t>The proposed solar plant facility must ensure that it promotes this integrated approach to environmental management and development, without compromising the livelihoods of the local community.</w:t>
      </w:r>
    </w:p>
    <w:p w14:paraId="7DA1DCB8" w14:textId="77777777" w:rsidR="00FD3E2A" w:rsidRPr="00B85809" w:rsidRDefault="00FD3E2A" w:rsidP="00E42FBC">
      <w:pPr>
        <w:pStyle w:val="Heading3"/>
        <w:pBdr>
          <w:bottom w:val="none" w:sz="0" w:space="0" w:color="auto"/>
        </w:pBdr>
        <w:spacing w:after="40"/>
        <w:ind w:right="567"/>
        <w:jc w:val="both"/>
        <w:rPr>
          <w:rFonts w:cs="Tahoma"/>
        </w:rPr>
      </w:pPr>
      <w:bookmarkStart w:id="200" w:name="_Toc34993114"/>
      <w:bookmarkStart w:id="201" w:name="_Toc82444748"/>
      <w:bookmarkStart w:id="202" w:name="_Toc89801126"/>
      <w:bookmarkStart w:id="203" w:name="_Toc138424263"/>
      <w:r w:rsidRPr="00B85809">
        <w:rPr>
          <w:rFonts w:cs="Tahoma"/>
        </w:rPr>
        <w:t>National Policy on Water Resources Management and Development, 1999</w:t>
      </w:r>
      <w:bookmarkEnd w:id="200"/>
      <w:bookmarkEnd w:id="201"/>
      <w:bookmarkEnd w:id="202"/>
      <w:bookmarkEnd w:id="203"/>
    </w:p>
    <w:p w14:paraId="459D6AAA"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While the National Policy on Water Resources Management and Development enhances a systematic development of water facilities in all sectors for promotion of the country’s socio-economic progress, it also recognizes the by-products of this process as wastewater. The Policy therefore calls for development of appropriate sanitation systems to protect people’s health and water resources from institutional pollution. This implies that industrial and business development activities should be accompanied by corresponding waste management systems to handle the wastewater and other waste emanating therefrom.</w:t>
      </w:r>
    </w:p>
    <w:p w14:paraId="4311E448" w14:textId="77777777" w:rsidR="00FD3E2A" w:rsidRPr="00B85809" w:rsidRDefault="00FD3E2A" w:rsidP="00E42FBC">
      <w:pPr>
        <w:pStyle w:val="USBodyText"/>
        <w:spacing w:line="276" w:lineRule="auto"/>
        <w:rPr>
          <w:rFonts w:ascii="Tahoma" w:hAnsi="Tahoma" w:cs="Tahoma"/>
          <w:i/>
          <w:sz w:val="22"/>
        </w:rPr>
      </w:pPr>
      <w:r w:rsidRPr="00B85809">
        <w:rPr>
          <w:rFonts w:ascii="Tahoma" w:hAnsi="Tahoma" w:cs="Tahoma"/>
          <w:i/>
          <w:sz w:val="22"/>
        </w:rPr>
        <w:t>During construction, water will be required for concrete works and during the operational period water supply may be necessary for cleaning the PV modules. Appropriate water treatment and waste handling must be incorporated into the Project design to be in alignment with this policy.</w:t>
      </w:r>
    </w:p>
    <w:p w14:paraId="206F86E9" w14:textId="77777777" w:rsidR="00FD3E2A" w:rsidRPr="00B85809" w:rsidRDefault="00FD3E2A" w:rsidP="00E42FBC">
      <w:pPr>
        <w:pStyle w:val="Heading3"/>
        <w:pBdr>
          <w:bottom w:val="none" w:sz="0" w:space="0" w:color="auto"/>
        </w:pBdr>
        <w:tabs>
          <w:tab w:val="num" w:pos="709"/>
        </w:tabs>
        <w:spacing w:after="40"/>
        <w:ind w:right="567"/>
        <w:jc w:val="both"/>
        <w:rPr>
          <w:rFonts w:cs="Tahoma"/>
        </w:rPr>
      </w:pPr>
      <w:bookmarkStart w:id="204" w:name="_Toc34993115"/>
      <w:bookmarkStart w:id="205" w:name="_Toc82444749"/>
      <w:bookmarkStart w:id="206" w:name="_Toc89801127"/>
      <w:bookmarkStart w:id="207" w:name="_Toc138424264"/>
      <w:r w:rsidRPr="00B85809">
        <w:rPr>
          <w:rFonts w:cs="Tahoma"/>
        </w:rPr>
        <w:t>Sessional Paper No. 10 of 2014 on the National Environmental Policy, 2014</w:t>
      </w:r>
      <w:bookmarkEnd w:id="204"/>
      <w:bookmarkEnd w:id="205"/>
      <w:bookmarkEnd w:id="206"/>
      <w:bookmarkEnd w:id="207"/>
    </w:p>
    <w:p w14:paraId="71974992"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53EE5754"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799923EE" w14:textId="77777777" w:rsidR="00FD3E2A" w:rsidRPr="00B85809" w:rsidRDefault="00FD3E2A" w:rsidP="00920147">
      <w:pPr>
        <w:pStyle w:val="USBodyText"/>
        <w:numPr>
          <w:ilvl w:val="0"/>
          <w:numId w:val="63"/>
        </w:numPr>
        <w:spacing w:line="276" w:lineRule="auto"/>
        <w:rPr>
          <w:rFonts w:ascii="Tahoma" w:hAnsi="Tahoma" w:cs="Tahoma"/>
          <w:sz w:val="22"/>
        </w:rPr>
      </w:pPr>
      <w:r w:rsidRPr="00B85809">
        <w:rPr>
          <w:rFonts w:ascii="Tahoma" w:hAnsi="Tahoma" w:cs="Tahoma"/>
          <w:sz w:val="22"/>
        </w:rPr>
        <w:lastRenderedPageBreak/>
        <w:t>Ensure Strategic Environmental Assessment (SEA), Environmental Impact Assessment, Social Impact Assessment and Public participation in the planning and approval of infrastructural projects.</w:t>
      </w:r>
    </w:p>
    <w:p w14:paraId="03044951" w14:textId="77777777" w:rsidR="00FD3E2A" w:rsidRPr="00B85809" w:rsidRDefault="00FD3E2A" w:rsidP="00920147">
      <w:pPr>
        <w:pStyle w:val="USBodyText"/>
        <w:numPr>
          <w:ilvl w:val="0"/>
          <w:numId w:val="63"/>
        </w:numPr>
        <w:spacing w:line="276" w:lineRule="auto"/>
        <w:rPr>
          <w:rFonts w:ascii="Tahoma" w:hAnsi="Tahoma" w:cs="Tahoma"/>
          <w:sz w:val="22"/>
        </w:rPr>
      </w:pPr>
      <w:r w:rsidRPr="00B85809">
        <w:rPr>
          <w:rFonts w:ascii="Tahoma" w:hAnsi="Tahoma" w:cs="Tahoma"/>
          <w:sz w:val="22"/>
        </w:rPr>
        <w:t>Develop and implement environmentally friendly national infrastructural development strategy and action plan.</w:t>
      </w:r>
    </w:p>
    <w:p w14:paraId="567D529C" w14:textId="77777777" w:rsidR="00FD3E2A" w:rsidRPr="00B85809" w:rsidRDefault="00FD3E2A" w:rsidP="00920147">
      <w:pPr>
        <w:pStyle w:val="USBodyText"/>
        <w:numPr>
          <w:ilvl w:val="0"/>
          <w:numId w:val="63"/>
        </w:numPr>
        <w:spacing w:line="276" w:lineRule="auto"/>
        <w:rPr>
          <w:rFonts w:ascii="Tahoma" w:hAnsi="Tahoma" w:cs="Tahoma"/>
          <w:sz w:val="22"/>
        </w:rPr>
      </w:pPr>
      <w:r w:rsidRPr="00B85809">
        <w:rPr>
          <w:rFonts w:ascii="Tahoma" w:hAnsi="Tahoma" w:cs="Tahoma"/>
          <w:sz w:val="22"/>
        </w:rPr>
        <w:t>Ensure that periodic Environmental Audits are carried out for all infrastructural projects</w:t>
      </w:r>
    </w:p>
    <w:p w14:paraId="20D70EA1" w14:textId="77777777" w:rsidR="00FD3E2A" w:rsidRPr="00B85809" w:rsidRDefault="00FD3E2A" w:rsidP="00E42FBC">
      <w:pPr>
        <w:pStyle w:val="USBodyText"/>
        <w:spacing w:line="276" w:lineRule="auto"/>
        <w:rPr>
          <w:rFonts w:ascii="Tahoma" w:hAnsi="Tahoma" w:cs="Tahoma"/>
          <w:i/>
          <w:sz w:val="22"/>
        </w:rPr>
      </w:pPr>
      <w:r w:rsidRPr="00B85809">
        <w:rPr>
          <w:rFonts w:ascii="Tahoma" w:hAnsi="Tahoma" w:cs="Tahoma"/>
          <w:i/>
          <w:sz w:val="22"/>
        </w:rPr>
        <w:t>In line with the above policy statements, this ESIA has been conducted for the proposed solar project (including the associated infrastructure) to ensure that environmental and social issues are appropriately addressed. 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75590CCE" w14:textId="77777777" w:rsidR="00FD3E2A" w:rsidRPr="00B85809" w:rsidRDefault="00FD3E2A" w:rsidP="00E42FBC">
      <w:pPr>
        <w:pStyle w:val="Heading2"/>
        <w:pBdr>
          <w:bottom w:val="none" w:sz="0" w:space="0" w:color="auto"/>
        </w:pBdr>
        <w:spacing w:before="320" w:after="60"/>
        <w:ind w:right="567"/>
        <w:rPr>
          <w:rFonts w:cs="Tahoma"/>
          <w:sz w:val="22"/>
          <w:szCs w:val="22"/>
          <w:lang w:val="en-US"/>
        </w:rPr>
        <w:sectPr w:rsidR="00FD3E2A" w:rsidRPr="00B85809" w:rsidSect="00FD3E2A">
          <w:pgSz w:w="12240" w:h="15840" w:code="1"/>
          <w:pgMar w:top="1440" w:right="1440" w:bottom="1440" w:left="1440" w:header="720" w:footer="720" w:gutter="0"/>
          <w:pgNumType w:chapStyle="1"/>
          <w:cols w:space="720"/>
          <w:docGrid w:linePitch="360"/>
        </w:sectPr>
      </w:pPr>
      <w:bookmarkStart w:id="208" w:name="_Toc82444750"/>
    </w:p>
    <w:p w14:paraId="744D1E43" w14:textId="77777777" w:rsidR="00FD3E2A" w:rsidRPr="00B85809" w:rsidRDefault="00FD3E2A" w:rsidP="00E42FBC">
      <w:pPr>
        <w:pStyle w:val="Heading2"/>
        <w:pBdr>
          <w:bottom w:val="none" w:sz="0" w:space="0" w:color="auto"/>
        </w:pBdr>
        <w:spacing w:before="0"/>
        <w:ind w:left="578" w:right="567" w:hanging="578"/>
        <w:rPr>
          <w:rFonts w:cs="Tahoma"/>
          <w:sz w:val="22"/>
          <w:szCs w:val="22"/>
          <w:lang w:val="en-US"/>
        </w:rPr>
      </w:pPr>
      <w:bookmarkStart w:id="209" w:name="_Toc89801128"/>
      <w:bookmarkStart w:id="210" w:name="_Toc138424265"/>
      <w:r w:rsidRPr="00B85809">
        <w:rPr>
          <w:rFonts w:cs="Tahoma"/>
          <w:sz w:val="22"/>
          <w:szCs w:val="22"/>
          <w:lang w:val="en-US"/>
        </w:rPr>
        <w:lastRenderedPageBreak/>
        <w:t>National Legal Framework</w:t>
      </w:r>
      <w:bookmarkEnd w:id="208"/>
      <w:bookmarkEnd w:id="209"/>
      <w:bookmarkEnd w:id="210"/>
    </w:p>
    <w:p w14:paraId="4D8EF20A" w14:textId="77777777" w:rsidR="00FD3E2A" w:rsidRPr="00B85809" w:rsidRDefault="00FD3E2A" w:rsidP="00E42FBC">
      <w:pPr>
        <w:pStyle w:val="Heading3"/>
        <w:pBdr>
          <w:bottom w:val="none" w:sz="0" w:space="0" w:color="auto"/>
        </w:pBdr>
        <w:spacing w:after="40" w:line="240" w:lineRule="auto"/>
        <w:ind w:right="567"/>
        <w:jc w:val="both"/>
        <w:rPr>
          <w:rFonts w:cs="Tahoma"/>
        </w:rPr>
      </w:pPr>
      <w:bookmarkStart w:id="211" w:name="_Toc34993117"/>
      <w:bookmarkStart w:id="212" w:name="_Toc82444751"/>
      <w:bookmarkStart w:id="213" w:name="_Toc89801129"/>
      <w:bookmarkStart w:id="214" w:name="_Toc138424266"/>
      <w:r w:rsidRPr="00B85809">
        <w:rPr>
          <w:rFonts w:cs="Tahoma"/>
        </w:rPr>
        <w:t>Administrative Framework</w:t>
      </w:r>
      <w:bookmarkEnd w:id="211"/>
      <w:bookmarkEnd w:id="212"/>
      <w:bookmarkEnd w:id="213"/>
      <w:bookmarkEnd w:id="214"/>
    </w:p>
    <w:p w14:paraId="7FE853A7" w14:textId="77777777" w:rsidR="00FD3E2A" w:rsidRPr="00B85809" w:rsidRDefault="00FD3E2A" w:rsidP="00E42FBC">
      <w:pPr>
        <w:pStyle w:val="USBodyText"/>
        <w:spacing w:line="240" w:lineRule="auto"/>
        <w:rPr>
          <w:rFonts w:ascii="Tahoma" w:hAnsi="Tahoma" w:cs="Tahoma"/>
          <w:sz w:val="22"/>
        </w:rPr>
      </w:pPr>
      <w:r w:rsidRPr="00B85809">
        <w:rPr>
          <w:rFonts w:ascii="Tahoma" w:hAnsi="Tahoma" w:cs="Tahoma"/>
          <w:sz w:val="22"/>
        </w:rPr>
        <w:t>In 2001, the Government established the administrative structures to implement the Environmental Management and Co-ordination Act of 1999 (EMCA). The main administrative structures are described in the following sections:</w:t>
      </w:r>
    </w:p>
    <w:p w14:paraId="0EDE2EB3" w14:textId="5770FCF8" w:rsidR="00FD3E2A" w:rsidRPr="00B85809" w:rsidRDefault="00FD3E2A" w:rsidP="00E42FBC">
      <w:pPr>
        <w:pStyle w:val="Caption"/>
        <w:spacing w:line="240" w:lineRule="auto"/>
        <w:ind w:left="1080"/>
        <w:jc w:val="both"/>
        <w:rPr>
          <w:rFonts w:cs="Tahoma"/>
          <w:sz w:val="22"/>
          <w:szCs w:val="22"/>
        </w:rPr>
      </w:pPr>
      <w:bookmarkStart w:id="215" w:name="_Toc89721937"/>
      <w:bookmarkStart w:id="216" w:name="_Toc89721982"/>
      <w:bookmarkStart w:id="217" w:name="_Toc99441669"/>
      <w:r w:rsidRPr="00B85809">
        <w:rPr>
          <w:rFonts w:cs="Tahoma"/>
          <w:sz w:val="22"/>
          <w:szCs w:val="22"/>
        </w:rPr>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3</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2</w:t>
      </w:r>
      <w:r w:rsidR="00C26C8A" w:rsidRPr="00B85809">
        <w:rPr>
          <w:rFonts w:cs="Tahoma"/>
          <w:sz w:val="22"/>
          <w:szCs w:val="22"/>
        </w:rPr>
        <w:fldChar w:fldCharType="end"/>
      </w:r>
      <w:r w:rsidRPr="00B85809">
        <w:rPr>
          <w:rFonts w:cs="Tahoma"/>
          <w:sz w:val="22"/>
          <w:szCs w:val="22"/>
        </w:rPr>
        <w:t>. Administrative stakeholders and their roles</w:t>
      </w:r>
      <w:bookmarkEnd w:id="215"/>
      <w:bookmarkEnd w:id="216"/>
      <w:bookmarkEnd w:id="217"/>
      <w:r w:rsidRPr="00B85809">
        <w:rPr>
          <w:rFonts w:cs="Tahoma"/>
          <w:sz w:val="22"/>
          <w:szCs w:val="22"/>
        </w:rPr>
        <w:t xml:space="preserve"> </w:t>
      </w:r>
    </w:p>
    <w:tbl>
      <w:tblPr>
        <w:tblStyle w:val="LightShading"/>
        <w:tblW w:w="5000" w:type="pct"/>
        <w:tblLook w:val="04A0" w:firstRow="1" w:lastRow="0" w:firstColumn="1" w:lastColumn="0" w:noHBand="0" w:noVBand="1"/>
      </w:tblPr>
      <w:tblGrid>
        <w:gridCol w:w="1664"/>
        <w:gridCol w:w="11296"/>
      </w:tblGrid>
      <w:tr w:rsidR="00FD3E2A" w:rsidRPr="00B85809" w14:paraId="77FB9F1D" w14:textId="77777777" w:rsidTr="00975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tcPr>
          <w:p w14:paraId="7CB23468" w14:textId="77777777" w:rsidR="00FD3E2A" w:rsidRPr="00B85809" w:rsidRDefault="00FD3E2A" w:rsidP="00E42FBC">
            <w:pPr>
              <w:spacing w:line="240" w:lineRule="auto"/>
              <w:rPr>
                <w:rFonts w:cs="Tahoma"/>
                <w:color w:val="auto"/>
                <w:sz w:val="22"/>
              </w:rPr>
            </w:pPr>
            <w:r w:rsidRPr="00B85809">
              <w:rPr>
                <w:rFonts w:cs="Tahoma"/>
                <w:color w:val="auto"/>
                <w:sz w:val="22"/>
              </w:rPr>
              <w:t>Stakeholders</w:t>
            </w:r>
          </w:p>
        </w:tc>
        <w:tc>
          <w:tcPr>
            <w:tcW w:w="4358" w:type="pct"/>
          </w:tcPr>
          <w:p w14:paraId="5B918080" w14:textId="77777777" w:rsidR="00FD3E2A" w:rsidRPr="00B85809" w:rsidRDefault="00FD3E2A" w:rsidP="00E42FBC">
            <w:pPr>
              <w:spacing w:line="240" w:lineRule="auto"/>
              <w:cnfStyle w:val="100000000000" w:firstRow="1" w:lastRow="0" w:firstColumn="0" w:lastColumn="0" w:oddVBand="0" w:evenVBand="0" w:oddHBand="0" w:evenHBand="0" w:firstRowFirstColumn="0" w:firstRowLastColumn="0" w:lastRowFirstColumn="0" w:lastRowLastColumn="0"/>
              <w:rPr>
                <w:rFonts w:cs="Tahoma"/>
                <w:color w:val="auto"/>
                <w:sz w:val="22"/>
              </w:rPr>
            </w:pPr>
            <w:r w:rsidRPr="00B85809">
              <w:rPr>
                <w:rFonts w:cs="Tahoma"/>
                <w:color w:val="auto"/>
                <w:sz w:val="22"/>
              </w:rPr>
              <w:t>Role</w:t>
            </w:r>
          </w:p>
        </w:tc>
      </w:tr>
      <w:tr w:rsidR="00FD3E2A" w:rsidRPr="00B85809" w14:paraId="627632AE" w14:textId="77777777" w:rsidTr="00975F59">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642" w:type="pct"/>
          </w:tcPr>
          <w:p w14:paraId="0B141BF7" w14:textId="77777777" w:rsidR="00FD3E2A" w:rsidRPr="00B85809" w:rsidRDefault="00FD3E2A" w:rsidP="00E42FBC">
            <w:pPr>
              <w:pStyle w:val="USBodyText"/>
              <w:spacing w:line="240" w:lineRule="auto"/>
              <w:rPr>
                <w:rFonts w:ascii="Tahoma" w:hAnsi="Tahoma" w:cs="Tahoma"/>
                <w:color w:val="auto"/>
                <w:sz w:val="22"/>
              </w:rPr>
            </w:pPr>
            <w:r w:rsidRPr="00B85809">
              <w:rPr>
                <w:rFonts w:ascii="Tahoma" w:hAnsi="Tahoma" w:cs="Tahoma"/>
                <w:i/>
                <w:color w:val="auto"/>
                <w:sz w:val="22"/>
              </w:rPr>
              <w:t>NEC</w:t>
            </w:r>
          </w:p>
        </w:tc>
        <w:tc>
          <w:tcPr>
            <w:tcW w:w="4358" w:type="pct"/>
          </w:tcPr>
          <w:p w14:paraId="1D819319" w14:textId="77777777" w:rsidR="00FD3E2A" w:rsidRPr="00B85809" w:rsidRDefault="00FD3E2A" w:rsidP="00E42FBC">
            <w:pPr>
              <w:pStyle w:val="USBodyText"/>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2"/>
              </w:rPr>
            </w:pPr>
            <w:r w:rsidRPr="00B85809">
              <w:rPr>
                <w:rFonts w:ascii="Tahoma" w:hAnsi="Tahoma" w:cs="Tahoma"/>
                <w:color w:val="auto"/>
                <w:sz w:val="22"/>
              </w:rPr>
              <w:t xml:space="preserve">The </w:t>
            </w:r>
            <w:r w:rsidRPr="00B85809">
              <w:rPr>
                <w:rFonts w:ascii="Tahoma" w:hAnsi="Tahoma" w:cs="Tahoma"/>
                <w:b/>
                <w:color w:val="auto"/>
                <w:sz w:val="22"/>
              </w:rPr>
              <w:t>National Environmental Council</w:t>
            </w:r>
            <w:r w:rsidRPr="00B85809">
              <w:rPr>
                <w:rFonts w:ascii="Tahoma" w:hAnsi="Tahoma" w:cs="Tahoma"/>
                <w:color w:val="auto"/>
                <w:sz w:val="22"/>
              </w:rPr>
              <w:t xml:space="preserve"> is responsible for policy formulation and directions for the purposes of EMCA. The Council also sets national goals and objectives and determines policies and priorities for the protection of the environment.</w:t>
            </w:r>
          </w:p>
          <w:p w14:paraId="0EF4DAAF" w14:textId="77777777" w:rsidR="00FD3E2A" w:rsidRPr="00B85809" w:rsidRDefault="00FD3E2A" w:rsidP="00E42FBC">
            <w:pPr>
              <w:pStyle w:val="USBodyText"/>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2"/>
              </w:rPr>
            </w:pPr>
            <w:r w:rsidRPr="00B85809">
              <w:rPr>
                <w:rFonts w:ascii="Tahoma" w:hAnsi="Tahoma" w:cs="Tahoma"/>
                <w:i/>
                <w:color w:val="auto"/>
                <w:sz w:val="22"/>
              </w:rPr>
              <w:t>The proponent should ensure that the project abides by the set goals and objectives of the Council</w:t>
            </w:r>
            <w:r w:rsidRPr="00B85809">
              <w:rPr>
                <w:rFonts w:ascii="Tahoma" w:hAnsi="Tahoma" w:cs="Tahoma"/>
                <w:color w:val="auto"/>
                <w:sz w:val="22"/>
              </w:rPr>
              <w:t>.</w:t>
            </w:r>
          </w:p>
        </w:tc>
      </w:tr>
      <w:tr w:rsidR="00FD3E2A" w:rsidRPr="00B85809" w14:paraId="72012DDB" w14:textId="77777777" w:rsidTr="00975F59">
        <w:trPr>
          <w:trHeight w:val="125"/>
        </w:trPr>
        <w:tc>
          <w:tcPr>
            <w:cnfStyle w:val="001000000000" w:firstRow="0" w:lastRow="0" w:firstColumn="1" w:lastColumn="0" w:oddVBand="0" w:evenVBand="0" w:oddHBand="0" w:evenHBand="0" w:firstRowFirstColumn="0" w:firstRowLastColumn="0" w:lastRowFirstColumn="0" w:lastRowLastColumn="0"/>
            <w:tcW w:w="642" w:type="pct"/>
          </w:tcPr>
          <w:p w14:paraId="6B832582" w14:textId="77777777" w:rsidR="00FD3E2A" w:rsidRPr="00B85809" w:rsidRDefault="00FD3E2A" w:rsidP="00E42FBC">
            <w:pPr>
              <w:pStyle w:val="USBodyText"/>
              <w:spacing w:line="240" w:lineRule="auto"/>
              <w:rPr>
                <w:rFonts w:ascii="Tahoma" w:hAnsi="Tahoma" w:cs="Tahoma"/>
                <w:color w:val="auto"/>
                <w:sz w:val="22"/>
              </w:rPr>
            </w:pPr>
            <w:r w:rsidRPr="00B85809">
              <w:rPr>
                <w:rFonts w:ascii="Tahoma" w:hAnsi="Tahoma" w:cs="Tahoma"/>
                <w:i/>
                <w:color w:val="auto"/>
                <w:sz w:val="22"/>
              </w:rPr>
              <w:t xml:space="preserve">NEMA </w:t>
            </w:r>
          </w:p>
        </w:tc>
        <w:tc>
          <w:tcPr>
            <w:tcW w:w="4358" w:type="pct"/>
          </w:tcPr>
          <w:p w14:paraId="2142E670" w14:textId="77777777" w:rsidR="00FD3E2A" w:rsidRPr="00B85809" w:rsidRDefault="00FD3E2A" w:rsidP="00E42FBC">
            <w:pPr>
              <w:pStyle w:val="USBodyText"/>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rPr>
            </w:pPr>
            <w:r w:rsidRPr="00B85809">
              <w:rPr>
                <w:rFonts w:ascii="Tahoma" w:hAnsi="Tahoma" w:cs="Tahoma"/>
                <w:color w:val="auto"/>
                <w:sz w:val="22"/>
              </w:rPr>
              <w:t>The responsibility of NEMA is to exercise general supervision and co-ordination over all matters relating to the environment and to be the principal instrument of Government in the implementation of all policies relating to the environment.</w:t>
            </w:r>
          </w:p>
          <w:p w14:paraId="1E8F140E" w14:textId="77777777" w:rsidR="00FD3E2A" w:rsidRPr="00B85809" w:rsidRDefault="00FD3E2A" w:rsidP="00E42FBC">
            <w:pPr>
              <w:pStyle w:val="USBodyText"/>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rPr>
            </w:pPr>
            <w:r w:rsidRPr="00B85809">
              <w:rPr>
                <w:rFonts w:ascii="Tahoma" w:hAnsi="Tahoma" w:cs="Tahoma"/>
                <w:i/>
                <w:color w:val="auto"/>
                <w:sz w:val="22"/>
              </w:rPr>
              <w:t>This ESIA has been prepared for submission to NEMA for review and approval prior to the commencement of the Project activities, in compliance to the EMCA.</w:t>
            </w:r>
          </w:p>
        </w:tc>
      </w:tr>
      <w:tr w:rsidR="00FD3E2A" w:rsidRPr="00B85809" w14:paraId="4D7A590F" w14:textId="77777777" w:rsidTr="00975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tcPr>
          <w:p w14:paraId="08CC1F6F" w14:textId="77777777" w:rsidR="00FD3E2A" w:rsidRPr="00B85809" w:rsidRDefault="00FD3E2A" w:rsidP="00E42FBC">
            <w:pPr>
              <w:pStyle w:val="USBodyText"/>
              <w:spacing w:line="240" w:lineRule="auto"/>
              <w:rPr>
                <w:rFonts w:ascii="Tahoma" w:hAnsi="Tahoma" w:cs="Tahoma"/>
                <w:i/>
                <w:sz w:val="22"/>
              </w:rPr>
            </w:pPr>
            <w:r w:rsidRPr="00B85809">
              <w:rPr>
                <w:rFonts w:ascii="Tahoma" w:hAnsi="Tahoma" w:cs="Tahoma"/>
                <w:i/>
                <w:sz w:val="22"/>
              </w:rPr>
              <w:t xml:space="preserve">NLC </w:t>
            </w:r>
          </w:p>
        </w:tc>
        <w:tc>
          <w:tcPr>
            <w:tcW w:w="4358" w:type="pct"/>
          </w:tcPr>
          <w:p w14:paraId="19DE8AF1" w14:textId="620D4C3E" w:rsidR="00FD3E2A" w:rsidRPr="00B85809" w:rsidRDefault="00FD3E2A" w:rsidP="00E42FBC">
            <w:pPr>
              <w:spacing w:line="240" w:lineRule="auto"/>
              <w:cnfStyle w:val="000000100000" w:firstRow="0" w:lastRow="0" w:firstColumn="0" w:lastColumn="0" w:oddVBand="0" w:evenVBand="0" w:oddHBand="1" w:evenHBand="0" w:firstRowFirstColumn="0" w:firstRowLastColumn="0" w:lastRowFirstColumn="0" w:lastRowLastColumn="0"/>
              <w:rPr>
                <w:rFonts w:cs="Tahoma"/>
                <w:color w:val="202124"/>
                <w:sz w:val="22"/>
                <w:lang w:eastAsia="en-GB"/>
              </w:rPr>
            </w:pPr>
            <w:r w:rsidRPr="00B85809">
              <w:rPr>
                <w:rFonts w:cs="Tahoma"/>
                <w:bCs/>
                <w:color w:val="202124"/>
                <w:sz w:val="22"/>
                <w:lang w:eastAsia="en-GB"/>
              </w:rPr>
              <w:t xml:space="preserve">National Land commission id responsible with the Management &amp; </w:t>
            </w:r>
            <w:r w:rsidR="00432B06" w:rsidRPr="00B85809">
              <w:rPr>
                <w:rFonts w:cs="Tahoma"/>
                <w:bCs/>
                <w:color w:val="202124"/>
                <w:sz w:val="22"/>
                <w:lang w:eastAsia="en-GB"/>
              </w:rPr>
              <w:t>administering</w:t>
            </w:r>
            <w:r w:rsidRPr="00B85809">
              <w:rPr>
                <w:rFonts w:cs="Tahoma"/>
                <w:bCs/>
                <w:color w:val="202124"/>
                <w:sz w:val="22"/>
                <w:lang w:eastAsia="en-GB"/>
              </w:rPr>
              <w:t xml:space="preserve"> all unregistered </w:t>
            </w:r>
            <w:r w:rsidR="004A55E1" w:rsidRPr="00B85809">
              <w:rPr>
                <w:rFonts w:cs="Tahoma"/>
                <w:bCs/>
                <w:color w:val="202124"/>
                <w:sz w:val="22"/>
                <w:lang w:eastAsia="en-GB"/>
              </w:rPr>
              <w:t>community</w:t>
            </w:r>
            <w:r w:rsidRPr="00B85809">
              <w:rPr>
                <w:rFonts w:cs="Tahoma"/>
                <w:bCs/>
                <w:color w:val="202124"/>
                <w:sz w:val="22"/>
                <w:lang w:eastAsia="en-GB"/>
              </w:rPr>
              <w:t xml:space="preserve"> land and unregistered community land on behalf of the county government; and</w:t>
            </w:r>
            <w:r w:rsidRPr="00B85809">
              <w:rPr>
                <w:rFonts w:cs="Tahoma"/>
                <w:color w:val="202124"/>
                <w:sz w:val="22"/>
                <w:lang w:eastAsia="en-GB"/>
              </w:rPr>
              <w:t xml:space="preserve"> </w:t>
            </w:r>
            <w:r w:rsidRPr="00B85809">
              <w:rPr>
                <w:rFonts w:cs="Tahoma"/>
                <w:bCs/>
                <w:color w:val="202124"/>
                <w:sz w:val="22"/>
                <w:lang w:eastAsia="en-GB"/>
              </w:rPr>
              <w:t>develop and encourage alternative dispute resolution mechanisms in land dispute handling and management</w:t>
            </w:r>
            <w:r w:rsidRPr="00B85809">
              <w:rPr>
                <w:rFonts w:cs="Tahoma"/>
                <w:color w:val="202124"/>
                <w:sz w:val="22"/>
                <w:lang w:eastAsia="en-GB"/>
              </w:rPr>
              <w:t>.</w:t>
            </w:r>
          </w:p>
          <w:p w14:paraId="0984FA13" w14:textId="77777777" w:rsidR="00FD3E2A" w:rsidRPr="00B85809" w:rsidRDefault="00FD3E2A" w:rsidP="00E42FBC">
            <w:pPr>
              <w:spacing w:line="240" w:lineRule="auto"/>
              <w:cnfStyle w:val="000000100000" w:firstRow="0" w:lastRow="0" w:firstColumn="0" w:lastColumn="0" w:oddVBand="0" w:evenVBand="0" w:oddHBand="1" w:evenHBand="0" w:firstRowFirstColumn="0" w:firstRowLastColumn="0" w:lastRowFirstColumn="0" w:lastRowLastColumn="0"/>
              <w:rPr>
                <w:rFonts w:cs="Tahoma"/>
                <w:i/>
                <w:color w:val="202124"/>
                <w:sz w:val="22"/>
                <w:lang w:eastAsia="en-GB"/>
              </w:rPr>
            </w:pPr>
            <w:r w:rsidRPr="00B85809">
              <w:rPr>
                <w:rFonts w:cs="Tahoma"/>
                <w:i/>
                <w:color w:val="202124"/>
                <w:sz w:val="22"/>
                <w:lang w:eastAsia="en-GB"/>
              </w:rPr>
              <w:t xml:space="preserve">Compulsory Land </w:t>
            </w:r>
            <w:r w:rsidRPr="00B85809">
              <w:rPr>
                <w:rFonts w:cs="Tahoma"/>
                <w:i/>
                <w:sz w:val="22"/>
              </w:rPr>
              <w:t>acquisition</w:t>
            </w:r>
            <w:r w:rsidRPr="00B85809">
              <w:rPr>
                <w:rFonts w:cs="Tahoma"/>
                <w:i/>
                <w:color w:val="202124"/>
                <w:sz w:val="22"/>
                <w:lang w:eastAsia="en-GB"/>
              </w:rPr>
              <w:t xml:space="preserve">, registration and change of land use documents are being prepared by the NLC. </w:t>
            </w:r>
          </w:p>
        </w:tc>
      </w:tr>
      <w:tr w:rsidR="00FD3E2A" w:rsidRPr="00B85809" w14:paraId="27860273" w14:textId="77777777" w:rsidTr="00975F59">
        <w:tc>
          <w:tcPr>
            <w:cnfStyle w:val="001000000000" w:firstRow="0" w:lastRow="0" w:firstColumn="1" w:lastColumn="0" w:oddVBand="0" w:evenVBand="0" w:oddHBand="0" w:evenHBand="0" w:firstRowFirstColumn="0" w:firstRowLastColumn="0" w:lastRowFirstColumn="0" w:lastRowLastColumn="0"/>
            <w:tcW w:w="642" w:type="pct"/>
          </w:tcPr>
          <w:p w14:paraId="69B76A17" w14:textId="77777777" w:rsidR="00FD3E2A" w:rsidRPr="00B85809" w:rsidRDefault="00FD3E2A" w:rsidP="00E42FBC">
            <w:pPr>
              <w:pStyle w:val="USBodyText"/>
              <w:spacing w:line="240" w:lineRule="auto"/>
              <w:rPr>
                <w:rFonts w:ascii="Tahoma" w:hAnsi="Tahoma" w:cs="Tahoma"/>
                <w:i/>
                <w:color w:val="auto"/>
                <w:sz w:val="22"/>
              </w:rPr>
            </w:pPr>
            <w:r w:rsidRPr="00B85809">
              <w:rPr>
                <w:rFonts w:ascii="Tahoma" w:hAnsi="Tahoma" w:cs="Tahoma"/>
                <w:i/>
                <w:color w:val="auto"/>
                <w:sz w:val="22"/>
              </w:rPr>
              <w:t>PCC</w:t>
            </w:r>
          </w:p>
          <w:p w14:paraId="3C6DE5CC" w14:textId="77777777" w:rsidR="00FD3E2A" w:rsidRPr="00B85809" w:rsidRDefault="00FD3E2A" w:rsidP="00E42FBC">
            <w:pPr>
              <w:spacing w:line="240" w:lineRule="auto"/>
              <w:rPr>
                <w:rFonts w:cs="Tahoma"/>
                <w:color w:val="auto"/>
                <w:sz w:val="22"/>
              </w:rPr>
            </w:pPr>
          </w:p>
        </w:tc>
        <w:tc>
          <w:tcPr>
            <w:tcW w:w="4358" w:type="pct"/>
          </w:tcPr>
          <w:p w14:paraId="5F159D19" w14:textId="77777777" w:rsidR="00FD3E2A" w:rsidRPr="00B85809" w:rsidRDefault="00FD3E2A" w:rsidP="00E42FBC">
            <w:pPr>
              <w:pStyle w:val="USBodyText"/>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rPr>
            </w:pPr>
            <w:r w:rsidRPr="00B85809">
              <w:rPr>
                <w:rFonts w:ascii="Tahoma" w:hAnsi="Tahoma" w:cs="Tahoma"/>
                <w:color w:val="auto"/>
                <w:sz w:val="22"/>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B85809">
              <w:rPr>
                <w:rFonts w:ascii="Tahoma" w:hAnsi="Tahoma" w:cs="Tahoma"/>
                <w:b/>
                <w:color w:val="auto"/>
                <w:sz w:val="22"/>
              </w:rPr>
              <w:t>Public Complaints Committee</w:t>
            </w:r>
            <w:r w:rsidRPr="00B85809">
              <w:rPr>
                <w:rFonts w:ascii="Tahoma" w:hAnsi="Tahoma" w:cs="Tahoma"/>
                <w:color w:val="auto"/>
                <w:sz w:val="22"/>
              </w:rPr>
              <w:t xml:space="preserve"> include representatives from the Law Society of Kenya, NGOs, and the business community.</w:t>
            </w:r>
          </w:p>
          <w:p w14:paraId="5B38A7B0" w14:textId="77777777" w:rsidR="00FD3E2A" w:rsidRPr="00B85809" w:rsidRDefault="00FD3E2A" w:rsidP="00E42FBC">
            <w:pPr>
              <w:pStyle w:val="USBodyText"/>
              <w:spacing w:line="24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rPr>
            </w:pPr>
            <w:r w:rsidRPr="00B85809">
              <w:rPr>
                <w:rFonts w:ascii="Tahoma" w:hAnsi="Tahoma" w:cs="Tahoma"/>
                <w:i/>
                <w:color w:val="auto"/>
                <w:sz w:val="22"/>
              </w:rPr>
              <w:t>The proponent should address all issues arising from the Project in accordance with the above requirements, including a clear policy of stakeholder engagement and feedback.</w:t>
            </w:r>
          </w:p>
        </w:tc>
      </w:tr>
      <w:tr w:rsidR="00FD3E2A" w:rsidRPr="00B85809" w14:paraId="4CC4642F" w14:textId="77777777" w:rsidTr="00975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tcPr>
          <w:p w14:paraId="5B18C4C0" w14:textId="77777777" w:rsidR="00FD3E2A" w:rsidRPr="00B85809" w:rsidRDefault="00FD3E2A" w:rsidP="00E42FBC">
            <w:pPr>
              <w:pStyle w:val="USBodyText"/>
              <w:spacing w:line="240" w:lineRule="auto"/>
              <w:rPr>
                <w:rFonts w:ascii="Tahoma" w:hAnsi="Tahoma" w:cs="Tahoma"/>
                <w:i/>
                <w:color w:val="auto"/>
                <w:sz w:val="22"/>
              </w:rPr>
            </w:pPr>
            <w:r w:rsidRPr="00B85809">
              <w:rPr>
                <w:rFonts w:ascii="Tahoma" w:hAnsi="Tahoma" w:cs="Tahoma"/>
                <w:i/>
                <w:color w:val="auto"/>
                <w:sz w:val="22"/>
              </w:rPr>
              <w:t>WRA</w:t>
            </w:r>
          </w:p>
          <w:p w14:paraId="6040E4D2" w14:textId="77777777" w:rsidR="00FD3E2A" w:rsidRPr="00B85809" w:rsidRDefault="00FD3E2A" w:rsidP="00E42FBC">
            <w:pPr>
              <w:spacing w:line="240" w:lineRule="auto"/>
              <w:rPr>
                <w:rFonts w:cs="Tahoma"/>
                <w:color w:val="auto"/>
                <w:sz w:val="22"/>
              </w:rPr>
            </w:pPr>
          </w:p>
        </w:tc>
        <w:tc>
          <w:tcPr>
            <w:tcW w:w="4358" w:type="pct"/>
          </w:tcPr>
          <w:p w14:paraId="34973BC9" w14:textId="77777777" w:rsidR="00FD3E2A" w:rsidRPr="00B85809" w:rsidRDefault="00FD3E2A" w:rsidP="00E42FBC">
            <w:pPr>
              <w:pStyle w:val="USBodyText"/>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2"/>
              </w:rPr>
            </w:pPr>
            <w:r w:rsidRPr="00B85809">
              <w:rPr>
                <w:rFonts w:ascii="Tahoma" w:hAnsi="Tahoma" w:cs="Tahoma"/>
                <w:color w:val="auto"/>
                <w:sz w:val="22"/>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w:t>
            </w:r>
            <w:r w:rsidRPr="00B85809">
              <w:rPr>
                <w:rFonts w:ascii="Tahoma" w:hAnsi="Tahoma" w:cs="Tahoma"/>
                <w:color w:val="auto"/>
                <w:sz w:val="22"/>
              </w:rPr>
              <w:lastRenderedPageBreak/>
              <w:t xml:space="preserve">determine issue, vary water permits; and enforce the conditions of those permits as well as formulate and enforce standards, procedures and Regulations for the management and use of water resources and flood mitigation. </w:t>
            </w:r>
          </w:p>
          <w:p w14:paraId="28DD4C49" w14:textId="77777777" w:rsidR="00FD3E2A" w:rsidRPr="00B85809" w:rsidRDefault="00FD3E2A" w:rsidP="00E42FBC">
            <w:pPr>
              <w:pStyle w:val="USBodyText"/>
              <w:spacing w:line="24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2"/>
              </w:rPr>
            </w:pPr>
            <w:r w:rsidRPr="00B85809">
              <w:rPr>
                <w:rFonts w:ascii="Tahoma" w:hAnsi="Tahoma" w:cs="Tahoma"/>
                <w:i/>
                <w:color w:val="auto"/>
                <w:sz w:val="22"/>
              </w:rPr>
              <w:t xml:space="preserve">The project proponent will source water from the community borehole for use during construction. </w:t>
            </w:r>
          </w:p>
        </w:tc>
      </w:tr>
    </w:tbl>
    <w:p w14:paraId="25444CD9" w14:textId="77777777" w:rsidR="00FD3E2A" w:rsidRPr="00B85809" w:rsidRDefault="00FD3E2A" w:rsidP="00E42FBC">
      <w:pPr>
        <w:pStyle w:val="USBodyText"/>
        <w:spacing w:line="240" w:lineRule="auto"/>
        <w:rPr>
          <w:rFonts w:ascii="Tahoma" w:hAnsi="Tahoma" w:cs="Tahoma"/>
          <w:sz w:val="22"/>
        </w:rPr>
        <w:sectPr w:rsidR="00FD3E2A" w:rsidRPr="00B85809" w:rsidSect="00FD3E2A">
          <w:pgSz w:w="15840" w:h="12240" w:orient="landscape" w:code="1"/>
          <w:pgMar w:top="1440" w:right="1440" w:bottom="1440" w:left="1440" w:header="720" w:footer="720" w:gutter="0"/>
          <w:pgNumType w:chapStyle="1"/>
          <w:cols w:space="720"/>
          <w:docGrid w:linePitch="360"/>
        </w:sectPr>
      </w:pPr>
    </w:p>
    <w:p w14:paraId="4844D847" w14:textId="77777777" w:rsidR="00FD3E2A" w:rsidRPr="00B85809" w:rsidRDefault="00FD3E2A" w:rsidP="00E42FBC">
      <w:pPr>
        <w:pStyle w:val="Heading2"/>
        <w:pBdr>
          <w:bottom w:val="none" w:sz="0" w:space="0" w:color="auto"/>
        </w:pBdr>
        <w:spacing w:before="320" w:after="60"/>
        <w:ind w:right="567"/>
        <w:rPr>
          <w:rFonts w:cs="Tahoma"/>
          <w:sz w:val="22"/>
          <w:szCs w:val="22"/>
          <w:lang w:val="en-US"/>
        </w:rPr>
      </w:pPr>
      <w:bookmarkStart w:id="218" w:name="_Toc34993118"/>
      <w:bookmarkStart w:id="219" w:name="_Toc82444752"/>
      <w:bookmarkStart w:id="220" w:name="_Toc89801130"/>
      <w:bookmarkStart w:id="221" w:name="_Toc138424267"/>
      <w:r w:rsidRPr="00B85809">
        <w:rPr>
          <w:rFonts w:cs="Tahoma"/>
          <w:sz w:val="22"/>
          <w:szCs w:val="22"/>
          <w:lang w:val="en-US"/>
        </w:rPr>
        <w:lastRenderedPageBreak/>
        <w:t>Relevant statutes</w:t>
      </w:r>
      <w:bookmarkEnd w:id="218"/>
      <w:bookmarkEnd w:id="219"/>
      <w:bookmarkEnd w:id="220"/>
      <w:bookmarkEnd w:id="221"/>
    </w:p>
    <w:p w14:paraId="142A0585" w14:textId="77777777" w:rsidR="00FD3E2A" w:rsidRPr="00B85809" w:rsidRDefault="00FD3E2A" w:rsidP="00E42FBC">
      <w:pPr>
        <w:pStyle w:val="USBodyText"/>
        <w:spacing w:line="276" w:lineRule="auto"/>
        <w:rPr>
          <w:rFonts w:ascii="Tahoma" w:hAnsi="Tahoma" w:cs="Tahoma"/>
          <w:sz w:val="22"/>
        </w:rPr>
      </w:pPr>
      <w:r w:rsidRPr="00B85809">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2B227E1C" w14:textId="2DC92FD6" w:rsidR="00FD3E2A" w:rsidRPr="00B85809" w:rsidRDefault="00FD3E2A" w:rsidP="00E42FBC">
      <w:pPr>
        <w:pStyle w:val="USBodyText"/>
        <w:spacing w:line="276" w:lineRule="auto"/>
        <w:rPr>
          <w:rFonts w:ascii="Tahoma" w:hAnsi="Tahoma" w:cs="Tahoma"/>
          <w:sz w:val="22"/>
        </w:rPr>
        <w:sectPr w:rsidR="00FD3E2A" w:rsidRPr="00B85809" w:rsidSect="00FD3E2A">
          <w:pgSz w:w="12240" w:h="15840" w:code="1"/>
          <w:pgMar w:top="705" w:right="1440" w:bottom="1440" w:left="1440" w:header="720" w:footer="720" w:gutter="0"/>
          <w:pgNumType w:chapStyle="1"/>
          <w:cols w:space="720"/>
          <w:docGrid w:linePitch="360"/>
        </w:sectPr>
      </w:pPr>
      <w:r w:rsidRPr="00B85809">
        <w:rPr>
          <w:rFonts w:ascii="Tahoma" w:hAnsi="Tahoma" w:cs="Tahoma"/>
          <w:sz w:val="22"/>
        </w:rPr>
        <w:t>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w:t>
      </w:r>
      <w:r w:rsidR="00000334" w:rsidRPr="00B85809">
        <w:rPr>
          <w:rFonts w:ascii="Tahoma" w:hAnsi="Tahoma" w:cs="Tahoma"/>
          <w:sz w:val="22"/>
        </w:rPr>
        <w:t>ic.</w:t>
      </w:r>
    </w:p>
    <w:p w14:paraId="654CB3E3" w14:textId="5F59A4AF" w:rsidR="00FD3E2A" w:rsidRPr="00B85809" w:rsidRDefault="00FD3E2A" w:rsidP="00E42FBC">
      <w:pPr>
        <w:pStyle w:val="Caption"/>
        <w:spacing w:before="240" w:after="240"/>
        <w:jc w:val="both"/>
        <w:rPr>
          <w:rFonts w:cs="Tahoma"/>
          <w:b w:val="0"/>
          <w:i/>
          <w:sz w:val="22"/>
          <w:szCs w:val="22"/>
        </w:rPr>
      </w:pPr>
      <w:bookmarkStart w:id="222" w:name="_Ref97639947"/>
      <w:bookmarkStart w:id="223" w:name="_Toc97737492"/>
      <w:bookmarkStart w:id="224" w:name="_Toc98760426"/>
      <w:bookmarkStart w:id="225" w:name="_Toc99441670"/>
      <w:bookmarkStart w:id="226" w:name="_Toc82444776"/>
      <w:r w:rsidRPr="00B85809">
        <w:rPr>
          <w:rFonts w:cs="Tahoma"/>
          <w:b w:val="0"/>
          <w:i/>
          <w:sz w:val="22"/>
          <w:szCs w:val="22"/>
        </w:rPr>
        <w:lastRenderedPageBreak/>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3</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3</w:t>
      </w:r>
      <w:r w:rsidR="00C26C8A" w:rsidRPr="00B85809">
        <w:rPr>
          <w:rFonts w:cs="Tahoma"/>
          <w:b w:val="0"/>
          <w:i/>
          <w:sz w:val="22"/>
          <w:szCs w:val="22"/>
        </w:rPr>
        <w:fldChar w:fldCharType="end"/>
      </w:r>
      <w:bookmarkEnd w:id="222"/>
      <w:r w:rsidRPr="00B85809">
        <w:rPr>
          <w:rFonts w:cs="Tahoma"/>
          <w:b w:val="0"/>
          <w:i/>
          <w:sz w:val="22"/>
          <w:szCs w:val="22"/>
        </w:rPr>
        <w:t>: National Legal framework</w:t>
      </w:r>
      <w:bookmarkEnd w:id="223"/>
      <w:bookmarkEnd w:id="224"/>
      <w:bookmarkEnd w:id="225"/>
      <w:r w:rsidRPr="00B85809">
        <w:rPr>
          <w:rFonts w:cs="Tahoma"/>
          <w:b w:val="0"/>
          <w:i/>
          <w:sz w:val="22"/>
          <w:szCs w:val="22"/>
        </w:rPr>
        <w:t xml:space="preserve"> </w:t>
      </w:r>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846"/>
        <w:gridCol w:w="2081"/>
        <w:gridCol w:w="4845"/>
        <w:gridCol w:w="5617"/>
      </w:tblGrid>
      <w:tr w:rsidR="00FD3E2A" w:rsidRPr="00B85809" w14:paraId="33EF3C73" w14:textId="77777777" w:rsidTr="00900324">
        <w:trPr>
          <w:trHeight w:val="353"/>
          <w:tblHeader/>
        </w:trPr>
        <w:tc>
          <w:tcPr>
            <w:tcW w:w="846" w:type="dxa"/>
            <w:tcBorders>
              <w:bottom w:val="single" w:sz="12" w:space="0" w:color="9CC2E5"/>
            </w:tcBorders>
            <w:shd w:val="clear" w:color="auto" w:fill="E2EFD9"/>
          </w:tcPr>
          <w:p w14:paraId="4A9E02C0" w14:textId="77777777" w:rsidR="00FD3E2A" w:rsidRPr="00B85809" w:rsidRDefault="00FD3E2A" w:rsidP="00E42FBC">
            <w:pPr>
              <w:overflowPunct w:val="0"/>
              <w:textAlignment w:val="baseline"/>
              <w:rPr>
                <w:rFonts w:eastAsia="Calibri" w:cs="Tahoma"/>
                <w:b/>
                <w:bCs/>
                <w:sz w:val="22"/>
              </w:rPr>
            </w:pPr>
            <w:r w:rsidRPr="00B85809">
              <w:rPr>
                <w:rFonts w:eastAsia="Calibri" w:cs="Tahoma"/>
                <w:b/>
                <w:bCs/>
                <w:sz w:val="22"/>
              </w:rPr>
              <w:t>S.No.</w:t>
            </w:r>
          </w:p>
        </w:tc>
        <w:tc>
          <w:tcPr>
            <w:tcW w:w="2081" w:type="dxa"/>
            <w:tcBorders>
              <w:bottom w:val="single" w:sz="12" w:space="0" w:color="9CC2E5"/>
            </w:tcBorders>
            <w:shd w:val="clear" w:color="auto" w:fill="E2EFD9"/>
          </w:tcPr>
          <w:p w14:paraId="2ADC602F" w14:textId="77777777" w:rsidR="00FD3E2A" w:rsidRPr="00B85809" w:rsidRDefault="00FD3E2A" w:rsidP="00E42FBC">
            <w:pPr>
              <w:overflowPunct w:val="0"/>
              <w:textAlignment w:val="baseline"/>
              <w:rPr>
                <w:rFonts w:eastAsia="Calibri" w:cs="Tahoma"/>
                <w:b/>
                <w:bCs/>
                <w:sz w:val="22"/>
              </w:rPr>
            </w:pPr>
            <w:r w:rsidRPr="00B85809">
              <w:rPr>
                <w:rFonts w:eastAsia="Calibri" w:cs="Tahoma"/>
                <w:b/>
                <w:bCs/>
                <w:sz w:val="22"/>
              </w:rPr>
              <w:t>Legislation/</w:t>
            </w:r>
          </w:p>
          <w:p w14:paraId="6362BC25" w14:textId="77777777" w:rsidR="00FD3E2A" w:rsidRPr="00B85809" w:rsidRDefault="00FD3E2A" w:rsidP="00E42FBC">
            <w:pPr>
              <w:overflowPunct w:val="0"/>
              <w:textAlignment w:val="baseline"/>
              <w:rPr>
                <w:rFonts w:eastAsia="Calibri" w:cs="Tahoma"/>
                <w:b/>
                <w:bCs/>
                <w:sz w:val="22"/>
              </w:rPr>
            </w:pPr>
            <w:r w:rsidRPr="00B85809">
              <w:rPr>
                <w:rFonts w:eastAsia="Calibri" w:cs="Tahoma"/>
                <w:b/>
                <w:bCs/>
                <w:sz w:val="22"/>
              </w:rPr>
              <w:t>Guidelines</w:t>
            </w:r>
          </w:p>
        </w:tc>
        <w:tc>
          <w:tcPr>
            <w:tcW w:w="0" w:type="auto"/>
            <w:tcBorders>
              <w:bottom w:val="single" w:sz="12" w:space="0" w:color="9CC2E5"/>
            </w:tcBorders>
            <w:shd w:val="clear" w:color="auto" w:fill="E2EFD9"/>
          </w:tcPr>
          <w:p w14:paraId="5DD8C5CF" w14:textId="77777777" w:rsidR="00FD3E2A" w:rsidRPr="00B85809" w:rsidRDefault="00FD3E2A" w:rsidP="00E42FBC">
            <w:pPr>
              <w:overflowPunct w:val="0"/>
              <w:textAlignment w:val="baseline"/>
              <w:rPr>
                <w:rFonts w:eastAsia="Calibri" w:cs="Tahoma"/>
                <w:b/>
                <w:bCs/>
                <w:sz w:val="22"/>
              </w:rPr>
            </w:pPr>
            <w:r w:rsidRPr="00B85809">
              <w:rPr>
                <w:rFonts w:eastAsia="Calibri" w:cs="Tahoma"/>
                <w:b/>
                <w:bCs/>
                <w:sz w:val="22"/>
              </w:rPr>
              <w:t>Description of the Legislation/Guidelines</w:t>
            </w:r>
          </w:p>
        </w:tc>
        <w:tc>
          <w:tcPr>
            <w:tcW w:w="0" w:type="auto"/>
            <w:tcBorders>
              <w:bottom w:val="single" w:sz="12" w:space="0" w:color="9CC2E5"/>
            </w:tcBorders>
            <w:shd w:val="clear" w:color="auto" w:fill="E2EFD9"/>
          </w:tcPr>
          <w:p w14:paraId="60298564" w14:textId="77777777" w:rsidR="00FD3E2A" w:rsidRPr="00B85809" w:rsidRDefault="00FD3E2A" w:rsidP="00E42FBC">
            <w:pPr>
              <w:tabs>
                <w:tab w:val="left" w:pos="144"/>
              </w:tabs>
              <w:overflowPunct w:val="0"/>
              <w:textAlignment w:val="baseline"/>
              <w:rPr>
                <w:rFonts w:eastAsia="Calibri" w:cs="Tahoma"/>
                <w:b/>
                <w:bCs/>
                <w:sz w:val="22"/>
              </w:rPr>
            </w:pPr>
            <w:r w:rsidRPr="00B85809">
              <w:rPr>
                <w:rFonts w:eastAsia="Calibri" w:cs="Tahoma"/>
                <w:b/>
                <w:bCs/>
                <w:sz w:val="22"/>
              </w:rPr>
              <w:t>Relevance of the legislation/Guidelines</w:t>
            </w:r>
          </w:p>
        </w:tc>
      </w:tr>
      <w:tr w:rsidR="00FD3E2A" w:rsidRPr="00B85809" w14:paraId="5A405C51" w14:textId="77777777" w:rsidTr="00900324">
        <w:trPr>
          <w:trHeight w:val="71"/>
        </w:trPr>
        <w:tc>
          <w:tcPr>
            <w:tcW w:w="846" w:type="dxa"/>
            <w:shd w:val="clear" w:color="auto" w:fill="D9E2F3"/>
          </w:tcPr>
          <w:p w14:paraId="3F003710" w14:textId="77777777" w:rsidR="00FD3E2A" w:rsidRPr="00B85809" w:rsidRDefault="00FD3E2A" w:rsidP="00E42FBC">
            <w:pPr>
              <w:pStyle w:val="ListParagraph"/>
              <w:overflowPunct w:val="0"/>
              <w:autoSpaceDE w:val="0"/>
              <w:autoSpaceDN w:val="0"/>
              <w:adjustRightInd w:val="0"/>
              <w:ind w:left="0"/>
              <w:textAlignment w:val="baseline"/>
              <w:rPr>
                <w:rFonts w:eastAsia="Calibri" w:cs="Tahoma"/>
                <w:sz w:val="22"/>
              </w:rPr>
            </w:pPr>
          </w:p>
        </w:tc>
        <w:tc>
          <w:tcPr>
            <w:tcW w:w="12543" w:type="dxa"/>
            <w:gridSpan w:val="3"/>
            <w:shd w:val="clear" w:color="auto" w:fill="D9E2F3"/>
          </w:tcPr>
          <w:p w14:paraId="064D303E" w14:textId="77777777" w:rsidR="00FD3E2A" w:rsidRPr="00B85809" w:rsidRDefault="00FD3E2A" w:rsidP="00E42FBC">
            <w:pPr>
              <w:tabs>
                <w:tab w:val="left" w:pos="144"/>
              </w:tabs>
              <w:overflowPunct w:val="0"/>
              <w:textAlignment w:val="baseline"/>
              <w:rPr>
                <w:rFonts w:eastAsia="Calibri" w:cs="Tahoma"/>
                <w:b/>
                <w:bCs/>
                <w:sz w:val="22"/>
              </w:rPr>
            </w:pPr>
            <w:r w:rsidRPr="00B85809">
              <w:rPr>
                <w:rFonts w:eastAsia="Calibri" w:cs="Tahoma"/>
                <w:b/>
                <w:bCs/>
                <w:sz w:val="22"/>
              </w:rPr>
              <w:t xml:space="preserve"> POLICY </w:t>
            </w:r>
          </w:p>
        </w:tc>
      </w:tr>
      <w:tr w:rsidR="00975F59" w:rsidRPr="00B85809" w14:paraId="4457D4F7" w14:textId="77777777" w:rsidTr="00900324">
        <w:trPr>
          <w:trHeight w:val="366"/>
        </w:trPr>
        <w:tc>
          <w:tcPr>
            <w:tcW w:w="846" w:type="dxa"/>
            <w:shd w:val="clear" w:color="auto" w:fill="auto"/>
          </w:tcPr>
          <w:p w14:paraId="78874663" w14:textId="77777777" w:rsidR="00975F59" w:rsidRPr="00B85809" w:rsidRDefault="00975F59"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78A42D89" w14:textId="71245558" w:rsidR="00975F59" w:rsidRPr="00212B1F" w:rsidRDefault="00975F59" w:rsidP="00E42FBC">
            <w:pPr>
              <w:overflowPunct w:val="0"/>
              <w:textAlignment w:val="baseline"/>
              <w:rPr>
                <w:rFonts w:eastAsia="Calibri" w:cs="Tahoma"/>
                <w:sz w:val="22"/>
              </w:rPr>
            </w:pPr>
            <w:r w:rsidRPr="00212B1F">
              <w:rPr>
                <w:rFonts w:eastAsia="Calibri" w:cs="Tahoma"/>
                <w:sz w:val="22"/>
              </w:rPr>
              <w:t>Vision 2030</w:t>
            </w:r>
          </w:p>
        </w:tc>
        <w:tc>
          <w:tcPr>
            <w:tcW w:w="0" w:type="auto"/>
            <w:shd w:val="clear" w:color="auto" w:fill="auto"/>
          </w:tcPr>
          <w:p w14:paraId="4D73DE6C" w14:textId="216F6439" w:rsidR="00975F59" w:rsidRPr="00212B1F" w:rsidRDefault="00975F59" w:rsidP="00E42FBC">
            <w:pPr>
              <w:overflowPunct w:val="0"/>
              <w:textAlignment w:val="baseline"/>
              <w:rPr>
                <w:rFonts w:eastAsia="Calibri" w:cs="Tahoma"/>
                <w:sz w:val="22"/>
              </w:rPr>
            </w:pPr>
            <w:r w:rsidRPr="00212B1F">
              <w:rPr>
                <w:rFonts w:eastAsia="Calibri" w:cs="Tahoma"/>
                <w:sz w:val="22"/>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0" w:type="auto"/>
            <w:shd w:val="clear" w:color="auto" w:fill="auto"/>
          </w:tcPr>
          <w:p w14:paraId="7128C699" w14:textId="0E2BA794" w:rsidR="00975F59" w:rsidRPr="00212B1F" w:rsidRDefault="00975F59" w:rsidP="00E42FBC">
            <w:pPr>
              <w:tabs>
                <w:tab w:val="left" w:pos="144"/>
              </w:tabs>
              <w:overflowPunct w:val="0"/>
              <w:autoSpaceDE w:val="0"/>
              <w:autoSpaceDN w:val="0"/>
              <w:adjustRightInd w:val="0"/>
              <w:textAlignment w:val="baseline"/>
              <w:rPr>
                <w:rFonts w:eastAsia="Calibri" w:cs="Tahoma"/>
                <w:sz w:val="22"/>
              </w:rPr>
            </w:pPr>
            <w:r w:rsidRPr="00212B1F">
              <w:rPr>
                <w:rFonts w:eastAsia="Calibri" w:cs="Tahoma"/>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FD3E2A" w:rsidRPr="00B85809" w14:paraId="07A8F200" w14:textId="77777777" w:rsidTr="00900324">
        <w:trPr>
          <w:trHeight w:val="366"/>
        </w:trPr>
        <w:tc>
          <w:tcPr>
            <w:tcW w:w="846" w:type="dxa"/>
            <w:shd w:val="clear" w:color="auto" w:fill="auto"/>
          </w:tcPr>
          <w:p w14:paraId="72226631" w14:textId="77777777" w:rsidR="00FD3E2A" w:rsidRPr="00B85809" w:rsidRDefault="00FD3E2A"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2CB74CAE"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Poverty Reduction Strategy Paper (PRSP) of 2001</w:t>
            </w:r>
          </w:p>
          <w:p w14:paraId="0F0571D3"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5EEC717C"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PRSP has the twin objectives of poverty reduction and enhancing economic growth. The paper articulates Kenya‘s commitment and approach to fighting poverty; with the basic rationale that the war against poverty cannot be won without the participation of the poor themselves. </w:t>
            </w:r>
          </w:p>
        </w:tc>
        <w:tc>
          <w:tcPr>
            <w:tcW w:w="0" w:type="auto"/>
            <w:shd w:val="clear" w:color="auto" w:fill="auto"/>
          </w:tcPr>
          <w:p w14:paraId="2FCA86FA"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The proposed project aims at provision and access of renewable electricity geared towards improved economic performance and thus will contribute to poverty alleviation in the project area.</w:t>
            </w:r>
          </w:p>
        </w:tc>
      </w:tr>
      <w:tr w:rsidR="00FD3E2A" w:rsidRPr="00B85809" w14:paraId="73575CA5" w14:textId="77777777" w:rsidTr="00900324">
        <w:trPr>
          <w:trHeight w:val="350"/>
        </w:trPr>
        <w:tc>
          <w:tcPr>
            <w:tcW w:w="846" w:type="dxa"/>
            <w:shd w:val="clear" w:color="auto" w:fill="auto"/>
          </w:tcPr>
          <w:p w14:paraId="7758A0EB" w14:textId="77777777" w:rsidR="00FD3E2A" w:rsidRPr="00B85809" w:rsidRDefault="00FD3E2A"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1E225D0C"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National Environmental Action Plan (NEAP) of 1994</w:t>
            </w:r>
          </w:p>
          <w:p w14:paraId="27584AA3"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01340850"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NEAP for Kenya was prepared in mid 1990s. It was a deliberate policy whose main effort is to integrate environmental considerations into the country‘s economic and social development. The integration process was to be achieved through multi-sectoral approach to develop a comprehensive framework to ensure that </w:t>
            </w:r>
            <w:r w:rsidRPr="00B85809">
              <w:rPr>
                <w:rFonts w:eastAsia="Calibri" w:cs="Tahoma"/>
                <w:sz w:val="22"/>
              </w:rPr>
              <w:lastRenderedPageBreak/>
              <w:t xml:space="preserve">environmental management and the conservation of natural resources forms an integral part of societal decision-making. </w:t>
            </w:r>
          </w:p>
        </w:tc>
        <w:tc>
          <w:tcPr>
            <w:tcW w:w="0" w:type="auto"/>
            <w:shd w:val="clear" w:color="auto" w:fill="auto"/>
          </w:tcPr>
          <w:p w14:paraId="442FA846"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lastRenderedPageBreak/>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FD3E2A" w:rsidRPr="00B85809" w14:paraId="48E453C2" w14:textId="77777777" w:rsidTr="00900324">
        <w:trPr>
          <w:trHeight w:val="350"/>
        </w:trPr>
        <w:tc>
          <w:tcPr>
            <w:tcW w:w="846" w:type="dxa"/>
            <w:shd w:val="clear" w:color="auto" w:fill="auto"/>
          </w:tcPr>
          <w:p w14:paraId="798A1BBA" w14:textId="77777777" w:rsidR="00FD3E2A" w:rsidRPr="00B85809" w:rsidRDefault="00FD3E2A"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42569D17"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Environmental and Development Policy (Session Paper No.6 1999)</w:t>
            </w:r>
          </w:p>
        </w:tc>
        <w:tc>
          <w:tcPr>
            <w:tcW w:w="0" w:type="auto"/>
            <w:shd w:val="clear" w:color="auto" w:fill="auto"/>
          </w:tcPr>
          <w:p w14:paraId="0FD55233"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05BF3603" w14:textId="77777777" w:rsidR="00FD3E2A" w:rsidRPr="00B85809" w:rsidRDefault="00FD3E2A" w:rsidP="00E42FBC">
            <w:pPr>
              <w:tabs>
                <w:tab w:val="left" w:pos="144"/>
              </w:tabs>
              <w:overflowPunct w:val="0"/>
              <w:textAlignment w:val="baseline"/>
              <w:rPr>
                <w:rFonts w:eastAsia="Calibri" w:cs="Tahoma"/>
                <w:sz w:val="22"/>
              </w:rPr>
            </w:pPr>
            <w:r w:rsidRPr="00B85809">
              <w:rPr>
                <w:rFonts w:eastAsia="Calibri" w:cs="Tahoma"/>
                <w:sz w:val="22"/>
              </w:rPr>
              <w:t xml:space="preserve">The proponent: </w:t>
            </w:r>
          </w:p>
          <w:p w14:paraId="1387CF82" w14:textId="77777777" w:rsidR="00FD3E2A" w:rsidRPr="00B85809" w:rsidRDefault="00FD3E2A" w:rsidP="00920147">
            <w:pPr>
              <w:numPr>
                <w:ilvl w:val="0"/>
                <w:numId w:val="55"/>
              </w:numPr>
              <w:tabs>
                <w:tab w:val="left" w:pos="144"/>
              </w:tabs>
              <w:overflowPunct w:val="0"/>
              <w:textAlignment w:val="baseline"/>
              <w:rPr>
                <w:rFonts w:eastAsia="Calibri" w:cs="Tahoma"/>
                <w:sz w:val="22"/>
              </w:rPr>
            </w:pPr>
            <w:r w:rsidRPr="00B85809">
              <w:rPr>
                <w:rFonts w:eastAsia="Calibri" w:cs="Tahoma"/>
                <w:sz w:val="22"/>
              </w:rPr>
              <w:t xml:space="preserve">Is undertaking an Environmental Impact Assessment, Social Impact Assessment and Public participation as part of the planning and approval of infrastructural projects. </w:t>
            </w:r>
          </w:p>
          <w:p w14:paraId="5C306D77" w14:textId="77777777" w:rsidR="00FD3E2A" w:rsidRPr="00B85809" w:rsidRDefault="00FD3E2A" w:rsidP="00920147">
            <w:pPr>
              <w:numPr>
                <w:ilvl w:val="0"/>
                <w:numId w:val="55"/>
              </w:numPr>
              <w:tabs>
                <w:tab w:val="left" w:pos="144"/>
              </w:tabs>
              <w:overflowPunct w:val="0"/>
              <w:textAlignment w:val="baseline"/>
              <w:rPr>
                <w:rFonts w:eastAsia="Calibri" w:cs="Tahoma"/>
                <w:sz w:val="22"/>
              </w:rPr>
            </w:pPr>
            <w:r w:rsidRPr="00B85809">
              <w:rPr>
                <w:rFonts w:eastAsia="Calibri" w:cs="Tahoma"/>
                <w:sz w:val="22"/>
              </w:rPr>
              <w:t>Will ensure that periodic Environmental Audits are carried out for the project</w:t>
            </w:r>
          </w:p>
        </w:tc>
      </w:tr>
      <w:tr w:rsidR="00FD3E2A" w:rsidRPr="00B85809" w14:paraId="79622C75" w14:textId="77777777" w:rsidTr="00900324">
        <w:trPr>
          <w:trHeight w:val="1209"/>
        </w:trPr>
        <w:tc>
          <w:tcPr>
            <w:tcW w:w="846" w:type="dxa"/>
            <w:shd w:val="clear" w:color="auto" w:fill="auto"/>
          </w:tcPr>
          <w:p w14:paraId="7A6E1808" w14:textId="77777777" w:rsidR="00FD3E2A" w:rsidRPr="00B85809" w:rsidRDefault="00FD3E2A"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6C9CF3F3"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Gender and Development Policy (Sessional paper no.2 2019)</w:t>
            </w:r>
          </w:p>
        </w:tc>
        <w:tc>
          <w:tcPr>
            <w:tcW w:w="0" w:type="auto"/>
            <w:shd w:val="clear" w:color="auto" w:fill="auto"/>
          </w:tcPr>
          <w:p w14:paraId="5C4793A8"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40F880E7"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In the absence of appropriate measures, the project can exacerbate gender inequalities and sexual and gender-based violence. In adherence to this policy, measures will be put in place to:</w:t>
            </w:r>
          </w:p>
          <w:p w14:paraId="1875F4D6" w14:textId="77777777" w:rsidR="00FD3E2A" w:rsidRPr="00B85809" w:rsidRDefault="00FD3E2A" w:rsidP="00920147">
            <w:pPr>
              <w:numPr>
                <w:ilvl w:val="1"/>
                <w:numId w:val="50"/>
              </w:numPr>
              <w:tabs>
                <w:tab w:val="left" w:pos="144"/>
              </w:tabs>
              <w:overflowPunct w:val="0"/>
              <w:autoSpaceDE w:val="0"/>
              <w:autoSpaceDN w:val="0"/>
              <w:adjustRightInd w:val="0"/>
              <w:ind w:left="323" w:hanging="142"/>
              <w:textAlignment w:val="baseline"/>
              <w:rPr>
                <w:rFonts w:eastAsia="Calibri" w:cs="Tahoma"/>
                <w:sz w:val="22"/>
              </w:rPr>
            </w:pPr>
            <w:r w:rsidRPr="00B85809">
              <w:rPr>
                <w:rFonts w:eastAsia="Calibri" w:cs="Tahoma"/>
                <w:sz w:val="22"/>
              </w:rPr>
              <w:t>ensure gender inclusivity in decision making, employment opportunity and access to the energy generated from the Mini-Grid</w:t>
            </w:r>
          </w:p>
          <w:p w14:paraId="003E8432" w14:textId="77777777" w:rsidR="00FD3E2A" w:rsidRPr="00B85809" w:rsidRDefault="00FD3E2A" w:rsidP="00920147">
            <w:pPr>
              <w:numPr>
                <w:ilvl w:val="1"/>
                <w:numId w:val="50"/>
              </w:numPr>
              <w:tabs>
                <w:tab w:val="left" w:pos="144"/>
              </w:tabs>
              <w:overflowPunct w:val="0"/>
              <w:autoSpaceDE w:val="0"/>
              <w:autoSpaceDN w:val="0"/>
              <w:adjustRightInd w:val="0"/>
              <w:ind w:left="323" w:hanging="142"/>
              <w:textAlignment w:val="baseline"/>
              <w:rPr>
                <w:rFonts w:eastAsia="Calibri" w:cs="Tahoma"/>
                <w:sz w:val="22"/>
              </w:rPr>
            </w:pPr>
            <w:r w:rsidRPr="00B85809">
              <w:rPr>
                <w:rFonts w:eastAsia="Calibri" w:cs="Tahoma"/>
                <w:sz w:val="22"/>
              </w:rPr>
              <w:t xml:space="preserve">mitigate social risks including sexual and gender-based violence, and any form of discriminations </w:t>
            </w:r>
          </w:p>
        </w:tc>
      </w:tr>
      <w:tr w:rsidR="00FD3E2A" w:rsidRPr="00B85809" w14:paraId="6C63233F" w14:textId="77777777" w:rsidTr="00900324">
        <w:trPr>
          <w:trHeight w:val="1106"/>
        </w:trPr>
        <w:tc>
          <w:tcPr>
            <w:tcW w:w="846" w:type="dxa"/>
            <w:shd w:val="clear" w:color="auto" w:fill="auto"/>
          </w:tcPr>
          <w:p w14:paraId="46506A7C" w14:textId="77777777" w:rsidR="00FD3E2A" w:rsidRPr="00B85809" w:rsidRDefault="00FD3E2A" w:rsidP="00920147">
            <w:pPr>
              <w:pStyle w:val="ListParagraph"/>
              <w:numPr>
                <w:ilvl w:val="0"/>
                <w:numId w:val="111"/>
              </w:numPr>
              <w:overflowPunct w:val="0"/>
              <w:autoSpaceDE w:val="0"/>
              <w:autoSpaceDN w:val="0"/>
              <w:adjustRightInd w:val="0"/>
              <w:textAlignment w:val="baseline"/>
              <w:rPr>
                <w:rFonts w:eastAsia="Calibri" w:cs="Tahoma"/>
                <w:sz w:val="22"/>
              </w:rPr>
            </w:pPr>
          </w:p>
        </w:tc>
        <w:tc>
          <w:tcPr>
            <w:tcW w:w="2081" w:type="dxa"/>
            <w:shd w:val="clear" w:color="auto" w:fill="auto"/>
          </w:tcPr>
          <w:p w14:paraId="1611E127"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HIV/ AIDS Policy 2009 </w:t>
            </w:r>
          </w:p>
          <w:p w14:paraId="46F7614C"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1B5C6911"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In summary, the policy aims at:  </w:t>
            </w:r>
          </w:p>
          <w:p w14:paraId="43377D74" w14:textId="77777777" w:rsidR="00FD3E2A" w:rsidRPr="00B85809" w:rsidRDefault="00FD3E2A" w:rsidP="00920147">
            <w:pPr>
              <w:pStyle w:val="ListParagraph"/>
              <w:numPr>
                <w:ilvl w:val="0"/>
                <w:numId w:val="64"/>
              </w:numPr>
              <w:overflowPunct w:val="0"/>
              <w:ind w:left="169" w:hanging="141"/>
              <w:textAlignment w:val="baseline"/>
              <w:rPr>
                <w:rFonts w:eastAsia="Calibri" w:cs="Tahoma"/>
                <w:sz w:val="22"/>
              </w:rPr>
            </w:pPr>
            <w:r w:rsidRPr="00B85809">
              <w:rPr>
                <w:rFonts w:eastAsia="Calibri" w:cs="Tahoma"/>
                <w:sz w:val="22"/>
              </w:rPr>
              <w:t xml:space="preserve">Establishing and promoting programmes to ensure non-discrimination and non- stigmatization of the infected. </w:t>
            </w:r>
          </w:p>
          <w:p w14:paraId="42D4A188" w14:textId="77777777" w:rsidR="00FD3E2A" w:rsidRPr="00B85809" w:rsidRDefault="00FD3E2A" w:rsidP="00920147">
            <w:pPr>
              <w:pStyle w:val="ListParagraph"/>
              <w:numPr>
                <w:ilvl w:val="0"/>
                <w:numId w:val="64"/>
              </w:numPr>
              <w:overflowPunct w:val="0"/>
              <w:ind w:left="169" w:hanging="141"/>
              <w:textAlignment w:val="baseline"/>
              <w:rPr>
                <w:rFonts w:eastAsia="Calibri" w:cs="Tahoma"/>
                <w:sz w:val="22"/>
              </w:rPr>
            </w:pPr>
            <w:r w:rsidRPr="00B85809">
              <w:rPr>
                <w:rFonts w:eastAsia="Calibri" w:cs="Tahoma"/>
                <w:sz w:val="22"/>
              </w:rPr>
              <w:t>Contributing to national efforts to minimize the spread and mitigate against the impact of HIV and AIDS.</w:t>
            </w:r>
          </w:p>
          <w:p w14:paraId="7245C8CD" w14:textId="77777777" w:rsidR="00FD3E2A" w:rsidRPr="00B85809" w:rsidRDefault="00FD3E2A" w:rsidP="00920147">
            <w:pPr>
              <w:pStyle w:val="ListParagraph"/>
              <w:numPr>
                <w:ilvl w:val="0"/>
                <w:numId w:val="64"/>
              </w:numPr>
              <w:overflowPunct w:val="0"/>
              <w:ind w:left="310" w:hanging="283"/>
              <w:textAlignment w:val="baseline"/>
              <w:rPr>
                <w:rFonts w:eastAsia="Calibri" w:cs="Tahoma"/>
                <w:sz w:val="22"/>
              </w:rPr>
            </w:pPr>
            <w:r w:rsidRPr="00B85809">
              <w:rPr>
                <w:rFonts w:eastAsia="Calibri" w:cs="Tahoma"/>
                <w:sz w:val="22"/>
              </w:rPr>
              <w:t xml:space="preserve">Ensuring adequate allocation of resources to HIV and AIDS interventions;  </w:t>
            </w:r>
          </w:p>
        </w:tc>
        <w:tc>
          <w:tcPr>
            <w:tcW w:w="0" w:type="auto"/>
            <w:shd w:val="clear" w:color="auto" w:fill="auto"/>
          </w:tcPr>
          <w:p w14:paraId="7A355DF9"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The proposed project is to be implemented in the rural setting at Qara. The area is not economically empowered hence few HIV/AIDS prevention resources are available. This policy shall provide a framework to both the project proponent and contractor to address issues related to HIV/AIDS during the entire project phase.</w:t>
            </w:r>
          </w:p>
        </w:tc>
      </w:tr>
      <w:tr w:rsidR="00FD3E2A" w:rsidRPr="00B85809" w14:paraId="2EE44984" w14:textId="77777777" w:rsidTr="00FD3E2A">
        <w:trPr>
          <w:trHeight w:val="431"/>
        </w:trPr>
        <w:tc>
          <w:tcPr>
            <w:tcW w:w="13389" w:type="dxa"/>
            <w:gridSpan w:val="4"/>
            <w:shd w:val="clear" w:color="auto" w:fill="D5DCE4"/>
          </w:tcPr>
          <w:p w14:paraId="324C2997" w14:textId="77777777" w:rsidR="00FD3E2A" w:rsidRPr="00B85809" w:rsidRDefault="00FD3E2A" w:rsidP="00E42FBC">
            <w:pPr>
              <w:pStyle w:val="Caption"/>
              <w:keepNext/>
              <w:jc w:val="both"/>
              <w:rPr>
                <w:rFonts w:cs="Tahoma"/>
                <w:sz w:val="22"/>
                <w:szCs w:val="22"/>
              </w:rPr>
            </w:pPr>
            <w:r w:rsidRPr="00B85809">
              <w:rPr>
                <w:rFonts w:cs="Tahoma"/>
                <w:sz w:val="22"/>
                <w:szCs w:val="22"/>
              </w:rPr>
              <w:t>National Laws</w:t>
            </w:r>
          </w:p>
        </w:tc>
      </w:tr>
      <w:tr w:rsidR="00975F59" w:rsidRPr="00B85809" w14:paraId="21AA6F83" w14:textId="77777777" w:rsidTr="00900324">
        <w:trPr>
          <w:trHeight w:val="1106"/>
        </w:trPr>
        <w:tc>
          <w:tcPr>
            <w:tcW w:w="846" w:type="dxa"/>
            <w:shd w:val="clear" w:color="auto" w:fill="auto"/>
          </w:tcPr>
          <w:p w14:paraId="61836B07" w14:textId="77777777" w:rsidR="00975F59" w:rsidRPr="00B85809" w:rsidRDefault="00975F59"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C4D6440" w14:textId="77777777" w:rsidR="00975F59" w:rsidRPr="00212B1F" w:rsidRDefault="00975F59" w:rsidP="00E42FBC">
            <w:pPr>
              <w:rPr>
                <w:rFonts w:cs="Tahoma"/>
                <w:sz w:val="22"/>
                <w:lang w:eastAsia="en-GB"/>
              </w:rPr>
            </w:pPr>
            <w:r w:rsidRPr="00212B1F">
              <w:rPr>
                <w:rFonts w:cs="Tahoma"/>
                <w:sz w:val="22"/>
                <w:lang w:eastAsia="en-GB"/>
              </w:rPr>
              <w:t xml:space="preserve">The Constitution of Kenya, 2010 </w:t>
            </w:r>
          </w:p>
          <w:p w14:paraId="09ADC8AF" w14:textId="77777777" w:rsidR="00975F59" w:rsidRPr="00212B1F" w:rsidRDefault="00975F59" w:rsidP="00E42FBC">
            <w:pPr>
              <w:overflowPunct w:val="0"/>
              <w:textAlignment w:val="baseline"/>
              <w:rPr>
                <w:rFonts w:eastAsia="Calibri" w:cs="Tahoma"/>
                <w:sz w:val="22"/>
              </w:rPr>
            </w:pPr>
          </w:p>
        </w:tc>
        <w:tc>
          <w:tcPr>
            <w:tcW w:w="0" w:type="auto"/>
            <w:shd w:val="clear" w:color="auto" w:fill="auto"/>
          </w:tcPr>
          <w:p w14:paraId="6AF88C95" w14:textId="156D2C6F" w:rsidR="00975F59" w:rsidRPr="00212B1F" w:rsidRDefault="00975F59" w:rsidP="00E42FBC">
            <w:pPr>
              <w:overflowPunct w:val="0"/>
              <w:textAlignment w:val="baseline"/>
              <w:rPr>
                <w:rFonts w:eastAsia="Calibri" w:cs="Tahoma"/>
                <w:sz w:val="22"/>
              </w:rPr>
            </w:pPr>
            <w:r w:rsidRPr="00212B1F">
              <w:rPr>
                <w:rFonts w:eastAsia="Arial Narrow" w:cs="Tahoma"/>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5C361402" w14:textId="477E6046" w:rsidR="00975F59" w:rsidRPr="00212B1F" w:rsidRDefault="00975F59" w:rsidP="00E42FBC">
            <w:pPr>
              <w:tabs>
                <w:tab w:val="left" w:pos="144"/>
              </w:tabs>
              <w:overflowPunct w:val="0"/>
              <w:autoSpaceDE w:val="0"/>
              <w:autoSpaceDN w:val="0"/>
              <w:adjustRightInd w:val="0"/>
              <w:textAlignment w:val="baseline"/>
              <w:rPr>
                <w:rFonts w:eastAsia="Calibri" w:cs="Tahoma"/>
                <w:sz w:val="22"/>
              </w:rPr>
            </w:pPr>
            <w:r w:rsidRPr="00212B1F">
              <w:rPr>
                <w:rFonts w:cs="Tahoma"/>
                <w:sz w:val="22"/>
              </w:rPr>
              <w:t>The proposed project complies with the Constitution by proposing a structure in its ESIA on how to deal with Social, Health, safety and environmental issues for sustainable development.</w:t>
            </w:r>
          </w:p>
        </w:tc>
      </w:tr>
      <w:tr w:rsidR="00FD3E2A" w:rsidRPr="00B85809" w14:paraId="0D5CD2EA" w14:textId="77777777" w:rsidTr="00900324">
        <w:trPr>
          <w:trHeight w:val="1106"/>
        </w:trPr>
        <w:tc>
          <w:tcPr>
            <w:tcW w:w="846" w:type="dxa"/>
            <w:shd w:val="clear" w:color="auto" w:fill="auto"/>
          </w:tcPr>
          <w:p w14:paraId="06E5279F"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02DA9FF"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Environmental Management and Coordination Act, 1999 (And the Amendments of 2015) </w:t>
            </w:r>
          </w:p>
          <w:p w14:paraId="12DF6E10"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208E07CC"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03CDE87E"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FD3E2A" w:rsidRPr="00B85809" w14:paraId="06B90E2F" w14:textId="77777777" w:rsidTr="00900324">
        <w:trPr>
          <w:trHeight w:val="557"/>
        </w:trPr>
        <w:tc>
          <w:tcPr>
            <w:tcW w:w="846" w:type="dxa"/>
            <w:shd w:val="clear" w:color="auto" w:fill="auto"/>
          </w:tcPr>
          <w:p w14:paraId="3D1403C5"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3E16F36"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101: EIA/EA Regulations, 2003 And 2016 Amendments</w:t>
            </w:r>
          </w:p>
          <w:p w14:paraId="3A7451DE"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1B759707"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0" w:type="auto"/>
            <w:shd w:val="clear" w:color="auto" w:fill="auto"/>
          </w:tcPr>
          <w:p w14:paraId="092FB82B"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The proposed project is subject to relevant provisions of these regulations and subsequently, the ESIA has been undertaken in accordance with the requirements.</w:t>
            </w:r>
          </w:p>
        </w:tc>
      </w:tr>
      <w:tr w:rsidR="00FD3E2A" w:rsidRPr="00B85809" w14:paraId="4B8E37D1" w14:textId="77777777" w:rsidTr="00900324">
        <w:trPr>
          <w:trHeight w:val="52"/>
        </w:trPr>
        <w:tc>
          <w:tcPr>
            <w:tcW w:w="846" w:type="dxa"/>
            <w:shd w:val="clear" w:color="auto" w:fill="auto"/>
          </w:tcPr>
          <w:p w14:paraId="0461DC46"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394C0993"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120: Water Quality Regulations, 2006</w:t>
            </w:r>
          </w:p>
        </w:tc>
        <w:tc>
          <w:tcPr>
            <w:tcW w:w="0" w:type="auto"/>
            <w:shd w:val="clear" w:color="auto" w:fill="auto"/>
          </w:tcPr>
          <w:p w14:paraId="35182352"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This regulation provides for the sustainable management of water used for various purposes in Kenya.  The regulation contains discharge </w:t>
            </w:r>
            <w:r w:rsidRPr="00B85809">
              <w:rPr>
                <w:rFonts w:eastAsia="Calibri" w:cs="Tahoma"/>
                <w:sz w:val="22"/>
              </w:rPr>
              <w:lastRenderedPageBreak/>
              <w:t>limits for various environmental parameters into public sewers and the environment.</w:t>
            </w:r>
          </w:p>
        </w:tc>
        <w:tc>
          <w:tcPr>
            <w:tcW w:w="0" w:type="auto"/>
            <w:shd w:val="clear" w:color="auto" w:fill="auto"/>
          </w:tcPr>
          <w:p w14:paraId="7A0FCF3C"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lastRenderedPageBreak/>
              <w:t>The contractor will be required to properly manage the effluent from construction activities in accordance with the above regulations prior to discharge into the environment.</w:t>
            </w:r>
          </w:p>
        </w:tc>
      </w:tr>
      <w:tr w:rsidR="00FD3E2A" w:rsidRPr="00B85809" w14:paraId="5396C93A" w14:textId="77777777" w:rsidTr="00900324">
        <w:trPr>
          <w:trHeight w:val="135"/>
        </w:trPr>
        <w:tc>
          <w:tcPr>
            <w:tcW w:w="846" w:type="dxa"/>
            <w:shd w:val="clear" w:color="auto" w:fill="auto"/>
          </w:tcPr>
          <w:p w14:paraId="2A00330E"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64B369AA"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121: Waste Management Regulations, 2006</w:t>
            </w:r>
          </w:p>
        </w:tc>
        <w:tc>
          <w:tcPr>
            <w:tcW w:w="0" w:type="auto"/>
            <w:shd w:val="clear" w:color="auto" w:fill="auto"/>
          </w:tcPr>
          <w:p w14:paraId="51E986D5"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06E67EB0"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Waste to be disposed in accordance with these regulations.</w:t>
            </w:r>
          </w:p>
        </w:tc>
      </w:tr>
      <w:tr w:rsidR="00FD3E2A" w:rsidRPr="00B85809" w14:paraId="2170A059" w14:textId="77777777" w:rsidTr="00900324">
        <w:trPr>
          <w:trHeight w:val="172"/>
        </w:trPr>
        <w:tc>
          <w:tcPr>
            <w:tcW w:w="846" w:type="dxa"/>
            <w:shd w:val="clear" w:color="auto" w:fill="auto"/>
          </w:tcPr>
          <w:p w14:paraId="5AB2A51D"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12752AB8"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61: Noise and Excessive Vibration Control Regulations, 2009</w:t>
            </w:r>
          </w:p>
        </w:tc>
        <w:tc>
          <w:tcPr>
            <w:tcW w:w="0" w:type="auto"/>
            <w:shd w:val="clear" w:color="auto" w:fill="auto"/>
          </w:tcPr>
          <w:p w14:paraId="33F49EE0"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4A7FBC89" w14:textId="7777777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Rules 13 and 14 of the regulations define the permissible noise levels for construction sites. These noise limits will be applicable to the proposed project.</w:t>
            </w:r>
          </w:p>
        </w:tc>
      </w:tr>
      <w:tr w:rsidR="00FD3E2A" w:rsidRPr="00B85809" w14:paraId="41EAFFD0" w14:textId="77777777" w:rsidTr="00900324">
        <w:trPr>
          <w:trHeight w:val="172"/>
        </w:trPr>
        <w:tc>
          <w:tcPr>
            <w:tcW w:w="846" w:type="dxa"/>
            <w:shd w:val="clear" w:color="auto" w:fill="auto"/>
          </w:tcPr>
          <w:p w14:paraId="78C4423B"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1C2DD1B7" w14:textId="77777777" w:rsidR="00FD3E2A" w:rsidRPr="00B85809" w:rsidRDefault="00FD3E2A" w:rsidP="00E42FBC">
            <w:pPr>
              <w:widowControl w:val="0"/>
              <w:autoSpaceDE w:val="0"/>
              <w:autoSpaceDN w:val="0"/>
              <w:adjustRightInd w:val="0"/>
              <w:rPr>
                <w:rFonts w:eastAsia="Calibri" w:cs="Tahoma"/>
                <w:sz w:val="22"/>
              </w:rPr>
            </w:pPr>
            <w:r w:rsidRPr="00B85809">
              <w:rPr>
                <w:rFonts w:eastAsia="Calibri" w:cs="Tahoma"/>
                <w:sz w:val="22"/>
              </w:rPr>
              <w:t xml:space="preserve">Environmental Management and Coordination, (Conservation of Biological Diversity) (BD) Regulations 2006 </w:t>
            </w:r>
          </w:p>
          <w:p w14:paraId="24D30BC2"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4F76E6BF"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1F7EFBFD"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Additionally, this regulation provides for the local enforcement of the International Convention on Biological Diversity (CBD).  </w:t>
            </w:r>
          </w:p>
        </w:tc>
        <w:tc>
          <w:tcPr>
            <w:tcW w:w="0" w:type="auto"/>
            <w:shd w:val="clear" w:color="auto" w:fill="auto"/>
          </w:tcPr>
          <w:p w14:paraId="6595E124" w14:textId="73B552B7"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t xml:space="preserve">The proposed project will impact biodiversity through clearance of vegetation on the proposed site. This will be done in strict adherence to </w:t>
            </w:r>
            <w:r w:rsidR="00F809CF" w:rsidRPr="00B85809">
              <w:rPr>
                <w:rFonts w:eastAsia="Calibri" w:cs="Tahoma"/>
                <w:sz w:val="22"/>
              </w:rPr>
              <w:t>ESMMP</w:t>
            </w:r>
            <w:r w:rsidRPr="00B85809">
              <w:rPr>
                <w:rFonts w:eastAsia="Calibri" w:cs="Tahoma"/>
                <w:sz w:val="22"/>
              </w:rPr>
              <w:t xml:space="preserve"> and revegetation of degraded site will be done as spelt out in the </w:t>
            </w:r>
            <w:r w:rsidR="00F809CF" w:rsidRPr="00B85809">
              <w:rPr>
                <w:rFonts w:eastAsia="Calibri" w:cs="Tahoma"/>
                <w:sz w:val="22"/>
              </w:rPr>
              <w:t>ESMMP</w:t>
            </w:r>
          </w:p>
        </w:tc>
      </w:tr>
      <w:tr w:rsidR="00FD3E2A" w:rsidRPr="00B85809" w14:paraId="310EEA6E" w14:textId="77777777" w:rsidTr="00900324">
        <w:trPr>
          <w:trHeight w:val="172"/>
        </w:trPr>
        <w:tc>
          <w:tcPr>
            <w:tcW w:w="846" w:type="dxa"/>
            <w:shd w:val="clear" w:color="auto" w:fill="auto"/>
          </w:tcPr>
          <w:p w14:paraId="6F64B151"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04F359B4"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Environmental Management and Coordination, (Fossil Fuel </w:t>
            </w:r>
            <w:r w:rsidRPr="00B85809">
              <w:rPr>
                <w:rFonts w:eastAsia="Calibri" w:cs="Tahoma"/>
                <w:sz w:val="22"/>
              </w:rPr>
              <w:lastRenderedPageBreak/>
              <w:t xml:space="preserve">Emission Control) Regulations 2006 </w:t>
            </w:r>
          </w:p>
          <w:p w14:paraId="06C509D0"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5016259C"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lastRenderedPageBreak/>
              <w:t xml:space="preserve">These regulations are described in Legal Notice No. 131 of the Kenya Gazette Supplement No. 74, October 2006. These regulations include internal combustion engine emission standards, </w:t>
            </w:r>
            <w:r w:rsidRPr="00B85809">
              <w:rPr>
                <w:rFonts w:eastAsia="Calibri" w:cs="Tahoma"/>
                <w:sz w:val="22"/>
              </w:rPr>
              <w:lastRenderedPageBreak/>
              <w:t xml:space="preserve">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0" w:type="auto"/>
            <w:shd w:val="clear" w:color="auto" w:fill="auto"/>
          </w:tcPr>
          <w:p w14:paraId="7CADC296" w14:textId="325E18B4" w:rsidR="00FD3E2A" w:rsidRPr="00B85809" w:rsidRDefault="00FD3E2A" w:rsidP="00E42FBC">
            <w:pPr>
              <w:tabs>
                <w:tab w:val="left" w:pos="144"/>
              </w:tabs>
              <w:overflowPunct w:val="0"/>
              <w:autoSpaceDE w:val="0"/>
              <w:autoSpaceDN w:val="0"/>
              <w:adjustRightInd w:val="0"/>
              <w:textAlignment w:val="baseline"/>
              <w:rPr>
                <w:rFonts w:eastAsia="Calibri" w:cs="Tahoma"/>
                <w:sz w:val="22"/>
              </w:rPr>
            </w:pPr>
            <w:r w:rsidRPr="00B85809">
              <w:rPr>
                <w:rFonts w:eastAsia="Calibri" w:cs="Tahoma"/>
                <w:sz w:val="22"/>
              </w:rPr>
              <w:lastRenderedPageBreak/>
              <w:t xml:space="preserve">This legislation gives caution to proponent on proper handling and management of fuels. </w:t>
            </w:r>
            <w:r w:rsidR="00275212">
              <w:rPr>
                <w:rFonts w:eastAsia="Calibri" w:cs="Tahoma"/>
                <w:sz w:val="22"/>
              </w:rPr>
              <w:t>KPLC</w:t>
            </w:r>
            <w:r w:rsidRPr="00B85809">
              <w:rPr>
                <w:rFonts w:eastAsia="Calibri" w:cs="Tahoma"/>
                <w:sz w:val="22"/>
              </w:rPr>
              <w:t xml:space="preserve"> will adhere to the </w:t>
            </w:r>
            <w:r w:rsidR="00F809CF" w:rsidRPr="00B85809">
              <w:rPr>
                <w:rFonts w:eastAsia="Calibri" w:cs="Tahoma"/>
                <w:sz w:val="22"/>
              </w:rPr>
              <w:t>ESMMP</w:t>
            </w:r>
            <w:r w:rsidRPr="00B85809">
              <w:rPr>
                <w:rFonts w:eastAsia="Calibri" w:cs="Tahoma"/>
                <w:sz w:val="22"/>
              </w:rPr>
              <w:t xml:space="preserve"> while handling and managing the fuels</w:t>
            </w:r>
          </w:p>
        </w:tc>
      </w:tr>
      <w:tr w:rsidR="00FD3E2A" w:rsidRPr="00B85809" w14:paraId="19D40F49" w14:textId="77777777" w:rsidTr="00900324">
        <w:trPr>
          <w:trHeight w:val="274"/>
        </w:trPr>
        <w:tc>
          <w:tcPr>
            <w:tcW w:w="846" w:type="dxa"/>
            <w:shd w:val="clear" w:color="auto" w:fill="auto"/>
          </w:tcPr>
          <w:p w14:paraId="24445435"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6C5F2B5A"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Licenses and Permits Required Under The EMCA</w:t>
            </w:r>
          </w:p>
        </w:tc>
        <w:tc>
          <w:tcPr>
            <w:tcW w:w="0" w:type="auto"/>
            <w:shd w:val="clear" w:color="auto" w:fill="auto"/>
          </w:tcPr>
          <w:p w14:paraId="1A0EFB15"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4BC310F2"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156DF639"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following permits to be available for inspection during the construction and operational phases of the project:</w:t>
            </w:r>
          </w:p>
          <w:p w14:paraId="368BA82C" w14:textId="77777777" w:rsidR="00FD3E2A" w:rsidRPr="00B85809" w:rsidRDefault="00FD3E2A" w:rsidP="00920147">
            <w:pPr>
              <w:numPr>
                <w:ilvl w:val="0"/>
                <w:numId w:val="52"/>
              </w:numPr>
              <w:overflowPunct w:val="0"/>
              <w:textAlignment w:val="baseline"/>
              <w:rPr>
                <w:rFonts w:eastAsia="Calibri" w:cs="Tahoma"/>
                <w:sz w:val="22"/>
              </w:rPr>
            </w:pPr>
            <w:r w:rsidRPr="00B85809">
              <w:rPr>
                <w:rFonts w:eastAsia="Calibri" w:cs="Tahoma"/>
                <w:sz w:val="22"/>
              </w:rPr>
              <w:t>Waste Transport License under Legal Notice 121: The Environment Management and Coordination (Waste Management) Regulations 2006 for disposal of all types of wastes; and</w:t>
            </w:r>
          </w:p>
          <w:p w14:paraId="26BF740E" w14:textId="77777777" w:rsidR="00FD3E2A" w:rsidRPr="00B85809" w:rsidRDefault="00FD3E2A" w:rsidP="00920147">
            <w:pPr>
              <w:numPr>
                <w:ilvl w:val="0"/>
                <w:numId w:val="52"/>
              </w:numPr>
              <w:overflowPunct w:val="0"/>
              <w:textAlignment w:val="baseline"/>
              <w:rPr>
                <w:rFonts w:eastAsia="Calibri" w:cs="Tahoma"/>
                <w:sz w:val="22"/>
              </w:rPr>
            </w:pPr>
            <w:r w:rsidRPr="00B85809">
              <w:rPr>
                <w:rFonts w:eastAsia="Calibri" w:cs="Tahoma"/>
                <w:sz w:val="22"/>
              </w:rPr>
              <w:t>Noise Permit under Legal Notice 61: The Environment Management and Coordination (Noise and Excessive Vibration Control) Regulations, 2009.</w:t>
            </w:r>
          </w:p>
        </w:tc>
      </w:tr>
      <w:tr w:rsidR="00FD3E2A" w:rsidRPr="00B85809" w14:paraId="3098FFE1" w14:textId="77777777" w:rsidTr="00900324">
        <w:trPr>
          <w:trHeight w:val="480"/>
        </w:trPr>
        <w:tc>
          <w:tcPr>
            <w:tcW w:w="846" w:type="dxa"/>
            <w:shd w:val="clear" w:color="auto" w:fill="auto"/>
          </w:tcPr>
          <w:p w14:paraId="775B20F5"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7E0C551B"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Occupational Health and Safety Act, 2007</w:t>
            </w:r>
          </w:p>
        </w:tc>
        <w:tc>
          <w:tcPr>
            <w:tcW w:w="0" w:type="auto"/>
            <w:shd w:val="clear" w:color="auto" w:fill="auto"/>
          </w:tcPr>
          <w:p w14:paraId="3A29E19F"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Occupational Safety and Health Act (OSHA) was enacted to provide for the health, safety and welfare of persons employed in workplaces, and for matters incidental thereto and connected therewith.</w:t>
            </w:r>
          </w:p>
        </w:tc>
        <w:tc>
          <w:tcPr>
            <w:tcW w:w="0" w:type="auto"/>
            <w:shd w:val="clear" w:color="auto" w:fill="auto"/>
          </w:tcPr>
          <w:p w14:paraId="73C1717E"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contractors will be required to fully comply with </w:t>
            </w:r>
          </w:p>
          <w:p w14:paraId="5F2BDBB8"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Legal Notice 40 titled: Building Operations and Works of Engineering Construction Rules, 1984 (BOWEC). Each contractor will develop and implement a formal construction health and safety plan.</w:t>
            </w:r>
          </w:p>
        </w:tc>
      </w:tr>
      <w:tr w:rsidR="00FD3E2A" w:rsidRPr="00B85809" w14:paraId="5D032530" w14:textId="77777777" w:rsidTr="00900324">
        <w:trPr>
          <w:trHeight w:val="529"/>
        </w:trPr>
        <w:tc>
          <w:tcPr>
            <w:tcW w:w="846" w:type="dxa"/>
            <w:shd w:val="clear" w:color="auto" w:fill="auto"/>
          </w:tcPr>
          <w:p w14:paraId="789D3300"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1BA8627"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31: The Safety and Health Committee Rules, 2004</w:t>
            </w:r>
          </w:p>
          <w:p w14:paraId="2BB96973"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030F2E1B"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0" w:type="auto"/>
            <w:shd w:val="clear" w:color="auto" w:fill="auto"/>
          </w:tcPr>
          <w:p w14:paraId="786886AA"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contractor will be required to constitute Health and Safety Committee to oversee safety and health at the construction site</w:t>
            </w:r>
          </w:p>
        </w:tc>
      </w:tr>
      <w:tr w:rsidR="00FD3E2A" w:rsidRPr="00B85809" w14:paraId="6D7088BC" w14:textId="77777777" w:rsidTr="00900324">
        <w:trPr>
          <w:trHeight w:val="1106"/>
        </w:trPr>
        <w:tc>
          <w:tcPr>
            <w:tcW w:w="846" w:type="dxa"/>
            <w:shd w:val="clear" w:color="auto" w:fill="auto"/>
          </w:tcPr>
          <w:p w14:paraId="5CB695E7"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63A1953C"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24: Medical Examination Rules, 2005</w:t>
            </w:r>
          </w:p>
          <w:p w14:paraId="48E7023A"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614D4655"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0" w:type="auto"/>
            <w:shd w:val="clear" w:color="auto" w:fill="auto"/>
          </w:tcPr>
          <w:p w14:paraId="6C900DDB"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contractor should that the workers exposed to hazards and or accidents undergo requisite medical examinations as required by these rules</w:t>
            </w:r>
          </w:p>
        </w:tc>
      </w:tr>
      <w:tr w:rsidR="00FD3E2A" w:rsidRPr="00B85809" w14:paraId="66F7F9FA" w14:textId="77777777" w:rsidTr="00900324">
        <w:trPr>
          <w:trHeight w:val="52"/>
        </w:trPr>
        <w:tc>
          <w:tcPr>
            <w:tcW w:w="846" w:type="dxa"/>
            <w:shd w:val="clear" w:color="auto" w:fill="auto"/>
          </w:tcPr>
          <w:p w14:paraId="113A9002"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0EB34C02"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25: Noise Prevention and Control Rules, 2005</w:t>
            </w:r>
          </w:p>
          <w:p w14:paraId="0F77B3CF" w14:textId="77777777" w:rsidR="00FD3E2A" w:rsidRPr="00B85809" w:rsidRDefault="00FD3E2A" w:rsidP="00E42FBC">
            <w:pPr>
              <w:overflowPunct w:val="0"/>
              <w:textAlignment w:val="baseline"/>
              <w:rPr>
                <w:rFonts w:eastAsia="Calibri" w:cs="Tahoma"/>
                <w:sz w:val="22"/>
              </w:rPr>
            </w:pPr>
          </w:p>
        </w:tc>
        <w:tc>
          <w:tcPr>
            <w:tcW w:w="0" w:type="auto"/>
            <w:shd w:val="clear" w:color="auto" w:fill="auto"/>
          </w:tcPr>
          <w:p w14:paraId="7E39BFD2"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rules set the permissible level for occupational noise in any workplace (which includes construction sites)</w:t>
            </w:r>
          </w:p>
          <w:p w14:paraId="0880E144"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Proponent is to ensure that</w:t>
            </w:r>
          </w:p>
          <w:p w14:paraId="534E987D" w14:textId="77777777" w:rsidR="00FD3E2A" w:rsidRPr="00B85809" w:rsidRDefault="00FD3E2A" w:rsidP="00920147">
            <w:pPr>
              <w:pStyle w:val="ListParagraph"/>
              <w:widowControl w:val="0"/>
              <w:numPr>
                <w:ilvl w:val="0"/>
                <w:numId w:val="51"/>
              </w:numPr>
              <w:overflowPunct w:val="0"/>
              <w:autoSpaceDE w:val="0"/>
              <w:autoSpaceDN w:val="0"/>
              <w:adjustRightInd w:val="0"/>
              <w:ind w:left="131" w:hanging="131"/>
              <w:textAlignment w:val="baseline"/>
              <w:rPr>
                <w:rFonts w:eastAsia="Calibri" w:cs="Tahoma"/>
                <w:sz w:val="22"/>
              </w:rPr>
            </w:pPr>
            <w:r w:rsidRPr="00B85809">
              <w:rPr>
                <w:rFonts w:eastAsia="Calibri" w:cs="Tahoma"/>
                <w:sz w:val="22"/>
              </w:rPr>
              <w:t xml:space="preserve">any equipment brought to the site for use shall be designed or have built-in noise reduction devices that do not exceed 90 dB(A). </w:t>
            </w:r>
          </w:p>
          <w:p w14:paraId="093CC263" w14:textId="77777777" w:rsidR="00FD3E2A" w:rsidRPr="00B85809" w:rsidRDefault="00FD3E2A" w:rsidP="00920147">
            <w:pPr>
              <w:pStyle w:val="ListParagraph"/>
              <w:widowControl w:val="0"/>
              <w:numPr>
                <w:ilvl w:val="0"/>
                <w:numId w:val="51"/>
              </w:numPr>
              <w:overflowPunct w:val="0"/>
              <w:autoSpaceDE w:val="0"/>
              <w:autoSpaceDN w:val="0"/>
              <w:adjustRightInd w:val="0"/>
              <w:ind w:left="130" w:hanging="130"/>
              <w:textAlignment w:val="baseline"/>
              <w:rPr>
                <w:rFonts w:eastAsia="Calibri" w:cs="Tahoma"/>
                <w:sz w:val="22"/>
              </w:rPr>
            </w:pPr>
            <w:r w:rsidRPr="00B85809">
              <w:rPr>
                <w:rFonts w:eastAsia="Calibri" w:cs="Tahoma"/>
                <w:sz w:val="22"/>
              </w:rPr>
              <w:t>those employees that may be exposed to continuous noise levels of 85 dB(A) are medically examined as indicated in Regulation 16. If found unfit, the occupational hearing loss to the worker will be compensated as an occupational disease.</w:t>
            </w:r>
          </w:p>
        </w:tc>
        <w:tc>
          <w:tcPr>
            <w:tcW w:w="0" w:type="auto"/>
            <w:shd w:val="clear" w:color="auto" w:fill="auto"/>
          </w:tcPr>
          <w:p w14:paraId="7AFA14AC"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FD3E2A" w:rsidRPr="00B85809" w14:paraId="46C026FC" w14:textId="77777777" w:rsidTr="00900324">
        <w:trPr>
          <w:trHeight w:val="1106"/>
        </w:trPr>
        <w:tc>
          <w:tcPr>
            <w:tcW w:w="846" w:type="dxa"/>
            <w:shd w:val="clear" w:color="auto" w:fill="auto"/>
          </w:tcPr>
          <w:p w14:paraId="523DD073"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872A372"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L.N. 59: Fire Risk Reduction Rules, 2007</w:t>
            </w:r>
          </w:p>
        </w:tc>
        <w:tc>
          <w:tcPr>
            <w:tcW w:w="0" w:type="auto"/>
            <w:shd w:val="clear" w:color="auto" w:fill="auto"/>
          </w:tcPr>
          <w:p w14:paraId="50F513D2"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Several sections of the rules apply to the proposed project as enumerated below.</w:t>
            </w:r>
          </w:p>
          <w:p w14:paraId="65063D19" w14:textId="77777777" w:rsidR="00FD3E2A" w:rsidRPr="00B85809" w:rsidRDefault="00FD3E2A" w:rsidP="00920147">
            <w:pPr>
              <w:pStyle w:val="ListParagraph"/>
              <w:numPr>
                <w:ilvl w:val="0"/>
                <w:numId w:val="65"/>
              </w:numPr>
              <w:overflowPunct w:val="0"/>
              <w:ind w:left="125" w:hanging="125"/>
              <w:textAlignment w:val="baseline"/>
              <w:rPr>
                <w:rFonts w:eastAsia="Calibri" w:cs="Tahoma"/>
                <w:sz w:val="22"/>
              </w:rPr>
            </w:pPr>
            <w:r w:rsidRPr="00B85809">
              <w:rPr>
                <w:rFonts w:eastAsia="Calibri" w:cs="Tahoma"/>
                <w:sz w:val="22"/>
              </w:rPr>
              <w:t xml:space="preserve">Regulation 16 requires Proponents to ensure that electrical equipment is installed in accordance with the respective hazardous area classification system. It is also a requirement that all electrical equipment is inspected every </w:t>
            </w:r>
            <w:r w:rsidRPr="00B85809">
              <w:rPr>
                <w:rFonts w:eastAsia="Calibri" w:cs="Tahoma"/>
                <w:sz w:val="22"/>
              </w:rPr>
              <w:lastRenderedPageBreak/>
              <w:t>six months by a competent person and the Proponent is required to keep records of such inspections.</w:t>
            </w:r>
          </w:p>
          <w:p w14:paraId="3B62D1CE" w14:textId="77777777" w:rsidR="00FD3E2A" w:rsidRPr="00B85809" w:rsidRDefault="00FD3E2A" w:rsidP="00920147">
            <w:pPr>
              <w:pStyle w:val="ListParagraph"/>
              <w:numPr>
                <w:ilvl w:val="0"/>
                <w:numId w:val="65"/>
              </w:numPr>
              <w:overflowPunct w:val="0"/>
              <w:ind w:left="125" w:hanging="125"/>
              <w:textAlignment w:val="baseline"/>
              <w:rPr>
                <w:rFonts w:eastAsia="Calibri" w:cs="Tahoma"/>
                <w:sz w:val="22"/>
              </w:rPr>
            </w:pPr>
            <w:r w:rsidRPr="00B85809">
              <w:rPr>
                <w:rFonts w:eastAsia="Calibri" w:cs="Tahoma"/>
                <w:sz w:val="22"/>
              </w:rPr>
              <w:t>Regulation 22 provides a description of the functions of a fire-fighting team.</w:t>
            </w:r>
          </w:p>
          <w:p w14:paraId="5917B0FD" w14:textId="77777777" w:rsidR="00FD3E2A" w:rsidRPr="00B85809" w:rsidRDefault="00FD3E2A" w:rsidP="00920147">
            <w:pPr>
              <w:pStyle w:val="ListParagraph"/>
              <w:numPr>
                <w:ilvl w:val="0"/>
                <w:numId w:val="65"/>
              </w:numPr>
              <w:overflowPunct w:val="0"/>
              <w:ind w:left="125" w:hanging="125"/>
              <w:textAlignment w:val="baseline"/>
              <w:rPr>
                <w:rFonts w:eastAsia="Calibri" w:cs="Tahoma"/>
                <w:sz w:val="22"/>
              </w:rPr>
            </w:pPr>
            <w:r w:rsidRPr="00B85809">
              <w:rPr>
                <w:rFonts w:eastAsia="Calibri" w:cs="Tahoma"/>
                <w:sz w:val="22"/>
              </w:rPr>
              <w:t>Regulation 23 requires Proponents to mandatorily undertake fire drills at least once a year.</w:t>
            </w:r>
          </w:p>
          <w:p w14:paraId="7CEDBBFD" w14:textId="77777777" w:rsidR="00FD3E2A" w:rsidRPr="00B85809" w:rsidRDefault="00FD3E2A" w:rsidP="00920147">
            <w:pPr>
              <w:pStyle w:val="ListParagraph"/>
              <w:numPr>
                <w:ilvl w:val="0"/>
                <w:numId w:val="65"/>
              </w:numPr>
              <w:overflowPunct w:val="0"/>
              <w:ind w:left="125" w:hanging="125"/>
              <w:textAlignment w:val="baseline"/>
              <w:rPr>
                <w:rFonts w:eastAsia="Calibri" w:cs="Tahoma"/>
                <w:sz w:val="22"/>
              </w:rPr>
            </w:pPr>
            <w:r w:rsidRPr="00B85809">
              <w:rPr>
                <w:rFonts w:eastAsia="Calibri" w:cs="Tahoma"/>
                <w:sz w:val="22"/>
              </w:rPr>
              <w:t>Regulation 34 requires Proponents to develop and implement a comprehensive written Fire Safety Policy</w:t>
            </w:r>
          </w:p>
          <w:p w14:paraId="4751D032" w14:textId="77777777" w:rsidR="00FD3E2A" w:rsidRPr="00B85809" w:rsidRDefault="00FD3E2A" w:rsidP="00920147">
            <w:pPr>
              <w:pStyle w:val="ListParagraph"/>
              <w:numPr>
                <w:ilvl w:val="0"/>
                <w:numId w:val="65"/>
              </w:numPr>
              <w:overflowPunct w:val="0"/>
              <w:ind w:left="125" w:hanging="125"/>
              <w:textAlignment w:val="baseline"/>
              <w:rPr>
                <w:rFonts w:eastAsia="Calibri" w:cs="Tahoma"/>
                <w:sz w:val="22"/>
              </w:rPr>
            </w:pPr>
            <w:r w:rsidRPr="00B85809">
              <w:rPr>
                <w:rFonts w:eastAsia="Calibri" w:cs="Tahoma"/>
                <w:sz w:val="22"/>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28ACEE99"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lastRenderedPageBreak/>
              <w:t>The proponent is expected to comply with the requirements of L.N. 59: Fire Risk Reduction Rules, 2007 by</w:t>
            </w:r>
          </w:p>
          <w:p w14:paraId="0D4A34A8" w14:textId="77777777" w:rsidR="00FD3E2A" w:rsidRPr="00B85809" w:rsidRDefault="00FD3E2A" w:rsidP="00920147">
            <w:pPr>
              <w:numPr>
                <w:ilvl w:val="0"/>
                <w:numId w:val="60"/>
              </w:numPr>
              <w:overflowPunct w:val="0"/>
              <w:ind w:left="320" w:hanging="142"/>
              <w:textAlignment w:val="baseline"/>
              <w:rPr>
                <w:rFonts w:eastAsia="Calibri" w:cs="Tahoma"/>
                <w:sz w:val="22"/>
              </w:rPr>
            </w:pPr>
            <w:r w:rsidRPr="00B85809">
              <w:rPr>
                <w:rFonts w:eastAsia="Calibri" w:cs="Tahoma"/>
                <w:sz w:val="22"/>
              </w:rPr>
              <w:t>Carrying out, and record, a fire risk assessment identifying any possible dangers and risks.</w:t>
            </w:r>
          </w:p>
          <w:p w14:paraId="72D2D909" w14:textId="77777777" w:rsidR="00FD3E2A" w:rsidRPr="00B85809" w:rsidRDefault="00FD3E2A" w:rsidP="00920147">
            <w:pPr>
              <w:numPr>
                <w:ilvl w:val="0"/>
                <w:numId w:val="60"/>
              </w:numPr>
              <w:overflowPunct w:val="0"/>
              <w:ind w:left="320" w:hanging="142"/>
              <w:textAlignment w:val="baseline"/>
              <w:rPr>
                <w:rFonts w:eastAsia="Calibri" w:cs="Tahoma"/>
                <w:sz w:val="22"/>
              </w:rPr>
            </w:pPr>
            <w:r w:rsidRPr="00B85809">
              <w:rPr>
                <w:rFonts w:eastAsia="Calibri" w:cs="Tahoma"/>
                <w:sz w:val="22"/>
              </w:rPr>
              <w:lastRenderedPageBreak/>
              <w:t>Reducing, or where possible remove, the risk of fire and take precautions to deal with the remaining risks.</w:t>
            </w:r>
          </w:p>
          <w:p w14:paraId="1DDD1D77" w14:textId="77777777" w:rsidR="00FD3E2A" w:rsidRPr="00B85809" w:rsidRDefault="00FD3E2A" w:rsidP="00920147">
            <w:pPr>
              <w:numPr>
                <w:ilvl w:val="0"/>
                <w:numId w:val="60"/>
              </w:numPr>
              <w:overflowPunct w:val="0"/>
              <w:ind w:left="320" w:hanging="142"/>
              <w:textAlignment w:val="baseline"/>
              <w:rPr>
                <w:rFonts w:eastAsia="Calibri" w:cs="Tahoma"/>
                <w:sz w:val="22"/>
              </w:rPr>
            </w:pPr>
            <w:r w:rsidRPr="00B85809">
              <w:rPr>
                <w:rFonts w:eastAsia="Calibri" w:cs="Tahoma"/>
                <w:sz w:val="22"/>
              </w:rPr>
              <w:t>Developing an emergency plan should a fire occur which includes evacuation procedures etc.</w:t>
            </w:r>
          </w:p>
        </w:tc>
      </w:tr>
      <w:tr w:rsidR="00FD3E2A" w:rsidRPr="00B85809" w14:paraId="088A611B" w14:textId="77777777" w:rsidTr="00900324">
        <w:trPr>
          <w:trHeight w:val="125"/>
        </w:trPr>
        <w:tc>
          <w:tcPr>
            <w:tcW w:w="846" w:type="dxa"/>
            <w:shd w:val="clear" w:color="auto" w:fill="auto"/>
          </w:tcPr>
          <w:p w14:paraId="54A479B2"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4DD8DEF"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Energy Act, 2019</w:t>
            </w:r>
          </w:p>
        </w:tc>
        <w:tc>
          <w:tcPr>
            <w:tcW w:w="0" w:type="auto"/>
            <w:shd w:val="clear" w:color="auto" w:fill="auto"/>
          </w:tcPr>
          <w:p w14:paraId="029AF5BA"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0DD18344" w14:textId="77777777" w:rsidR="00FD3E2A" w:rsidRPr="00B85809" w:rsidRDefault="00FD3E2A" w:rsidP="00E42FBC">
            <w:pPr>
              <w:pStyle w:val="BulletText1-KP"/>
              <w:numPr>
                <w:ilvl w:val="0"/>
                <w:numId w:val="0"/>
              </w:numPr>
              <w:spacing w:line="276" w:lineRule="auto"/>
              <w:ind w:left="720" w:hanging="360"/>
              <w:rPr>
                <w:rFonts w:ascii="Tahoma" w:hAnsi="Tahoma"/>
                <w:color w:val="auto"/>
                <w:sz w:val="22"/>
                <w:szCs w:val="22"/>
                <w:lang w:val="en-US"/>
              </w:rPr>
            </w:pPr>
          </w:p>
        </w:tc>
        <w:tc>
          <w:tcPr>
            <w:tcW w:w="0" w:type="auto"/>
            <w:shd w:val="clear" w:color="auto" w:fill="auto"/>
          </w:tcPr>
          <w:p w14:paraId="39A57F01" w14:textId="77777777" w:rsidR="00FD3E2A" w:rsidRPr="00B85809" w:rsidRDefault="00FD3E2A" w:rsidP="00E42FBC">
            <w:pPr>
              <w:overflowPunct w:val="0"/>
              <w:textAlignment w:val="baseline"/>
              <w:rPr>
                <w:rFonts w:eastAsia="Arial Unicode MS" w:cs="Tahoma"/>
                <w:sz w:val="22"/>
              </w:rPr>
            </w:pPr>
            <w:r w:rsidRPr="00B85809">
              <w:rPr>
                <w:rFonts w:eastAsia="Arial Unicode MS" w:cs="Tahoma"/>
                <w:sz w:val="22"/>
              </w:rPr>
              <w:t>The proponent is in line with the Energy act regulations in the following ways.</w:t>
            </w:r>
          </w:p>
          <w:p w14:paraId="1D0615CB" w14:textId="77777777" w:rsidR="00FD3E2A" w:rsidRPr="00B85809" w:rsidRDefault="00FD3E2A" w:rsidP="00920147">
            <w:pPr>
              <w:numPr>
                <w:ilvl w:val="0"/>
                <w:numId w:val="112"/>
              </w:numPr>
              <w:overflowPunct w:val="0"/>
              <w:ind w:left="496"/>
              <w:textAlignment w:val="baseline"/>
              <w:rPr>
                <w:rFonts w:eastAsia="Arial Unicode MS" w:cs="Tahoma"/>
                <w:sz w:val="22"/>
              </w:rPr>
            </w:pPr>
            <w:r w:rsidRPr="00B85809">
              <w:rPr>
                <w:rFonts w:eastAsia="Arial Unicode MS" w:cs="Tahoma"/>
                <w:sz w:val="22"/>
              </w:rPr>
              <w:t>The proponent has identified an available site</w:t>
            </w:r>
          </w:p>
          <w:p w14:paraId="0D7ECAB7" w14:textId="77777777" w:rsidR="00FD3E2A" w:rsidRPr="00B85809" w:rsidRDefault="00FD3E2A" w:rsidP="00920147">
            <w:pPr>
              <w:numPr>
                <w:ilvl w:val="0"/>
                <w:numId w:val="112"/>
              </w:numPr>
              <w:overflowPunct w:val="0"/>
              <w:ind w:left="496"/>
              <w:textAlignment w:val="baseline"/>
              <w:rPr>
                <w:rFonts w:eastAsia="Arial Unicode MS" w:cs="Tahoma"/>
                <w:sz w:val="22"/>
              </w:rPr>
            </w:pPr>
            <w:r w:rsidRPr="00B85809">
              <w:rPr>
                <w:rFonts w:eastAsia="Arial Unicode MS" w:cs="Tahoma"/>
                <w:sz w:val="22"/>
              </w:rPr>
              <w:t>Alignment of the Mini-Grid Project to County development plans.</w:t>
            </w:r>
          </w:p>
          <w:p w14:paraId="54338A46" w14:textId="77777777" w:rsidR="00FD3E2A" w:rsidRPr="00B85809" w:rsidRDefault="00FD3E2A" w:rsidP="00920147">
            <w:pPr>
              <w:numPr>
                <w:ilvl w:val="0"/>
                <w:numId w:val="112"/>
              </w:numPr>
              <w:overflowPunct w:val="0"/>
              <w:ind w:left="496"/>
              <w:textAlignment w:val="baseline"/>
              <w:rPr>
                <w:rFonts w:eastAsia="Arial Unicode MS" w:cs="Tahoma"/>
                <w:sz w:val="22"/>
              </w:rPr>
            </w:pPr>
            <w:r w:rsidRPr="00B85809">
              <w:rPr>
                <w:rFonts w:eastAsia="Arial Unicode MS" w:cs="Tahoma"/>
                <w:sz w:val="22"/>
              </w:rPr>
              <w:t>The Mini-Grid proponent has the technical and financial capability to conduct the project</w:t>
            </w:r>
          </w:p>
          <w:p w14:paraId="584C7752" w14:textId="77777777" w:rsidR="00FD3E2A" w:rsidRPr="00B85809" w:rsidRDefault="00FD3E2A" w:rsidP="00920147">
            <w:pPr>
              <w:numPr>
                <w:ilvl w:val="0"/>
                <w:numId w:val="112"/>
              </w:numPr>
              <w:overflowPunct w:val="0"/>
              <w:ind w:left="496"/>
              <w:textAlignment w:val="baseline"/>
              <w:rPr>
                <w:rFonts w:eastAsia="Arial Unicode MS" w:cs="Tahoma"/>
                <w:sz w:val="22"/>
              </w:rPr>
            </w:pPr>
            <w:r w:rsidRPr="00B85809">
              <w:rPr>
                <w:rFonts w:eastAsia="Arial Unicode MS" w:cs="Tahoma"/>
                <w:sz w:val="22"/>
              </w:rPr>
              <w:t>The proponent has conducted the necessary engagement with the community.</w:t>
            </w:r>
          </w:p>
        </w:tc>
      </w:tr>
      <w:tr w:rsidR="00FD3E2A" w:rsidRPr="00B85809" w14:paraId="03DE7CFB" w14:textId="77777777" w:rsidTr="00900324">
        <w:trPr>
          <w:trHeight w:val="1106"/>
        </w:trPr>
        <w:tc>
          <w:tcPr>
            <w:tcW w:w="846" w:type="dxa"/>
            <w:shd w:val="clear" w:color="auto" w:fill="auto"/>
          </w:tcPr>
          <w:p w14:paraId="3FBBF3E5"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8885CAD" w14:textId="77777777" w:rsidR="00FD3E2A" w:rsidRPr="00B85809" w:rsidRDefault="00FD3E2A" w:rsidP="00E42FBC">
            <w:pPr>
              <w:rPr>
                <w:rFonts w:cs="Tahoma"/>
                <w:sz w:val="22"/>
              </w:rPr>
            </w:pPr>
            <w:r w:rsidRPr="00B85809">
              <w:rPr>
                <w:rFonts w:cs="Tahoma"/>
                <w:sz w:val="22"/>
              </w:rPr>
              <w:t>Water Act, 2016</w:t>
            </w:r>
          </w:p>
        </w:tc>
        <w:tc>
          <w:tcPr>
            <w:tcW w:w="0" w:type="auto"/>
            <w:shd w:val="clear" w:color="auto" w:fill="auto"/>
          </w:tcPr>
          <w:p w14:paraId="12583370" w14:textId="77777777" w:rsidR="00FD3E2A" w:rsidRPr="00B85809" w:rsidRDefault="00FD3E2A" w:rsidP="00E42FBC">
            <w:pPr>
              <w:rPr>
                <w:rFonts w:cs="Tahoma"/>
                <w:sz w:val="22"/>
              </w:rPr>
            </w:pPr>
            <w:r w:rsidRPr="00B85809">
              <w:rPr>
                <w:rFonts w:cs="Tahoma"/>
                <w:sz w:val="22"/>
              </w:rPr>
              <w:t>Part 2 section one of the Act notes that every water resource is vested in and held by the national government in trust for the people of Kenya.</w:t>
            </w:r>
          </w:p>
          <w:p w14:paraId="5CBA1A51" w14:textId="77777777" w:rsidR="00FD3E2A" w:rsidRPr="00B85809" w:rsidRDefault="00FD3E2A" w:rsidP="00E42FBC">
            <w:pPr>
              <w:rPr>
                <w:rFonts w:cs="Tahoma"/>
                <w:sz w:val="22"/>
              </w:rPr>
            </w:pPr>
            <w:r w:rsidRPr="00B85809">
              <w:rPr>
                <w:rFonts w:cs="Tahoma"/>
                <w:sz w:val="22"/>
              </w:rPr>
              <w:lastRenderedPageBreak/>
              <w:t>Section 143 (1) notes that; A person shall not, without authority conferred under this Act-</w:t>
            </w:r>
          </w:p>
          <w:p w14:paraId="6A906BF7" w14:textId="77777777" w:rsidR="00FD3E2A" w:rsidRPr="00B85809" w:rsidRDefault="00FD3E2A" w:rsidP="00E42FBC">
            <w:pPr>
              <w:rPr>
                <w:rFonts w:cs="Tahoma"/>
                <w:sz w:val="22"/>
              </w:rPr>
            </w:pPr>
            <w:r w:rsidRPr="00B85809">
              <w:rPr>
                <w:rFonts w:cs="Tahoma"/>
                <w:sz w:val="22"/>
              </w:rPr>
              <w:t xml:space="preserve">(a) Willfully obstruct, interfere with, divert or obstruct water from any watercourse or any water resource, or negligently allow any such obstruction, interference, diversion or abstraction; or </w:t>
            </w:r>
          </w:p>
          <w:p w14:paraId="418ADB11" w14:textId="77777777" w:rsidR="00FD3E2A" w:rsidRPr="00B85809" w:rsidRDefault="00FD3E2A" w:rsidP="00E42FBC">
            <w:pPr>
              <w:rPr>
                <w:rFonts w:cs="Tahoma"/>
                <w:sz w:val="22"/>
              </w:rPr>
            </w:pPr>
            <w:r w:rsidRPr="00B85809">
              <w:rPr>
                <w:rFonts w:cs="Tahoma"/>
                <w:sz w:val="22"/>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0" w:type="auto"/>
            <w:shd w:val="clear" w:color="auto" w:fill="auto"/>
          </w:tcPr>
          <w:p w14:paraId="0702EA14" w14:textId="51BD569D" w:rsidR="00FD3E2A" w:rsidRPr="00B85809" w:rsidRDefault="00FD3E2A" w:rsidP="00E42FBC">
            <w:pPr>
              <w:rPr>
                <w:rFonts w:cs="Tahoma"/>
                <w:sz w:val="22"/>
              </w:rPr>
            </w:pPr>
            <w:r w:rsidRPr="00B85809">
              <w:rPr>
                <w:rFonts w:cs="Tahoma"/>
                <w:sz w:val="22"/>
              </w:rPr>
              <w:lastRenderedPageBreak/>
              <w:t xml:space="preserve">All construction, operation and decommissioning phases will take caution to refrain from polluting any water resource and will endeavor to prevent pollution in line with the </w:t>
            </w:r>
            <w:r w:rsidR="00F809CF" w:rsidRPr="00B85809">
              <w:rPr>
                <w:rFonts w:cs="Tahoma"/>
                <w:sz w:val="22"/>
              </w:rPr>
              <w:t>ESMMP</w:t>
            </w:r>
            <w:r w:rsidRPr="00B85809">
              <w:rPr>
                <w:rFonts w:cs="Tahoma"/>
                <w:sz w:val="22"/>
              </w:rPr>
              <w:t>.</w:t>
            </w:r>
          </w:p>
          <w:p w14:paraId="15DABF02" w14:textId="77777777" w:rsidR="00FD3E2A" w:rsidRPr="00B85809" w:rsidRDefault="00FD3E2A" w:rsidP="00E42FBC">
            <w:pPr>
              <w:rPr>
                <w:rFonts w:cs="Tahoma"/>
                <w:sz w:val="22"/>
              </w:rPr>
            </w:pPr>
          </w:p>
        </w:tc>
      </w:tr>
      <w:tr w:rsidR="00FD3E2A" w:rsidRPr="00B85809" w14:paraId="2DD9E3F6" w14:textId="77777777" w:rsidTr="00900324">
        <w:trPr>
          <w:trHeight w:val="52"/>
        </w:trPr>
        <w:tc>
          <w:tcPr>
            <w:tcW w:w="846" w:type="dxa"/>
            <w:shd w:val="clear" w:color="auto" w:fill="auto"/>
          </w:tcPr>
          <w:p w14:paraId="096D6714"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5181F17"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Energy (Solar Photovoltaic Systems) Regulations, 2012</w:t>
            </w:r>
          </w:p>
        </w:tc>
        <w:tc>
          <w:tcPr>
            <w:tcW w:w="0" w:type="auto"/>
            <w:shd w:val="clear" w:color="auto" w:fill="auto"/>
          </w:tcPr>
          <w:p w14:paraId="496D915E"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0" w:type="auto"/>
            <w:shd w:val="clear" w:color="auto" w:fill="auto"/>
          </w:tcPr>
          <w:p w14:paraId="0B6E9F17" w14:textId="77777777" w:rsidR="00FD3E2A" w:rsidRPr="00B85809" w:rsidRDefault="00FD3E2A" w:rsidP="00E42FBC">
            <w:pPr>
              <w:pStyle w:val="BulletText1-KP"/>
              <w:numPr>
                <w:ilvl w:val="0"/>
                <w:numId w:val="0"/>
              </w:numPr>
              <w:spacing w:line="276" w:lineRule="auto"/>
              <w:ind w:left="46"/>
              <w:rPr>
                <w:rFonts w:ascii="Tahoma" w:eastAsia="Calibri" w:hAnsi="Tahoma"/>
                <w:color w:val="auto"/>
                <w:sz w:val="22"/>
                <w:szCs w:val="22"/>
                <w:lang w:val="en-US"/>
              </w:rPr>
            </w:pPr>
            <w:r w:rsidRPr="00B85809">
              <w:rPr>
                <w:rFonts w:ascii="Tahoma" w:eastAsia="Calibri" w:hAnsi="Tahoma"/>
                <w:color w:val="auto"/>
                <w:sz w:val="22"/>
                <w:szCs w:val="22"/>
                <w:lang w:val="en-US"/>
              </w:rPr>
              <w:t xml:space="preserve">The Regulations regulates the design and installation of PV systems. The persons engaged in the designing and installation of the Mini-Grid shall be licensed by EPRA </w:t>
            </w:r>
          </w:p>
        </w:tc>
      </w:tr>
      <w:tr w:rsidR="00FD3E2A" w:rsidRPr="00B85809" w14:paraId="4AE3F147" w14:textId="77777777" w:rsidTr="00900324">
        <w:trPr>
          <w:trHeight w:val="52"/>
        </w:trPr>
        <w:tc>
          <w:tcPr>
            <w:tcW w:w="846" w:type="dxa"/>
            <w:shd w:val="clear" w:color="auto" w:fill="auto"/>
          </w:tcPr>
          <w:p w14:paraId="1B0B2D76"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16DBBA39"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Public Health Act (Cap. 242)</w:t>
            </w:r>
          </w:p>
        </w:tc>
        <w:tc>
          <w:tcPr>
            <w:tcW w:w="0" w:type="auto"/>
            <w:shd w:val="clear" w:color="auto" w:fill="auto"/>
          </w:tcPr>
          <w:p w14:paraId="0683D296" w14:textId="77777777" w:rsidR="00FD3E2A" w:rsidRPr="00B85809" w:rsidRDefault="00FD3E2A" w:rsidP="00E42FBC">
            <w:pPr>
              <w:pStyle w:val="BodyText-KP"/>
              <w:spacing w:before="0"/>
              <w:rPr>
                <w:rFonts w:ascii="Tahoma" w:hAnsi="Tahoma" w:cs="Tahoma"/>
                <w:color w:val="auto"/>
                <w:sz w:val="22"/>
                <w:szCs w:val="22"/>
                <w:lang w:val="en-US"/>
              </w:rPr>
            </w:pPr>
            <w:r w:rsidRPr="00B85809">
              <w:rPr>
                <w:rFonts w:ascii="Tahoma" w:hAnsi="Tahoma" w:cs="Tahoma"/>
                <w:color w:val="auto"/>
                <w:sz w:val="22"/>
                <w:szCs w:val="22"/>
                <w:lang w:val="en-US"/>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0A32689C" w14:textId="77777777" w:rsidR="00FD3E2A" w:rsidRPr="00B85809" w:rsidRDefault="00FD3E2A" w:rsidP="00E42FBC">
            <w:pPr>
              <w:pStyle w:val="BulletText1-KP"/>
              <w:numPr>
                <w:ilvl w:val="0"/>
                <w:numId w:val="0"/>
              </w:numPr>
              <w:spacing w:line="276" w:lineRule="auto"/>
              <w:ind w:left="16"/>
              <w:rPr>
                <w:rFonts w:ascii="Tahoma" w:eastAsia="Calibri" w:hAnsi="Tahoma"/>
                <w:color w:val="auto"/>
                <w:sz w:val="22"/>
                <w:szCs w:val="22"/>
                <w:lang w:val="en-US"/>
              </w:rPr>
            </w:pPr>
            <w:r w:rsidRPr="00B85809">
              <w:rPr>
                <w:rFonts w:ascii="Tahoma" w:eastAsia="Calibri" w:hAnsi="Tahoma"/>
                <w:color w:val="auto"/>
                <w:sz w:val="22"/>
                <w:szCs w:val="22"/>
                <w:lang w:val="en-US"/>
              </w:rPr>
              <w:t>The proponent will be in line with the regulations of this act and will ensure suppression of infectious diseases and maintain proper sanitation during all the phases of the project.</w:t>
            </w:r>
          </w:p>
        </w:tc>
      </w:tr>
      <w:tr w:rsidR="00FD3E2A" w:rsidRPr="00B85809" w14:paraId="5B8C1383" w14:textId="77777777" w:rsidTr="00900324">
        <w:trPr>
          <w:trHeight w:val="953"/>
        </w:trPr>
        <w:tc>
          <w:tcPr>
            <w:tcW w:w="846" w:type="dxa"/>
            <w:shd w:val="clear" w:color="auto" w:fill="auto"/>
          </w:tcPr>
          <w:p w14:paraId="25AC0B02"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542F19E0"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Standards Act Cap 496</w:t>
            </w:r>
          </w:p>
        </w:tc>
        <w:tc>
          <w:tcPr>
            <w:tcW w:w="0" w:type="auto"/>
            <w:shd w:val="clear" w:color="auto" w:fill="auto"/>
          </w:tcPr>
          <w:p w14:paraId="2E009186" w14:textId="77777777" w:rsidR="00FD3E2A" w:rsidRPr="00B85809" w:rsidRDefault="00FD3E2A" w:rsidP="00E42FBC">
            <w:pPr>
              <w:pBdr>
                <w:bottom w:val="single" w:sz="2" w:space="1" w:color="808080"/>
              </w:pBdr>
              <w:rPr>
                <w:rFonts w:cs="Tahoma"/>
                <w:sz w:val="22"/>
              </w:rPr>
            </w:pPr>
            <w:r w:rsidRPr="00B85809">
              <w:rPr>
                <w:rFonts w:cs="Tahoma"/>
                <w:sz w:val="22"/>
              </w:rPr>
              <w:t xml:space="preserve">The Act is meant to promote the standardization of the specification of commodities, and code of practice; to establish a Kenya Bureau of </w:t>
            </w:r>
            <w:r w:rsidRPr="00B85809">
              <w:rPr>
                <w:rFonts w:cs="Tahoma"/>
                <w:sz w:val="22"/>
              </w:rPr>
              <w:lastRenderedPageBreak/>
              <w:t xml:space="preserve">Standards, to define its functions and provide for its management and control.  </w:t>
            </w:r>
          </w:p>
        </w:tc>
        <w:tc>
          <w:tcPr>
            <w:tcW w:w="0" w:type="auto"/>
            <w:shd w:val="clear" w:color="auto" w:fill="auto"/>
          </w:tcPr>
          <w:p w14:paraId="66DB91C7" w14:textId="4D8F2712" w:rsidR="00FD3E2A" w:rsidRPr="00B85809" w:rsidRDefault="00275212" w:rsidP="00E42FBC">
            <w:pPr>
              <w:rPr>
                <w:rFonts w:cs="Tahoma"/>
                <w:sz w:val="22"/>
              </w:rPr>
            </w:pPr>
            <w:r>
              <w:rPr>
                <w:rFonts w:cs="Tahoma"/>
                <w:sz w:val="22"/>
              </w:rPr>
              <w:lastRenderedPageBreak/>
              <w:t>KPLC</w:t>
            </w:r>
            <w:r w:rsidR="00FD3E2A" w:rsidRPr="00B85809">
              <w:rPr>
                <w:rFonts w:cs="Tahoma"/>
                <w:sz w:val="22"/>
              </w:rPr>
              <w:t xml:space="preserve"> will ensure that commodities and codes of practice utilized in the proposed project adhere to the provisions of this Act. All materials and spares used to construct </w:t>
            </w:r>
            <w:r w:rsidR="00FD3E2A" w:rsidRPr="00B85809">
              <w:rPr>
                <w:rFonts w:cs="Tahoma"/>
                <w:sz w:val="22"/>
              </w:rPr>
              <w:lastRenderedPageBreak/>
              <w:t xml:space="preserve">the project will comply with the standardized specifications and certification. </w:t>
            </w:r>
          </w:p>
          <w:p w14:paraId="10745FCE" w14:textId="77777777" w:rsidR="00FD3E2A" w:rsidRPr="00B85809" w:rsidRDefault="00FD3E2A" w:rsidP="00E42FBC">
            <w:pPr>
              <w:rPr>
                <w:rFonts w:cs="Tahoma"/>
                <w:sz w:val="22"/>
              </w:rPr>
            </w:pPr>
          </w:p>
        </w:tc>
      </w:tr>
      <w:tr w:rsidR="00FD3E2A" w:rsidRPr="00B85809" w14:paraId="058F268F" w14:textId="77777777" w:rsidTr="00900324">
        <w:trPr>
          <w:trHeight w:val="52"/>
        </w:trPr>
        <w:tc>
          <w:tcPr>
            <w:tcW w:w="846" w:type="dxa"/>
            <w:shd w:val="clear" w:color="auto" w:fill="auto"/>
          </w:tcPr>
          <w:p w14:paraId="27D572D7"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2A36B50" w14:textId="77777777" w:rsidR="00FD3E2A" w:rsidRPr="00B85809" w:rsidRDefault="00FD3E2A" w:rsidP="00E42FBC">
            <w:pPr>
              <w:rPr>
                <w:rFonts w:cs="Tahoma"/>
                <w:sz w:val="22"/>
              </w:rPr>
            </w:pPr>
            <w:r w:rsidRPr="00B85809">
              <w:rPr>
                <w:rFonts w:cs="Tahoma"/>
                <w:sz w:val="22"/>
              </w:rPr>
              <w:t>Penal Code Act (Cap.63)</w:t>
            </w:r>
          </w:p>
          <w:p w14:paraId="1258A14D" w14:textId="77777777" w:rsidR="00FD3E2A" w:rsidRPr="00B85809" w:rsidRDefault="00FD3E2A" w:rsidP="00E42FBC">
            <w:pPr>
              <w:rPr>
                <w:rFonts w:cs="Tahoma"/>
                <w:sz w:val="22"/>
              </w:rPr>
            </w:pPr>
          </w:p>
        </w:tc>
        <w:tc>
          <w:tcPr>
            <w:tcW w:w="0" w:type="auto"/>
            <w:shd w:val="clear" w:color="auto" w:fill="auto"/>
          </w:tcPr>
          <w:p w14:paraId="6D30B427" w14:textId="77777777" w:rsidR="00FD3E2A" w:rsidRPr="00B85809" w:rsidRDefault="00FD3E2A" w:rsidP="00E42FBC">
            <w:pPr>
              <w:rPr>
                <w:rFonts w:cs="Tahoma"/>
                <w:sz w:val="22"/>
              </w:rPr>
            </w:pPr>
            <w:r w:rsidRPr="00B85809">
              <w:rPr>
                <w:rFonts w:cs="Tahoma"/>
                <w:sz w:val="22"/>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neighborhood or those passing along public way, commits an offence. </w:t>
            </w:r>
          </w:p>
        </w:tc>
        <w:tc>
          <w:tcPr>
            <w:tcW w:w="0" w:type="auto"/>
            <w:shd w:val="clear" w:color="auto" w:fill="auto"/>
          </w:tcPr>
          <w:p w14:paraId="007C2A51" w14:textId="6D778D5F" w:rsidR="00FD3E2A" w:rsidRPr="00B85809" w:rsidRDefault="00275212" w:rsidP="00E42FBC">
            <w:pPr>
              <w:rPr>
                <w:rFonts w:cs="Tahoma"/>
                <w:sz w:val="22"/>
              </w:rPr>
            </w:pPr>
            <w:r>
              <w:rPr>
                <w:rFonts w:cs="Tahoma"/>
                <w:sz w:val="22"/>
              </w:rPr>
              <w:t>KPLC</w:t>
            </w:r>
            <w:r w:rsidR="00FD3E2A" w:rsidRPr="00B85809">
              <w:rPr>
                <w:rFonts w:cs="Tahoma"/>
                <w:sz w:val="22"/>
              </w:rPr>
              <w:t xml:space="preserve"> shall observe the guidelines as set out in the environmental management and monitoring plan laid out in this report as well as the recommendation provided for mitigation/minimization/avoidance of adverse impacts arising from the project activities. </w:t>
            </w:r>
          </w:p>
          <w:p w14:paraId="36701980" w14:textId="77777777" w:rsidR="00FD3E2A" w:rsidRPr="00B85809" w:rsidRDefault="00FD3E2A" w:rsidP="00E42FBC">
            <w:pPr>
              <w:rPr>
                <w:rFonts w:cs="Tahoma"/>
                <w:sz w:val="22"/>
              </w:rPr>
            </w:pPr>
          </w:p>
        </w:tc>
      </w:tr>
      <w:tr w:rsidR="00FD3E2A" w:rsidRPr="00B85809" w14:paraId="5F8F66C6" w14:textId="77777777" w:rsidTr="00900324">
        <w:trPr>
          <w:trHeight w:val="52"/>
        </w:trPr>
        <w:tc>
          <w:tcPr>
            <w:tcW w:w="846" w:type="dxa"/>
            <w:shd w:val="clear" w:color="auto" w:fill="auto"/>
          </w:tcPr>
          <w:p w14:paraId="5FC6FFD5"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70517DF2" w14:textId="77777777" w:rsidR="00FD3E2A" w:rsidRPr="00B85809" w:rsidRDefault="00FD3E2A" w:rsidP="00E42FBC">
            <w:pPr>
              <w:rPr>
                <w:rFonts w:cs="Tahoma"/>
                <w:sz w:val="22"/>
              </w:rPr>
            </w:pPr>
            <w:r w:rsidRPr="00B85809">
              <w:rPr>
                <w:rFonts w:cs="Tahoma"/>
                <w:sz w:val="22"/>
              </w:rPr>
              <w:t>The Land Act, 2012</w:t>
            </w:r>
          </w:p>
          <w:p w14:paraId="01599884" w14:textId="77777777" w:rsidR="00FD3E2A" w:rsidRPr="00B85809" w:rsidRDefault="00FD3E2A" w:rsidP="00E42FBC">
            <w:pPr>
              <w:rPr>
                <w:rFonts w:cs="Tahoma"/>
                <w:sz w:val="22"/>
              </w:rPr>
            </w:pPr>
          </w:p>
        </w:tc>
        <w:tc>
          <w:tcPr>
            <w:tcW w:w="0" w:type="auto"/>
            <w:shd w:val="clear" w:color="auto" w:fill="auto"/>
          </w:tcPr>
          <w:p w14:paraId="653CAD22" w14:textId="77777777" w:rsidR="00FD3E2A" w:rsidRPr="00B85809" w:rsidRDefault="00FD3E2A" w:rsidP="00E42FBC">
            <w:pPr>
              <w:rPr>
                <w:rFonts w:cs="Tahoma"/>
                <w:sz w:val="22"/>
              </w:rPr>
            </w:pPr>
            <w:r w:rsidRPr="00B85809">
              <w:rPr>
                <w:rFonts w:cs="Tahoma"/>
                <w:sz w:val="22"/>
              </w:rPr>
              <w:t>An Act of Parliament to give effect to Article 68 of the Constitution, to revise, consolidate and rationalize land laws; to provide for the sustainable administration and management of land and land- based resources, and for connected purposes</w:t>
            </w:r>
          </w:p>
          <w:p w14:paraId="63CADF7F" w14:textId="77777777" w:rsidR="00FD3E2A" w:rsidRPr="00B85809" w:rsidRDefault="00FD3E2A" w:rsidP="00E42FBC">
            <w:pPr>
              <w:rPr>
                <w:rFonts w:cs="Tahoma"/>
                <w:sz w:val="22"/>
              </w:rPr>
            </w:pPr>
            <w:r w:rsidRPr="00B85809">
              <w:rPr>
                <w:rFonts w:cs="Tahoma"/>
                <w:sz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78ECF0E3" w14:textId="77777777" w:rsidR="00FD3E2A" w:rsidRPr="00B85809" w:rsidRDefault="00FD3E2A" w:rsidP="00E42FBC">
            <w:pPr>
              <w:rPr>
                <w:rFonts w:cs="Tahoma"/>
                <w:sz w:val="22"/>
              </w:rPr>
            </w:pPr>
            <w:r w:rsidRPr="00B85809">
              <w:rPr>
                <w:rFonts w:cs="Tahoma"/>
                <w:sz w:val="22"/>
              </w:rPr>
              <w:t xml:space="preserve">Methods of acquisition of title to land. 7. Title to land may be acquired through— (a) allocation; (b) land adjudication process; (c) compulsory </w:t>
            </w:r>
            <w:r w:rsidRPr="00B85809">
              <w:rPr>
                <w:rFonts w:cs="Tahoma"/>
                <w:sz w:val="22"/>
              </w:rPr>
              <w:lastRenderedPageBreak/>
              <w:t>acquisition; (d) prescription; (e) settlement programs; (f) transmissions; (g) transfers; (h) long term leases exceeding twenty-one years created out of private land; or (i) any other manner prescribed in an Act of Parliament.</w:t>
            </w:r>
          </w:p>
          <w:p w14:paraId="34E227EE" w14:textId="77777777" w:rsidR="00FD3E2A" w:rsidRPr="00B85809" w:rsidRDefault="00FD3E2A" w:rsidP="00E42FBC">
            <w:pPr>
              <w:rPr>
                <w:rFonts w:cs="Tahoma"/>
                <w:sz w:val="22"/>
              </w:rPr>
            </w:pPr>
            <w:r w:rsidRPr="00B85809">
              <w:rPr>
                <w:rFonts w:cs="Tahoma"/>
                <w:sz w:val="22"/>
              </w:rPr>
              <w:t>Conversion of land. 9. (1) Any land may be converted from one category to another in accordance with the provisions of this Act or any other written law.</w:t>
            </w:r>
          </w:p>
          <w:p w14:paraId="6322ABDA" w14:textId="77777777" w:rsidR="00FD3E2A" w:rsidRPr="00B85809" w:rsidRDefault="00FD3E2A" w:rsidP="00E42FBC">
            <w:pPr>
              <w:rPr>
                <w:rFonts w:cs="Tahoma"/>
                <w:sz w:val="22"/>
              </w:rPr>
            </w:pPr>
            <w:r w:rsidRPr="00B85809">
              <w:rPr>
                <w:rFonts w:cs="Tahoma"/>
                <w:sz w:val="22"/>
              </w:rPr>
              <w:t>(d) Community land may be converted to either private or public land in accordance with the law relating to community land enacted pursuant to Article 63(5) of the Constitution.</w:t>
            </w:r>
          </w:p>
        </w:tc>
        <w:tc>
          <w:tcPr>
            <w:tcW w:w="0" w:type="auto"/>
            <w:shd w:val="clear" w:color="auto" w:fill="auto"/>
          </w:tcPr>
          <w:p w14:paraId="4427B498" w14:textId="675645F3" w:rsidR="00FD3E2A" w:rsidRPr="00B85809" w:rsidRDefault="00FD3E2A" w:rsidP="00E42FBC">
            <w:pPr>
              <w:rPr>
                <w:rFonts w:cs="Tahoma"/>
                <w:sz w:val="22"/>
              </w:rPr>
            </w:pPr>
            <w:r w:rsidRPr="00B85809">
              <w:rPr>
                <w:rFonts w:cs="Tahoma"/>
                <w:sz w:val="22"/>
              </w:rPr>
              <w:lastRenderedPageBreak/>
              <w:t xml:space="preserve">Land in Qara is community land whose tenure falls under customary land rights. </w:t>
            </w:r>
            <w:r w:rsidR="00275212">
              <w:rPr>
                <w:rFonts w:cs="Tahoma"/>
                <w:sz w:val="22"/>
              </w:rPr>
              <w:t>KPLC</w:t>
            </w:r>
            <w:r w:rsidRPr="00B85809">
              <w:rPr>
                <w:rFonts w:cs="Tahoma"/>
                <w:sz w:val="22"/>
              </w:rPr>
              <w:t xml:space="preserve"> will observe all the relevant provisions of the Act including conversion from community land to public land as will be deemed appropriate </w:t>
            </w:r>
          </w:p>
          <w:p w14:paraId="4248025C" w14:textId="77777777" w:rsidR="00FD3E2A" w:rsidRPr="00B85809" w:rsidRDefault="00FD3E2A" w:rsidP="00E42FBC">
            <w:pPr>
              <w:rPr>
                <w:rFonts w:cs="Tahoma"/>
                <w:sz w:val="22"/>
              </w:rPr>
            </w:pPr>
          </w:p>
        </w:tc>
      </w:tr>
      <w:tr w:rsidR="00FD3E2A" w:rsidRPr="00B85809" w14:paraId="491A1EC9" w14:textId="77777777" w:rsidTr="00900324">
        <w:trPr>
          <w:trHeight w:val="52"/>
        </w:trPr>
        <w:tc>
          <w:tcPr>
            <w:tcW w:w="846" w:type="dxa"/>
            <w:shd w:val="clear" w:color="auto" w:fill="auto"/>
          </w:tcPr>
          <w:p w14:paraId="1B66B497"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4E2AC598"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Community Land Act, 2016</w:t>
            </w:r>
          </w:p>
        </w:tc>
        <w:tc>
          <w:tcPr>
            <w:tcW w:w="0" w:type="auto"/>
            <w:shd w:val="clear" w:color="auto" w:fill="auto"/>
          </w:tcPr>
          <w:p w14:paraId="59EB2FA9" w14:textId="77777777" w:rsidR="00FD3E2A" w:rsidRPr="00B85809" w:rsidRDefault="00FD3E2A" w:rsidP="00E42FBC">
            <w:pPr>
              <w:pStyle w:val="Default"/>
              <w:rPr>
                <w:rFonts w:ascii="Tahoma" w:eastAsia="Calibri" w:hAnsi="Tahoma" w:cs="Tahoma"/>
                <w:color w:val="auto"/>
                <w:sz w:val="22"/>
                <w:szCs w:val="22"/>
                <w:lang w:val="en-US"/>
              </w:rPr>
            </w:pPr>
            <w:r w:rsidRPr="00B85809">
              <w:rPr>
                <w:rFonts w:ascii="Tahoma" w:eastAsia="Calibri" w:hAnsi="Tahoma" w:cs="Tahoma"/>
                <w:color w:val="auto"/>
                <w:sz w:val="22"/>
                <w:szCs w:val="22"/>
                <w:lang w:val="en-US"/>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2E903F43" w14:textId="77777777" w:rsidR="00FD3E2A" w:rsidRPr="00B85809" w:rsidRDefault="00FD3E2A" w:rsidP="00E42FBC">
            <w:pPr>
              <w:pStyle w:val="Default"/>
              <w:rPr>
                <w:rFonts w:ascii="Tahoma" w:eastAsia="Calibri" w:hAnsi="Tahoma" w:cs="Tahoma"/>
                <w:color w:val="auto"/>
                <w:sz w:val="22"/>
                <w:szCs w:val="22"/>
                <w:lang w:val="en-US"/>
              </w:rPr>
            </w:pPr>
            <w:r w:rsidRPr="00B85809">
              <w:rPr>
                <w:rFonts w:ascii="Tahoma" w:eastAsia="Calibri" w:hAnsi="Tahoma" w:cs="Tahoma"/>
                <w:color w:val="auto"/>
                <w:sz w:val="22"/>
                <w:szCs w:val="22"/>
                <w:lang w:val="en-US"/>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w:t>
            </w:r>
            <w:r w:rsidRPr="00B85809">
              <w:rPr>
                <w:rFonts w:ascii="Tahoma" w:eastAsia="Calibri" w:hAnsi="Tahoma" w:cs="Tahoma"/>
                <w:color w:val="auto"/>
                <w:sz w:val="22"/>
                <w:szCs w:val="22"/>
                <w:lang w:val="en-US"/>
              </w:rPr>
              <w:lastRenderedPageBreak/>
              <w:t xml:space="preserve">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6ED7B126"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(a) Sustainably and productively. </w:t>
            </w:r>
          </w:p>
          <w:p w14:paraId="63B3E767"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(b) For the benefit of the whole community including future generations. </w:t>
            </w:r>
          </w:p>
          <w:p w14:paraId="07C14A24"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(c) With transparency and accountability; and </w:t>
            </w:r>
          </w:p>
          <w:p w14:paraId="1D45F3E3" w14:textId="77777777" w:rsidR="00FD3E2A" w:rsidRPr="00B85809" w:rsidRDefault="00FD3E2A" w:rsidP="00E42FBC">
            <w:pPr>
              <w:autoSpaceDE w:val="0"/>
              <w:autoSpaceDN w:val="0"/>
              <w:adjustRightInd w:val="0"/>
              <w:rPr>
                <w:rFonts w:eastAsia="Calibri" w:cs="Tahoma"/>
                <w:sz w:val="22"/>
              </w:rPr>
            </w:pPr>
            <w:r w:rsidRPr="00B85809">
              <w:rPr>
                <w:rFonts w:eastAsia="Calibri" w:cs="Tahoma"/>
                <w:sz w:val="22"/>
              </w:rPr>
              <w:t xml:space="preserve">(d) On the basis of equitable sharing of accruing benefits. </w:t>
            </w:r>
          </w:p>
          <w:p w14:paraId="1FAA16C5" w14:textId="064D8A4A" w:rsidR="00FD3E2A" w:rsidRPr="00B85809" w:rsidRDefault="00FD3E2A" w:rsidP="00E42FBC">
            <w:pPr>
              <w:rPr>
                <w:rFonts w:eastAsia="Calibri" w:cs="Tahoma"/>
                <w:sz w:val="22"/>
              </w:rPr>
            </w:pPr>
            <w:r w:rsidRPr="00B85809">
              <w:rPr>
                <w:rFonts w:eastAsia="Calibri" w:cs="Tahoma"/>
                <w:sz w:val="22"/>
              </w:rPr>
              <w:t xml:space="preserve">The concept of community land has been defined broadly enough to include VMGs. Women, children, old people, and future generations have been thought of as </w:t>
            </w:r>
            <w:r w:rsidR="008B03B7" w:rsidRPr="00B85809">
              <w:rPr>
                <w:rFonts w:eastAsia="Calibri" w:cs="Tahoma"/>
                <w:sz w:val="22"/>
              </w:rPr>
              <w:t>PAPs</w:t>
            </w:r>
            <w:r w:rsidRPr="00B85809">
              <w:rPr>
                <w:rFonts w:eastAsia="Calibri" w:cs="Tahoma"/>
                <w:sz w:val="22"/>
              </w:rPr>
              <w:t xml:space="preserve"> and thus their rights secured in this Act</w:t>
            </w:r>
          </w:p>
        </w:tc>
        <w:tc>
          <w:tcPr>
            <w:tcW w:w="0" w:type="auto"/>
            <w:shd w:val="clear" w:color="auto" w:fill="auto"/>
          </w:tcPr>
          <w:p w14:paraId="5B384C18" w14:textId="59177466" w:rsidR="00FD3E2A" w:rsidRPr="00B85809" w:rsidRDefault="00FD3E2A" w:rsidP="00E42FBC">
            <w:pPr>
              <w:pStyle w:val="ListParagraph"/>
              <w:overflowPunct w:val="0"/>
              <w:ind w:left="0"/>
              <w:textAlignment w:val="baseline"/>
              <w:rPr>
                <w:rFonts w:eastAsia="Calibri" w:cs="Tahoma"/>
                <w:sz w:val="22"/>
              </w:rPr>
            </w:pPr>
            <w:r w:rsidRPr="00B85809">
              <w:rPr>
                <w:rFonts w:eastAsia="Calibri" w:cs="Tahoma"/>
                <w:sz w:val="22"/>
              </w:rPr>
              <w:lastRenderedPageBreak/>
              <w:t xml:space="preserve">The proposed project site falls on unregistered community land. The community has since allocated the land in kind for project use. The establishment of the mini-grid will convert communal land to </w:t>
            </w:r>
            <w:r w:rsidR="00866146" w:rsidRPr="00B85809">
              <w:rPr>
                <w:rFonts w:eastAsia="Calibri" w:cs="Tahoma"/>
                <w:sz w:val="22"/>
              </w:rPr>
              <w:t>generation and distribution of electric energy</w:t>
            </w:r>
            <w:r w:rsidRPr="00B85809">
              <w:rPr>
                <w:rFonts w:eastAsia="Calibri" w:cs="Tahoma"/>
                <w:sz w:val="22"/>
              </w:rPr>
              <w:t xml:space="preserve"> for long term. Further, based on community need assessment the proponent will undertake in kind development project to support the community health need.</w:t>
            </w:r>
          </w:p>
          <w:p w14:paraId="19CC2E54" w14:textId="77777777" w:rsidR="00FD3E2A" w:rsidRPr="00B85809" w:rsidRDefault="00FD3E2A" w:rsidP="00E42FBC">
            <w:pPr>
              <w:pStyle w:val="ListParagraph"/>
              <w:overflowPunct w:val="0"/>
              <w:ind w:left="178"/>
              <w:textAlignment w:val="baseline"/>
              <w:rPr>
                <w:rFonts w:eastAsia="Calibri" w:cs="Tahoma"/>
                <w:sz w:val="22"/>
              </w:rPr>
            </w:pPr>
          </w:p>
        </w:tc>
      </w:tr>
      <w:tr w:rsidR="00FD3E2A" w:rsidRPr="00B85809" w14:paraId="11887ED8" w14:textId="77777777" w:rsidTr="00900324">
        <w:trPr>
          <w:trHeight w:val="52"/>
        </w:trPr>
        <w:tc>
          <w:tcPr>
            <w:tcW w:w="846" w:type="dxa"/>
            <w:shd w:val="clear" w:color="auto" w:fill="auto"/>
          </w:tcPr>
          <w:p w14:paraId="0A1BEFCC"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6CCB125D" w14:textId="77777777" w:rsidR="00FD3E2A" w:rsidRPr="00B85809" w:rsidRDefault="00FD3E2A" w:rsidP="00E42FBC">
            <w:pPr>
              <w:rPr>
                <w:rFonts w:cs="Tahoma"/>
                <w:sz w:val="22"/>
              </w:rPr>
            </w:pPr>
            <w:r w:rsidRPr="00B85809">
              <w:rPr>
                <w:rFonts w:cs="Tahoma"/>
                <w:sz w:val="22"/>
              </w:rPr>
              <w:t>Land Registration Act, 2012</w:t>
            </w:r>
          </w:p>
          <w:p w14:paraId="458C6EE6" w14:textId="77777777" w:rsidR="00FD3E2A" w:rsidRPr="00B85809" w:rsidRDefault="00FD3E2A" w:rsidP="00E42FBC">
            <w:pPr>
              <w:rPr>
                <w:rFonts w:cs="Tahoma"/>
                <w:sz w:val="22"/>
              </w:rPr>
            </w:pPr>
          </w:p>
        </w:tc>
        <w:tc>
          <w:tcPr>
            <w:tcW w:w="0" w:type="auto"/>
            <w:shd w:val="clear" w:color="auto" w:fill="auto"/>
          </w:tcPr>
          <w:p w14:paraId="378743CC" w14:textId="77777777" w:rsidR="00FD3E2A" w:rsidRPr="00B85809" w:rsidRDefault="00FD3E2A" w:rsidP="00E42FBC">
            <w:pPr>
              <w:rPr>
                <w:rFonts w:cs="Tahoma"/>
                <w:sz w:val="22"/>
              </w:rPr>
            </w:pPr>
            <w:r w:rsidRPr="00B85809">
              <w:rPr>
                <w:rFonts w:cs="Tahoma"/>
                <w:sz w:val="22"/>
              </w:rPr>
              <w:t>Section 27 (2) provides that a transfer without valuable consideration shall have the same effect as a transfer for valuable consideration when registered.</w:t>
            </w:r>
          </w:p>
          <w:p w14:paraId="5B40C592" w14:textId="77777777" w:rsidR="00FD3E2A" w:rsidRPr="00B85809" w:rsidRDefault="00FD3E2A" w:rsidP="00E42FBC">
            <w:pPr>
              <w:rPr>
                <w:rFonts w:cs="Tahoma"/>
                <w:sz w:val="22"/>
              </w:rPr>
            </w:pPr>
          </w:p>
        </w:tc>
        <w:tc>
          <w:tcPr>
            <w:tcW w:w="0" w:type="auto"/>
            <w:shd w:val="clear" w:color="auto" w:fill="auto"/>
          </w:tcPr>
          <w:p w14:paraId="5EE8516C" w14:textId="77777777" w:rsidR="00FD3E2A" w:rsidRPr="00B85809" w:rsidRDefault="00FD3E2A" w:rsidP="00E42FBC">
            <w:pPr>
              <w:rPr>
                <w:rFonts w:cs="Tahoma"/>
                <w:sz w:val="22"/>
              </w:rPr>
            </w:pPr>
            <w:r w:rsidRPr="00B85809">
              <w:rPr>
                <w:rFonts w:cs="Tahoma"/>
                <w:sz w:val="22"/>
              </w:rPr>
              <w:t xml:space="preserve">Once the KOSAP PIU finalizes stakeholder engagements in all the identified counties, the transfer process shall be commenced to ensure that the land rights are secured. This gives the project the required land security </w:t>
            </w:r>
            <w:r w:rsidRPr="00B85809">
              <w:rPr>
                <w:rFonts w:cs="Tahoma"/>
                <w:sz w:val="22"/>
              </w:rPr>
              <w:lastRenderedPageBreak/>
              <w:t>to allow project implementation, which is in compliance with this legal requirement.</w:t>
            </w:r>
          </w:p>
        </w:tc>
      </w:tr>
      <w:tr w:rsidR="00FD3E2A" w:rsidRPr="00B85809" w14:paraId="4AF94DFF" w14:textId="77777777" w:rsidTr="00900324">
        <w:trPr>
          <w:trHeight w:val="52"/>
        </w:trPr>
        <w:tc>
          <w:tcPr>
            <w:tcW w:w="846" w:type="dxa"/>
            <w:shd w:val="clear" w:color="auto" w:fill="auto"/>
          </w:tcPr>
          <w:p w14:paraId="3C76D972"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3680AE00" w14:textId="77777777" w:rsidR="00FD3E2A" w:rsidRPr="00B85809" w:rsidRDefault="00FD3E2A" w:rsidP="00E42FBC">
            <w:pPr>
              <w:rPr>
                <w:rFonts w:cs="Tahoma"/>
                <w:sz w:val="22"/>
              </w:rPr>
            </w:pPr>
            <w:r w:rsidRPr="00B85809">
              <w:rPr>
                <w:rFonts w:cs="Tahoma"/>
                <w:sz w:val="22"/>
              </w:rPr>
              <w:t>Land value amendment Act 2019</w:t>
            </w:r>
          </w:p>
          <w:p w14:paraId="01A009B3" w14:textId="77777777" w:rsidR="00FD3E2A" w:rsidRPr="00B85809" w:rsidRDefault="00FD3E2A" w:rsidP="00E42FBC">
            <w:pPr>
              <w:rPr>
                <w:rFonts w:cs="Tahoma"/>
                <w:sz w:val="22"/>
              </w:rPr>
            </w:pPr>
          </w:p>
        </w:tc>
        <w:tc>
          <w:tcPr>
            <w:tcW w:w="0" w:type="auto"/>
            <w:shd w:val="clear" w:color="auto" w:fill="auto"/>
          </w:tcPr>
          <w:p w14:paraId="73A0C761" w14:textId="77777777" w:rsidR="00FD3E2A" w:rsidRPr="00B85809" w:rsidRDefault="00FD3E2A" w:rsidP="00E42FBC">
            <w:pPr>
              <w:rPr>
                <w:rFonts w:cs="Tahoma"/>
                <w:sz w:val="22"/>
              </w:rPr>
            </w:pPr>
            <w:r w:rsidRPr="00B85809">
              <w:rPr>
                <w:rFonts w:cs="Tahoma"/>
                <w:sz w:val="22"/>
              </w:rPr>
              <w:t xml:space="preserve">It aims at standardizing the value of land in Kenya for the primary purpose of enhancing efficiency and expediting the compulsory land acquisition process for public projects. </w:t>
            </w:r>
          </w:p>
          <w:p w14:paraId="7A0DCCA5" w14:textId="77777777" w:rsidR="00FD3E2A" w:rsidRPr="00B85809" w:rsidRDefault="00FD3E2A" w:rsidP="00E42FBC">
            <w:pPr>
              <w:rPr>
                <w:rFonts w:cs="Tahoma"/>
                <w:sz w:val="22"/>
              </w:rPr>
            </w:pPr>
            <w:r w:rsidRPr="00B85809">
              <w:rPr>
                <w:rFonts w:cs="Tahoma"/>
                <w:sz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0" w:type="auto"/>
            <w:shd w:val="clear" w:color="auto" w:fill="auto"/>
          </w:tcPr>
          <w:p w14:paraId="7E70DDC8" w14:textId="13895F4E" w:rsidR="00FD3E2A" w:rsidRPr="00B85809" w:rsidRDefault="00FD3E2A" w:rsidP="00E42FBC">
            <w:pPr>
              <w:rPr>
                <w:rFonts w:cs="Tahoma"/>
                <w:sz w:val="22"/>
              </w:rPr>
            </w:pPr>
            <w:r w:rsidRPr="00B85809">
              <w:rPr>
                <w:rFonts w:cs="Tahoma"/>
                <w:sz w:val="22"/>
              </w:rPr>
              <w:t>Land in Qara is community land</w:t>
            </w:r>
            <w:r w:rsidRPr="00212B1F">
              <w:rPr>
                <w:rFonts w:cs="Tahoma"/>
                <w:sz w:val="22"/>
              </w:rPr>
              <w:t xml:space="preserve">. The </w:t>
            </w:r>
            <w:r w:rsidR="00432B06" w:rsidRPr="00212B1F">
              <w:rPr>
                <w:rFonts w:cs="Tahoma"/>
                <w:sz w:val="22"/>
              </w:rPr>
              <w:t>2.501</w:t>
            </w:r>
            <w:r w:rsidR="00212B1F" w:rsidRPr="00212B1F">
              <w:rPr>
                <w:rFonts w:cs="Tahoma"/>
                <w:sz w:val="22"/>
              </w:rPr>
              <w:t>hectares</w:t>
            </w:r>
            <w:r w:rsidR="00212B1F">
              <w:rPr>
                <w:rFonts w:cs="Tahoma"/>
                <w:sz w:val="22"/>
              </w:rPr>
              <w:t xml:space="preserve"> </w:t>
            </w:r>
            <w:r w:rsidRPr="00B85809">
              <w:rPr>
                <w:rFonts w:cs="Tahoma"/>
                <w:sz w:val="22"/>
              </w:rPr>
              <w:t xml:space="preserve"> allocated by the community for the proposed mini-grid will be acquired for the project. The MOE will pay compensation in kind through implementation of projects in water, education or health sectors. The community chose the construction of a maternity ward.</w:t>
            </w:r>
          </w:p>
        </w:tc>
      </w:tr>
      <w:tr w:rsidR="00FD3E2A" w:rsidRPr="00B85809" w14:paraId="24C77C8D" w14:textId="77777777" w:rsidTr="00900324">
        <w:trPr>
          <w:trHeight w:val="52"/>
        </w:trPr>
        <w:tc>
          <w:tcPr>
            <w:tcW w:w="846" w:type="dxa"/>
            <w:shd w:val="clear" w:color="auto" w:fill="auto"/>
          </w:tcPr>
          <w:p w14:paraId="593211B7"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70DE90C3" w14:textId="77777777" w:rsidR="00FD3E2A" w:rsidRPr="00B85809" w:rsidRDefault="00FD3E2A" w:rsidP="00E42FBC">
            <w:pPr>
              <w:rPr>
                <w:rFonts w:cs="Tahoma"/>
                <w:sz w:val="22"/>
              </w:rPr>
            </w:pPr>
            <w:r w:rsidRPr="00B85809">
              <w:rPr>
                <w:rFonts w:cs="Tahoma"/>
                <w:sz w:val="22"/>
              </w:rPr>
              <w:t>The Environment and Land Court Act 2011</w:t>
            </w:r>
          </w:p>
          <w:p w14:paraId="25648FA3" w14:textId="77777777" w:rsidR="00FD3E2A" w:rsidRPr="00B85809" w:rsidRDefault="00FD3E2A" w:rsidP="00E42FBC">
            <w:pPr>
              <w:rPr>
                <w:rFonts w:cs="Tahoma"/>
                <w:sz w:val="22"/>
              </w:rPr>
            </w:pPr>
          </w:p>
        </w:tc>
        <w:tc>
          <w:tcPr>
            <w:tcW w:w="0" w:type="auto"/>
            <w:shd w:val="clear" w:color="auto" w:fill="auto"/>
          </w:tcPr>
          <w:p w14:paraId="1DE7315D" w14:textId="77777777" w:rsidR="00FD3E2A" w:rsidRPr="00B85809" w:rsidRDefault="00FD3E2A" w:rsidP="00E42FBC">
            <w:pPr>
              <w:rPr>
                <w:rFonts w:cs="Tahoma"/>
                <w:sz w:val="22"/>
              </w:rPr>
            </w:pPr>
            <w:r w:rsidRPr="00B85809">
              <w:rPr>
                <w:rFonts w:cs="Tahoma"/>
                <w:sz w:val="22"/>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B85809">
              <w:rPr>
                <w:rFonts w:eastAsia="Calibri" w:cs="Tahoma"/>
                <w:sz w:val="22"/>
              </w:rPr>
              <w:t>.</w:t>
            </w:r>
          </w:p>
        </w:tc>
        <w:tc>
          <w:tcPr>
            <w:tcW w:w="0" w:type="auto"/>
            <w:shd w:val="clear" w:color="auto" w:fill="auto"/>
          </w:tcPr>
          <w:p w14:paraId="495D8BC2" w14:textId="77777777" w:rsidR="00FD3E2A" w:rsidRPr="00B85809" w:rsidRDefault="00FD3E2A" w:rsidP="00E42FBC">
            <w:pPr>
              <w:rPr>
                <w:rFonts w:cs="Tahoma"/>
                <w:sz w:val="22"/>
              </w:rPr>
            </w:pPr>
            <w:r w:rsidRPr="00B85809">
              <w:rPr>
                <w:rFonts w:cs="Tahoma"/>
                <w:sz w:val="22"/>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FD3E2A" w:rsidRPr="00B85809" w14:paraId="2C37F6AF" w14:textId="77777777" w:rsidTr="00900324">
        <w:trPr>
          <w:trHeight w:val="56"/>
        </w:trPr>
        <w:tc>
          <w:tcPr>
            <w:tcW w:w="846" w:type="dxa"/>
            <w:shd w:val="clear" w:color="auto" w:fill="auto"/>
          </w:tcPr>
          <w:p w14:paraId="1401F65B"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A54BF53"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The Physical and Land Use Planning Act, 2019</w:t>
            </w:r>
          </w:p>
        </w:tc>
        <w:tc>
          <w:tcPr>
            <w:tcW w:w="0" w:type="auto"/>
            <w:shd w:val="clear" w:color="auto" w:fill="auto"/>
          </w:tcPr>
          <w:p w14:paraId="103CAAD2" w14:textId="77777777" w:rsidR="00FD3E2A" w:rsidRPr="00B85809" w:rsidRDefault="00FD3E2A" w:rsidP="00E42FBC">
            <w:pPr>
              <w:pStyle w:val="USBodyText"/>
              <w:spacing w:after="0" w:line="276" w:lineRule="auto"/>
              <w:rPr>
                <w:rFonts w:ascii="Tahoma" w:eastAsia="Times New Roman" w:hAnsi="Tahoma" w:cs="Tahoma"/>
                <w:sz w:val="22"/>
                <w:lang w:eastAsia="de-DE"/>
              </w:rPr>
            </w:pPr>
            <w:r w:rsidRPr="00B85809">
              <w:rPr>
                <w:rFonts w:ascii="Tahoma" w:eastAsia="Times New Roman" w:hAnsi="Tahoma" w:cs="Tahoma"/>
                <w:sz w:val="22"/>
                <w:lang w:eastAsia="de-DE"/>
              </w:rPr>
              <w:t>This Act of Parliament makes provision for the planning, use, regulation, and development of land and for connected purposes.</w:t>
            </w:r>
          </w:p>
          <w:p w14:paraId="027201B3" w14:textId="77777777" w:rsidR="00FD3E2A" w:rsidRPr="00B85809" w:rsidRDefault="00FD3E2A" w:rsidP="00E42FBC">
            <w:pPr>
              <w:pStyle w:val="USBodyText"/>
              <w:spacing w:after="0" w:line="276" w:lineRule="auto"/>
              <w:rPr>
                <w:rFonts w:ascii="Tahoma" w:eastAsia="Times New Roman" w:hAnsi="Tahoma" w:cs="Tahoma"/>
                <w:sz w:val="22"/>
                <w:lang w:eastAsia="de-DE"/>
              </w:rPr>
            </w:pPr>
            <w:r w:rsidRPr="00B85809">
              <w:rPr>
                <w:rFonts w:ascii="Tahoma" w:eastAsia="Times New Roman" w:hAnsi="Tahoma" w:cs="Tahoma"/>
                <w:sz w:val="22"/>
                <w:lang w:eastAsia="de-DE"/>
              </w:rPr>
              <w:t xml:space="preserve"> </w:t>
            </w:r>
          </w:p>
        </w:tc>
        <w:tc>
          <w:tcPr>
            <w:tcW w:w="0" w:type="auto"/>
            <w:shd w:val="clear" w:color="auto" w:fill="auto"/>
          </w:tcPr>
          <w:p w14:paraId="6AB7E779" w14:textId="77777777" w:rsidR="00FD3E2A" w:rsidRPr="00B85809" w:rsidRDefault="00FD3E2A" w:rsidP="00E42FBC">
            <w:pPr>
              <w:overflowPunct w:val="0"/>
              <w:textAlignment w:val="baseline"/>
              <w:rPr>
                <w:rFonts w:eastAsia="Calibri" w:cs="Tahoma"/>
                <w:sz w:val="22"/>
              </w:rPr>
            </w:pPr>
            <w:r w:rsidRPr="00B85809">
              <w:rPr>
                <w:rFonts w:eastAsia="Calibri" w:cs="Tahoma"/>
                <w:sz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Wajir County. </w:t>
            </w:r>
          </w:p>
        </w:tc>
      </w:tr>
      <w:tr w:rsidR="00FD3E2A" w:rsidRPr="00B85809" w14:paraId="6CD41E4F" w14:textId="77777777" w:rsidTr="00900324">
        <w:trPr>
          <w:trHeight w:val="985"/>
        </w:trPr>
        <w:tc>
          <w:tcPr>
            <w:tcW w:w="846" w:type="dxa"/>
            <w:shd w:val="clear" w:color="auto" w:fill="auto"/>
          </w:tcPr>
          <w:p w14:paraId="79FF6D5D"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5713882A" w14:textId="77777777" w:rsidR="00FD3E2A" w:rsidRPr="00B85809" w:rsidRDefault="00FD3E2A" w:rsidP="00E42FBC">
            <w:pPr>
              <w:rPr>
                <w:rFonts w:cs="Tahoma"/>
                <w:sz w:val="22"/>
              </w:rPr>
            </w:pPr>
            <w:bookmarkStart w:id="227" w:name="_Toc34993141"/>
            <w:bookmarkStart w:id="228" w:name="_Toc82444775"/>
            <w:r w:rsidRPr="00B85809">
              <w:rPr>
                <w:rFonts w:cs="Tahoma"/>
                <w:sz w:val="22"/>
              </w:rPr>
              <w:t>The Employment Act No 11 of 2007</w:t>
            </w:r>
            <w:bookmarkEnd w:id="227"/>
            <w:bookmarkEnd w:id="228"/>
          </w:p>
        </w:tc>
        <w:tc>
          <w:tcPr>
            <w:tcW w:w="0" w:type="auto"/>
            <w:shd w:val="clear" w:color="auto" w:fill="auto"/>
          </w:tcPr>
          <w:p w14:paraId="235B8502"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090A57BA" w14:textId="77777777" w:rsidR="00FD3E2A" w:rsidRPr="00B85809" w:rsidRDefault="00FD3E2A" w:rsidP="00E42FBC">
            <w:pPr>
              <w:autoSpaceDE w:val="0"/>
              <w:autoSpaceDN w:val="0"/>
              <w:adjustRightInd w:val="0"/>
              <w:rPr>
                <w:rFonts w:cs="Tahoma"/>
                <w:sz w:val="22"/>
              </w:rPr>
            </w:pPr>
            <w:r w:rsidRPr="00B85809">
              <w:rPr>
                <w:rFonts w:cs="Tahoma"/>
                <w:sz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FD3E2A" w:rsidRPr="00B85809" w14:paraId="63E083C2" w14:textId="77777777" w:rsidTr="00900324">
        <w:trPr>
          <w:trHeight w:val="52"/>
        </w:trPr>
        <w:tc>
          <w:tcPr>
            <w:tcW w:w="846" w:type="dxa"/>
            <w:shd w:val="clear" w:color="auto" w:fill="auto"/>
          </w:tcPr>
          <w:p w14:paraId="209BAF31"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0F9CB342" w14:textId="77777777" w:rsidR="00FD3E2A" w:rsidRPr="00B85809" w:rsidRDefault="00FD3E2A" w:rsidP="00E42FBC">
            <w:pPr>
              <w:rPr>
                <w:rFonts w:cs="Tahoma"/>
                <w:sz w:val="22"/>
              </w:rPr>
            </w:pPr>
            <w:bookmarkStart w:id="229" w:name="_Toc34993139"/>
            <w:bookmarkStart w:id="230" w:name="_Toc82444773"/>
            <w:r w:rsidRPr="00B85809">
              <w:rPr>
                <w:rFonts w:cs="Tahoma"/>
                <w:sz w:val="22"/>
              </w:rPr>
              <w:t>The Work Injury Benefit Act, 2007</w:t>
            </w:r>
            <w:bookmarkEnd w:id="229"/>
            <w:bookmarkEnd w:id="230"/>
          </w:p>
        </w:tc>
        <w:tc>
          <w:tcPr>
            <w:tcW w:w="0" w:type="auto"/>
            <w:shd w:val="clear" w:color="auto" w:fill="auto"/>
          </w:tcPr>
          <w:p w14:paraId="0995B742"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This is an Act of Parliament to provide for compensation to employees for work related injuries and diseases contracted in the course of their employment</w:t>
            </w:r>
          </w:p>
        </w:tc>
        <w:tc>
          <w:tcPr>
            <w:tcW w:w="0" w:type="auto"/>
            <w:shd w:val="clear" w:color="auto" w:fill="auto"/>
          </w:tcPr>
          <w:p w14:paraId="4FA40F01"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The Proponent and Contractor will maintain an insurance policy cover for its employees, record of accident, carryout proper accident investigations; organize for pre-employment and regular medical examinations for staff.</w:t>
            </w:r>
          </w:p>
        </w:tc>
      </w:tr>
      <w:tr w:rsidR="00FD3E2A" w:rsidRPr="00B85809" w14:paraId="2A608E78" w14:textId="77777777" w:rsidTr="00900324">
        <w:trPr>
          <w:trHeight w:val="52"/>
        </w:trPr>
        <w:tc>
          <w:tcPr>
            <w:tcW w:w="846" w:type="dxa"/>
            <w:shd w:val="clear" w:color="auto" w:fill="auto"/>
          </w:tcPr>
          <w:p w14:paraId="372BA6FB" w14:textId="77777777" w:rsidR="00FD3E2A" w:rsidRPr="00B85809" w:rsidRDefault="00FD3E2A" w:rsidP="00920147">
            <w:pPr>
              <w:pStyle w:val="ListParagraph"/>
              <w:numPr>
                <w:ilvl w:val="0"/>
                <w:numId w:val="113"/>
              </w:numPr>
              <w:overflowPunct w:val="0"/>
              <w:autoSpaceDE w:val="0"/>
              <w:autoSpaceDN w:val="0"/>
              <w:adjustRightInd w:val="0"/>
              <w:textAlignment w:val="baseline"/>
              <w:rPr>
                <w:rFonts w:eastAsia="Calibri" w:cs="Tahoma"/>
                <w:sz w:val="22"/>
              </w:rPr>
            </w:pPr>
          </w:p>
        </w:tc>
        <w:tc>
          <w:tcPr>
            <w:tcW w:w="2081" w:type="dxa"/>
            <w:shd w:val="clear" w:color="auto" w:fill="auto"/>
          </w:tcPr>
          <w:p w14:paraId="20B1CE8A" w14:textId="77777777" w:rsidR="00FD3E2A" w:rsidRPr="00B85809" w:rsidRDefault="00FD3E2A" w:rsidP="00E42FBC">
            <w:pPr>
              <w:rPr>
                <w:rFonts w:cs="Tahoma"/>
                <w:sz w:val="22"/>
              </w:rPr>
            </w:pPr>
            <w:bookmarkStart w:id="231" w:name="_Toc34993129"/>
            <w:bookmarkStart w:id="232" w:name="_Toc82444763"/>
            <w:r w:rsidRPr="00B85809">
              <w:rPr>
                <w:rFonts w:cs="Tahoma"/>
                <w:sz w:val="22"/>
              </w:rPr>
              <w:t>Air Quality Regulations (2014)</w:t>
            </w:r>
            <w:bookmarkEnd w:id="231"/>
            <w:bookmarkEnd w:id="232"/>
          </w:p>
        </w:tc>
        <w:tc>
          <w:tcPr>
            <w:tcW w:w="0" w:type="auto"/>
            <w:shd w:val="clear" w:color="auto" w:fill="auto"/>
          </w:tcPr>
          <w:p w14:paraId="604D586D"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Regulation 3 stipulates that the objective of these Regulations is to provide for the prevention, control, and abatement of air pollution to ensure clean and healthy ambient air.</w:t>
            </w:r>
          </w:p>
        </w:tc>
        <w:tc>
          <w:tcPr>
            <w:tcW w:w="0" w:type="auto"/>
            <w:shd w:val="clear" w:color="auto" w:fill="auto"/>
          </w:tcPr>
          <w:p w14:paraId="124634B4" w14:textId="77777777" w:rsidR="00FD3E2A" w:rsidRPr="00B85809" w:rsidRDefault="00FD3E2A" w:rsidP="00E42FBC">
            <w:pPr>
              <w:pStyle w:val="USBodyText"/>
              <w:spacing w:after="0" w:line="276" w:lineRule="auto"/>
              <w:rPr>
                <w:rFonts w:ascii="Tahoma" w:hAnsi="Tahoma" w:cs="Tahoma"/>
                <w:sz w:val="22"/>
              </w:rPr>
            </w:pPr>
            <w:r w:rsidRPr="00B85809">
              <w:rPr>
                <w:rFonts w:ascii="Tahoma" w:hAnsi="Tahoma" w:cs="Tahoma"/>
                <w:sz w:val="22"/>
              </w:rPr>
              <w:t>The Proponent and contractor will implement mitigation during construction to ensure neighboring properties are not impacted by nuisance dust</w:t>
            </w:r>
          </w:p>
        </w:tc>
      </w:tr>
      <w:tr w:rsidR="00FD3E2A" w:rsidRPr="00B85809" w14:paraId="61CC64A9" w14:textId="77777777" w:rsidTr="00900324">
        <w:trPr>
          <w:trHeight w:val="52"/>
        </w:trPr>
        <w:tc>
          <w:tcPr>
            <w:tcW w:w="846" w:type="dxa"/>
            <w:shd w:val="clear" w:color="auto" w:fill="auto"/>
          </w:tcPr>
          <w:p w14:paraId="55466A75" w14:textId="77777777" w:rsidR="00FD3E2A" w:rsidRPr="00B85809" w:rsidRDefault="00FD3E2A" w:rsidP="00E42FBC">
            <w:pPr>
              <w:rPr>
                <w:rFonts w:eastAsia="Calibri" w:cs="Tahoma"/>
                <w:sz w:val="22"/>
              </w:rPr>
            </w:pPr>
            <w:r w:rsidRPr="00B85809">
              <w:rPr>
                <w:rFonts w:eastAsia="Calibri" w:cs="Tahoma"/>
                <w:sz w:val="22"/>
              </w:rPr>
              <w:t>31</w:t>
            </w:r>
          </w:p>
        </w:tc>
        <w:tc>
          <w:tcPr>
            <w:tcW w:w="2081" w:type="dxa"/>
            <w:shd w:val="clear" w:color="auto" w:fill="auto"/>
          </w:tcPr>
          <w:p w14:paraId="096EF4AE" w14:textId="77777777" w:rsidR="00FD3E2A" w:rsidRPr="00B85809" w:rsidRDefault="00FD3E2A" w:rsidP="00E42FBC">
            <w:pPr>
              <w:rPr>
                <w:rFonts w:cs="Tahoma"/>
                <w:sz w:val="22"/>
              </w:rPr>
            </w:pPr>
            <w:r w:rsidRPr="00B85809">
              <w:rPr>
                <w:rFonts w:cs="Tahoma"/>
                <w:sz w:val="22"/>
              </w:rPr>
              <w:t>The Traffic Act Chapter 295 Laws of Kenya</w:t>
            </w:r>
          </w:p>
          <w:p w14:paraId="00AD7974" w14:textId="77777777" w:rsidR="00FD3E2A" w:rsidRPr="00B85809" w:rsidRDefault="00FD3E2A" w:rsidP="00E42FBC">
            <w:pPr>
              <w:rPr>
                <w:rFonts w:cs="Tahoma"/>
                <w:sz w:val="22"/>
              </w:rPr>
            </w:pPr>
          </w:p>
        </w:tc>
        <w:tc>
          <w:tcPr>
            <w:tcW w:w="0" w:type="auto"/>
            <w:shd w:val="clear" w:color="auto" w:fill="auto"/>
          </w:tcPr>
          <w:p w14:paraId="1A18FA23" w14:textId="77777777" w:rsidR="00FD3E2A" w:rsidRPr="00B85809" w:rsidRDefault="00FD3E2A" w:rsidP="00E42FBC">
            <w:pPr>
              <w:rPr>
                <w:rFonts w:cs="Tahoma"/>
                <w:sz w:val="22"/>
              </w:rPr>
            </w:pPr>
            <w:r w:rsidRPr="00B85809">
              <w:rPr>
                <w:rFonts w:cs="Tahoma"/>
                <w:sz w:val="22"/>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4B40BD86" w14:textId="77777777" w:rsidR="00FD3E2A" w:rsidRPr="00B85809" w:rsidRDefault="00FD3E2A" w:rsidP="00E42FBC">
            <w:pPr>
              <w:rPr>
                <w:rFonts w:cs="Tahoma"/>
                <w:sz w:val="22"/>
              </w:rPr>
            </w:pPr>
            <w:r w:rsidRPr="00B85809">
              <w:rPr>
                <w:rFonts w:cs="Tahoma"/>
                <w:sz w:val="22"/>
              </w:rPr>
              <w:lastRenderedPageBreak/>
              <w:t xml:space="preserve">Many types of equipment and materials shall be transported through the roads to the proposed site. Their registration and licensing will be required to follow the stipulated road regulations. </w:t>
            </w:r>
          </w:p>
          <w:p w14:paraId="0DB3947D" w14:textId="77777777" w:rsidR="00FD3E2A" w:rsidRPr="00B85809" w:rsidRDefault="00FD3E2A" w:rsidP="00E42FBC">
            <w:pPr>
              <w:rPr>
                <w:rFonts w:cs="Tahoma"/>
                <w:sz w:val="22"/>
              </w:rPr>
            </w:pPr>
            <w:r w:rsidRPr="00B85809">
              <w:rPr>
                <w:rFonts w:cs="Tahoma"/>
                <w:sz w:val="22"/>
              </w:rPr>
              <w:t xml:space="preserve">The Act also prohibits encroachment on and damage to roads including land reserved for roads.  </w:t>
            </w:r>
          </w:p>
        </w:tc>
        <w:tc>
          <w:tcPr>
            <w:tcW w:w="0" w:type="auto"/>
            <w:shd w:val="clear" w:color="auto" w:fill="auto"/>
          </w:tcPr>
          <w:p w14:paraId="3D543044" w14:textId="7EAEDED4" w:rsidR="00FD3E2A" w:rsidRPr="00B85809" w:rsidRDefault="00FD3E2A" w:rsidP="00E42FBC">
            <w:pPr>
              <w:rPr>
                <w:rFonts w:cs="Tahoma"/>
                <w:sz w:val="22"/>
              </w:rPr>
            </w:pPr>
            <w:r w:rsidRPr="00B85809">
              <w:rPr>
                <w:rFonts w:cs="Tahoma"/>
                <w:sz w:val="22"/>
              </w:rPr>
              <w:lastRenderedPageBreak/>
              <w:t xml:space="preserve">The project will observe the provisions of the Act including management of traffic of construction vehicles as guided by the </w:t>
            </w:r>
            <w:r w:rsidR="00F809CF" w:rsidRPr="00B85809">
              <w:rPr>
                <w:rFonts w:cs="Tahoma"/>
                <w:sz w:val="22"/>
              </w:rPr>
              <w:t>ESMMP</w:t>
            </w:r>
          </w:p>
        </w:tc>
      </w:tr>
      <w:tr w:rsidR="00FD3E2A" w:rsidRPr="00B85809" w14:paraId="587A7CD0" w14:textId="77777777" w:rsidTr="00900324">
        <w:trPr>
          <w:trHeight w:val="52"/>
        </w:trPr>
        <w:tc>
          <w:tcPr>
            <w:tcW w:w="846" w:type="dxa"/>
            <w:shd w:val="clear" w:color="auto" w:fill="auto"/>
          </w:tcPr>
          <w:p w14:paraId="793E9DEE" w14:textId="77777777" w:rsidR="00FD3E2A" w:rsidRPr="00B85809" w:rsidRDefault="00FD3E2A" w:rsidP="00E42FBC">
            <w:pPr>
              <w:rPr>
                <w:rFonts w:eastAsia="Calibri" w:cs="Tahoma"/>
                <w:sz w:val="22"/>
              </w:rPr>
            </w:pPr>
            <w:r w:rsidRPr="00B85809">
              <w:rPr>
                <w:rFonts w:eastAsia="Calibri" w:cs="Tahoma"/>
                <w:sz w:val="22"/>
              </w:rPr>
              <w:t>32</w:t>
            </w:r>
          </w:p>
        </w:tc>
        <w:tc>
          <w:tcPr>
            <w:tcW w:w="2081" w:type="dxa"/>
            <w:shd w:val="clear" w:color="auto" w:fill="auto"/>
          </w:tcPr>
          <w:p w14:paraId="723D9AEF" w14:textId="77777777" w:rsidR="00FD3E2A" w:rsidRPr="00B85809" w:rsidRDefault="00FD3E2A" w:rsidP="00E42FBC">
            <w:pPr>
              <w:rPr>
                <w:rFonts w:cs="Tahoma"/>
                <w:sz w:val="22"/>
              </w:rPr>
            </w:pPr>
            <w:r w:rsidRPr="00B85809">
              <w:rPr>
                <w:rFonts w:cs="Tahoma"/>
                <w:sz w:val="22"/>
              </w:rPr>
              <w:t>National Museums and Heritage Act, 2006</w:t>
            </w:r>
          </w:p>
          <w:p w14:paraId="406DBD2F" w14:textId="77777777" w:rsidR="00FD3E2A" w:rsidRPr="00B85809" w:rsidRDefault="00FD3E2A" w:rsidP="00E42FBC">
            <w:pPr>
              <w:rPr>
                <w:rFonts w:cs="Tahoma"/>
                <w:sz w:val="22"/>
              </w:rPr>
            </w:pPr>
          </w:p>
        </w:tc>
        <w:tc>
          <w:tcPr>
            <w:tcW w:w="0" w:type="auto"/>
            <w:shd w:val="clear" w:color="auto" w:fill="auto"/>
          </w:tcPr>
          <w:p w14:paraId="4CFF7F60" w14:textId="77777777" w:rsidR="00FD3E2A" w:rsidRPr="00B85809" w:rsidRDefault="00FD3E2A" w:rsidP="00E42FBC">
            <w:pPr>
              <w:rPr>
                <w:rFonts w:cs="Tahoma"/>
                <w:sz w:val="22"/>
              </w:rPr>
            </w:pPr>
            <w:r w:rsidRPr="00B85809">
              <w:rPr>
                <w:rFonts w:cs="Tahoma"/>
                <w:sz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0" w:type="auto"/>
            <w:shd w:val="clear" w:color="auto" w:fill="auto"/>
          </w:tcPr>
          <w:p w14:paraId="00C674C6" w14:textId="77777777" w:rsidR="00FD3E2A" w:rsidRPr="00B85809" w:rsidRDefault="00FD3E2A" w:rsidP="00E42FBC">
            <w:pPr>
              <w:rPr>
                <w:rFonts w:cs="Tahoma"/>
                <w:sz w:val="22"/>
              </w:rPr>
            </w:pPr>
            <w:r w:rsidRPr="00B85809">
              <w:rPr>
                <w:rFonts w:cs="Tahoma"/>
                <w:sz w:val="22"/>
              </w:rPr>
              <w:t>During implementation of the project, the Act will be followed in the event of case of chance find of cultural heritage on the proposed site</w:t>
            </w:r>
          </w:p>
        </w:tc>
      </w:tr>
      <w:tr w:rsidR="00FD3E2A" w:rsidRPr="00B85809" w14:paraId="1B741191" w14:textId="77777777" w:rsidTr="00900324">
        <w:trPr>
          <w:trHeight w:val="52"/>
        </w:trPr>
        <w:tc>
          <w:tcPr>
            <w:tcW w:w="846" w:type="dxa"/>
            <w:shd w:val="clear" w:color="auto" w:fill="auto"/>
          </w:tcPr>
          <w:p w14:paraId="6E1309D5" w14:textId="77777777" w:rsidR="00FD3E2A" w:rsidRPr="00B85809" w:rsidRDefault="00FD3E2A" w:rsidP="00E42FBC">
            <w:pPr>
              <w:rPr>
                <w:rFonts w:eastAsia="Calibri" w:cs="Tahoma"/>
                <w:sz w:val="22"/>
              </w:rPr>
            </w:pPr>
            <w:r w:rsidRPr="00B85809">
              <w:rPr>
                <w:rFonts w:eastAsia="Calibri" w:cs="Tahoma"/>
                <w:sz w:val="22"/>
              </w:rPr>
              <w:t>33</w:t>
            </w:r>
          </w:p>
        </w:tc>
        <w:tc>
          <w:tcPr>
            <w:tcW w:w="2081" w:type="dxa"/>
            <w:shd w:val="clear" w:color="auto" w:fill="auto"/>
          </w:tcPr>
          <w:p w14:paraId="6B6D269D" w14:textId="77777777" w:rsidR="00FD3E2A" w:rsidRPr="00B85809" w:rsidRDefault="00FD3E2A" w:rsidP="00E42FBC">
            <w:pPr>
              <w:rPr>
                <w:rFonts w:cs="Tahoma"/>
                <w:sz w:val="22"/>
              </w:rPr>
            </w:pPr>
            <w:r w:rsidRPr="00B85809">
              <w:rPr>
                <w:rFonts w:cs="Tahoma"/>
                <w:sz w:val="22"/>
              </w:rPr>
              <w:t xml:space="preserve">The Prevention, Protection and Assistance to Internally Displaced Persons and Affected Communities Act, 2012 </w:t>
            </w:r>
          </w:p>
        </w:tc>
        <w:tc>
          <w:tcPr>
            <w:tcW w:w="0" w:type="auto"/>
            <w:shd w:val="clear" w:color="auto" w:fill="auto"/>
          </w:tcPr>
          <w:p w14:paraId="556F4726" w14:textId="77777777" w:rsidR="00FD3E2A" w:rsidRPr="00B85809" w:rsidRDefault="00FD3E2A" w:rsidP="00E42FBC">
            <w:pPr>
              <w:rPr>
                <w:rFonts w:cs="Tahoma"/>
                <w:sz w:val="22"/>
              </w:rPr>
            </w:pPr>
            <w:r w:rsidRPr="00B85809">
              <w:rPr>
                <w:rFonts w:cs="Tahoma"/>
                <w:sz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0" w:type="auto"/>
            <w:shd w:val="clear" w:color="auto" w:fill="auto"/>
          </w:tcPr>
          <w:p w14:paraId="29096F39" w14:textId="77777777" w:rsidR="00FD3E2A" w:rsidRPr="00B85809" w:rsidRDefault="00FD3E2A" w:rsidP="00E42FBC">
            <w:pPr>
              <w:rPr>
                <w:rFonts w:cs="Tahoma"/>
                <w:sz w:val="22"/>
              </w:rPr>
            </w:pPr>
            <w:r w:rsidRPr="00B85809">
              <w:rPr>
                <w:rFonts w:cs="Tahoma"/>
                <w:sz w:val="22"/>
              </w:rPr>
              <w:t xml:space="preserve">According to this Act, displacement in projects should be avoided to the extent possible and implementation of KOSAP sub-projects will adhere to this requirement. </w:t>
            </w:r>
          </w:p>
          <w:p w14:paraId="69FC9F31" w14:textId="77777777" w:rsidR="00FD3E2A" w:rsidRPr="00B85809" w:rsidRDefault="00FD3E2A" w:rsidP="00E42FBC">
            <w:pPr>
              <w:rPr>
                <w:rFonts w:cs="Tahoma"/>
                <w:sz w:val="22"/>
              </w:rPr>
            </w:pPr>
          </w:p>
        </w:tc>
      </w:tr>
      <w:tr w:rsidR="00FD3E2A" w:rsidRPr="00B85809" w14:paraId="5779FCD2" w14:textId="77777777" w:rsidTr="00900324">
        <w:trPr>
          <w:trHeight w:val="52"/>
        </w:trPr>
        <w:tc>
          <w:tcPr>
            <w:tcW w:w="846" w:type="dxa"/>
            <w:shd w:val="clear" w:color="auto" w:fill="auto"/>
          </w:tcPr>
          <w:p w14:paraId="4ED29754" w14:textId="77777777" w:rsidR="00FD3E2A" w:rsidRPr="00B85809" w:rsidRDefault="00FD3E2A" w:rsidP="00E42FBC">
            <w:pPr>
              <w:rPr>
                <w:rFonts w:cs="Tahoma"/>
                <w:sz w:val="22"/>
              </w:rPr>
            </w:pPr>
            <w:r w:rsidRPr="00B85809">
              <w:rPr>
                <w:rFonts w:cs="Tahoma"/>
                <w:sz w:val="22"/>
              </w:rPr>
              <w:t>34</w:t>
            </w:r>
          </w:p>
        </w:tc>
        <w:tc>
          <w:tcPr>
            <w:tcW w:w="2081" w:type="dxa"/>
            <w:shd w:val="clear" w:color="auto" w:fill="auto"/>
          </w:tcPr>
          <w:p w14:paraId="00045F71" w14:textId="77777777" w:rsidR="00FD3E2A" w:rsidRPr="00B85809" w:rsidRDefault="00FD3E2A" w:rsidP="00E42FBC">
            <w:pPr>
              <w:rPr>
                <w:rFonts w:cs="Tahoma"/>
                <w:sz w:val="22"/>
              </w:rPr>
            </w:pPr>
            <w:r w:rsidRPr="00B85809">
              <w:rPr>
                <w:rFonts w:cs="Tahoma"/>
                <w:sz w:val="22"/>
              </w:rPr>
              <w:t>County Government Act, 2012</w:t>
            </w:r>
          </w:p>
          <w:p w14:paraId="42CE1112" w14:textId="77777777" w:rsidR="00FD3E2A" w:rsidRPr="00B85809" w:rsidRDefault="00FD3E2A" w:rsidP="00E42FBC">
            <w:pPr>
              <w:rPr>
                <w:rFonts w:cs="Tahoma"/>
                <w:sz w:val="22"/>
              </w:rPr>
            </w:pPr>
          </w:p>
        </w:tc>
        <w:tc>
          <w:tcPr>
            <w:tcW w:w="0" w:type="auto"/>
            <w:shd w:val="clear" w:color="auto" w:fill="auto"/>
          </w:tcPr>
          <w:p w14:paraId="7671C105" w14:textId="77777777" w:rsidR="00FD3E2A" w:rsidRPr="00B85809" w:rsidRDefault="00FD3E2A" w:rsidP="00E42FBC">
            <w:pPr>
              <w:rPr>
                <w:rFonts w:cs="Tahoma"/>
                <w:sz w:val="22"/>
              </w:rPr>
            </w:pPr>
            <w:r w:rsidRPr="00B85809">
              <w:rPr>
                <w:rFonts w:cs="Tahoma"/>
                <w:sz w:val="22"/>
              </w:rPr>
              <w:t xml:space="preserve">This Act makes provisions for county governments’ powers, functions and responsibilities to deliver services and for connected purposes. Part VIII of the act on Citizen Participation (87) (b) emphasizes on the </w:t>
            </w:r>
            <w:r w:rsidRPr="00B85809">
              <w:rPr>
                <w:rFonts w:cs="Tahoma"/>
                <w:sz w:val="22"/>
              </w:rPr>
              <w:lastRenderedPageBreak/>
              <w:t xml:space="preserve">right of citizens to participate to any development projects prior to their implementation. </w:t>
            </w:r>
          </w:p>
          <w:p w14:paraId="0506D096" w14:textId="77777777" w:rsidR="00FD3E2A" w:rsidRPr="00B85809" w:rsidRDefault="00FD3E2A" w:rsidP="00E42FBC">
            <w:pPr>
              <w:rPr>
                <w:rFonts w:cs="Tahoma"/>
                <w:sz w:val="22"/>
              </w:rPr>
            </w:pPr>
            <w:r w:rsidRPr="00B85809">
              <w:rPr>
                <w:rFonts w:cs="Tahoma"/>
                <w:sz w:val="22"/>
              </w:rPr>
              <w:t>This Act gives guideline on planning in the County and especially the partnership in development between the National Government and other investors.</w:t>
            </w:r>
          </w:p>
        </w:tc>
        <w:tc>
          <w:tcPr>
            <w:tcW w:w="0" w:type="auto"/>
            <w:shd w:val="clear" w:color="auto" w:fill="auto"/>
          </w:tcPr>
          <w:p w14:paraId="717CB007" w14:textId="77777777" w:rsidR="00FD3E2A" w:rsidRPr="00B85809" w:rsidRDefault="00FD3E2A" w:rsidP="00E42FBC">
            <w:pPr>
              <w:rPr>
                <w:rFonts w:cs="Tahoma"/>
                <w:sz w:val="22"/>
              </w:rPr>
            </w:pPr>
            <w:r w:rsidRPr="00B85809">
              <w:rPr>
                <w:rFonts w:cs="Tahoma"/>
                <w:sz w:val="22"/>
              </w:rPr>
              <w:lastRenderedPageBreak/>
              <w:t xml:space="preserve">In complying with this requirement, the ESIA team held consultations on the project with the County Government of wajir namely the Governor, County Executive Committee members for Environment, Energy and Public service and Administration. Additionally, the </w:t>
            </w:r>
            <w:r w:rsidRPr="00B85809">
              <w:rPr>
                <w:rFonts w:cs="Tahoma"/>
                <w:sz w:val="22"/>
              </w:rPr>
              <w:lastRenderedPageBreak/>
              <w:t xml:space="preserve">County government through the CEC Public service administration and the Chiefs office mobilized the communities for the consultation forums </w:t>
            </w:r>
          </w:p>
        </w:tc>
      </w:tr>
      <w:tr w:rsidR="00FD3E2A" w:rsidRPr="00B85809" w14:paraId="59004775" w14:textId="77777777" w:rsidTr="00900324">
        <w:trPr>
          <w:trHeight w:val="52"/>
        </w:trPr>
        <w:tc>
          <w:tcPr>
            <w:tcW w:w="846" w:type="dxa"/>
            <w:shd w:val="clear" w:color="auto" w:fill="auto"/>
          </w:tcPr>
          <w:p w14:paraId="7DE4DCED" w14:textId="77777777" w:rsidR="00FD3E2A" w:rsidRPr="00B85809" w:rsidRDefault="00FD3E2A" w:rsidP="00E42FBC">
            <w:pPr>
              <w:rPr>
                <w:rFonts w:eastAsia="Calibri" w:cs="Tahoma"/>
                <w:sz w:val="22"/>
              </w:rPr>
            </w:pPr>
            <w:r w:rsidRPr="00B85809">
              <w:rPr>
                <w:rFonts w:eastAsia="Calibri" w:cs="Tahoma"/>
                <w:sz w:val="22"/>
              </w:rPr>
              <w:lastRenderedPageBreak/>
              <w:t>35</w:t>
            </w:r>
          </w:p>
        </w:tc>
        <w:tc>
          <w:tcPr>
            <w:tcW w:w="2081" w:type="dxa"/>
            <w:shd w:val="clear" w:color="auto" w:fill="auto"/>
          </w:tcPr>
          <w:p w14:paraId="4FFC6BBB" w14:textId="77777777" w:rsidR="00FD3E2A" w:rsidRPr="00B85809" w:rsidRDefault="00FD3E2A" w:rsidP="00E42FBC">
            <w:pPr>
              <w:rPr>
                <w:rFonts w:cs="Tahoma"/>
                <w:sz w:val="22"/>
              </w:rPr>
            </w:pPr>
            <w:r w:rsidRPr="00B85809">
              <w:rPr>
                <w:rFonts w:cs="Tahoma"/>
                <w:sz w:val="22"/>
              </w:rPr>
              <w:t>The Sexual Offenses Act 2006</w:t>
            </w:r>
          </w:p>
          <w:p w14:paraId="21BDB3AF" w14:textId="77777777" w:rsidR="00FD3E2A" w:rsidRPr="00B85809" w:rsidRDefault="00FD3E2A" w:rsidP="00E42FBC">
            <w:pPr>
              <w:rPr>
                <w:rFonts w:cs="Tahoma"/>
                <w:sz w:val="22"/>
              </w:rPr>
            </w:pPr>
          </w:p>
        </w:tc>
        <w:tc>
          <w:tcPr>
            <w:tcW w:w="0" w:type="auto"/>
            <w:shd w:val="clear" w:color="auto" w:fill="auto"/>
          </w:tcPr>
          <w:p w14:paraId="05A316BF" w14:textId="77777777" w:rsidR="00FD3E2A" w:rsidRPr="00B85809" w:rsidRDefault="00FD3E2A" w:rsidP="00E42FBC">
            <w:pPr>
              <w:rPr>
                <w:rFonts w:cs="Tahoma"/>
                <w:sz w:val="22"/>
              </w:rPr>
            </w:pPr>
            <w:r w:rsidRPr="00B85809">
              <w:rPr>
                <w:rFonts w:cs="Tahoma"/>
                <w:sz w:val="22"/>
              </w:rPr>
              <w:t>This is a comprehensive law that criminalizes a wide range of behaviors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0" w:type="auto"/>
            <w:shd w:val="clear" w:color="auto" w:fill="auto"/>
          </w:tcPr>
          <w:p w14:paraId="5CAC4C84" w14:textId="77777777" w:rsidR="00FD3E2A" w:rsidRPr="00B85809" w:rsidRDefault="00FD3E2A" w:rsidP="00E42FBC">
            <w:pPr>
              <w:rPr>
                <w:rFonts w:cs="Tahoma"/>
                <w:sz w:val="22"/>
              </w:rPr>
            </w:pPr>
            <w:r w:rsidRPr="00B85809">
              <w:rPr>
                <w:rFonts w:cs="Tahoma"/>
                <w:sz w:val="22"/>
              </w:rPr>
              <w:t xml:space="preserve">Implementation of a project creates changes in a community in which it is implemented and is has potential to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behavior can occur not only between project-related staff and those living in and around the project site, but also within the homes of those affected by the project. </w:t>
            </w:r>
          </w:p>
        </w:tc>
      </w:tr>
      <w:tr w:rsidR="00FD3E2A" w:rsidRPr="00B85809" w14:paraId="03843AE7" w14:textId="77777777" w:rsidTr="00900324">
        <w:trPr>
          <w:trHeight w:val="52"/>
        </w:trPr>
        <w:tc>
          <w:tcPr>
            <w:tcW w:w="846" w:type="dxa"/>
            <w:shd w:val="clear" w:color="auto" w:fill="auto"/>
          </w:tcPr>
          <w:p w14:paraId="7AC235BB" w14:textId="77777777" w:rsidR="00FD3E2A" w:rsidRPr="00B85809" w:rsidRDefault="00FD3E2A" w:rsidP="00E42FBC">
            <w:pPr>
              <w:rPr>
                <w:rFonts w:eastAsia="Calibri" w:cs="Tahoma"/>
                <w:sz w:val="22"/>
              </w:rPr>
            </w:pPr>
            <w:r w:rsidRPr="00B85809">
              <w:rPr>
                <w:rFonts w:eastAsia="Calibri" w:cs="Tahoma"/>
                <w:sz w:val="22"/>
              </w:rPr>
              <w:t>36</w:t>
            </w:r>
          </w:p>
        </w:tc>
        <w:tc>
          <w:tcPr>
            <w:tcW w:w="2081" w:type="dxa"/>
            <w:shd w:val="clear" w:color="auto" w:fill="auto"/>
          </w:tcPr>
          <w:p w14:paraId="07944C29" w14:textId="77777777" w:rsidR="00FD3E2A" w:rsidRPr="00B85809" w:rsidRDefault="00FD3E2A" w:rsidP="00E42FBC">
            <w:pPr>
              <w:rPr>
                <w:rFonts w:cs="Tahoma"/>
                <w:sz w:val="22"/>
              </w:rPr>
            </w:pPr>
            <w:r w:rsidRPr="00B85809">
              <w:rPr>
                <w:rFonts w:cs="Tahoma"/>
                <w:sz w:val="22"/>
              </w:rPr>
              <w:t xml:space="preserve">The Children Act, 2012 </w:t>
            </w:r>
          </w:p>
          <w:p w14:paraId="5F3A72DF" w14:textId="77777777" w:rsidR="00FD3E2A" w:rsidRPr="00B85809" w:rsidRDefault="00FD3E2A" w:rsidP="00E42FBC">
            <w:pPr>
              <w:rPr>
                <w:rFonts w:cs="Tahoma"/>
                <w:sz w:val="22"/>
              </w:rPr>
            </w:pPr>
          </w:p>
        </w:tc>
        <w:tc>
          <w:tcPr>
            <w:tcW w:w="0" w:type="auto"/>
            <w:shd w:val="clear" w:color="auto" w:fill="auto"/>
          </w:tcPr>
          <w:p w14:paraId="6055B4C5" w14:textId="77777777" w:rsidR="00FD3E2A" w:rsidRPr="00B85809" w:rsidRDefault="00FD3E2A" w:rsidP="00E42FBC">
            <w:pPr>
              <w:rPr>
                <w:rFonts w:cs="Tahoma"/>
                <w:sz w:val="22"/>
              </w:rPr>
            </w:pPr>
            <w:r w:rsidRPr="00B85809">
              <w:rPr>
                <w:rFonts w:cs="Tahoma"/>
                <w:sz w:val="22"/>
              </w:rPr>
              <w:t xml:space="preserve">Part 2 of the Act denotes the rights of the children and their welfare shall be protected from child labor and armed conflict i.e. Every child shall be protected from economic </w:t>
            </w:r>
            <w:r w:rsidRPr="00B85809">
              <w:rPr>
                <w:rFonts w:cs="Tahoma"/>
                <w:sz w:val="22"/>
              </w:rPr>
              <w:lastRenderedPageBreak/>
              <w:t xml:space="preserve">exploitation and any work that is likely to be hazardous or to interfere with the child’s education, or to be harmful to the child’s health or physical, mental, spiritual, moral or social development. </w:t>
            </w:r>
          </w:p>
          <w:p w14:paraId="5304C8A6" w14:textId="77777777" w:rsidR="00FD3E2A" w:rsidRPr="00B85809" w:rsidRDefault="00FD3E2A" w:rsidP="00E42FBC">
            <w:pPr>
              <w:rPr>
                <w:rFonts w:cs="Tahoma"/>
                <w:sz w:val="22"/>
              </w:rPr>
            </w:pPr>
            <w:r w:rsidRPr="00B85809">
              <w:rPr>
                <w:rFonts w:cs="Tahoma"/>
                <w:sz w:val="22"/>
              </w:rPr>
              <w:t>The Act also notes that a shall be protected from sexual exploitation and use in prostitution, inducement or coercion to engage in any sexual activity, and exposure to obscene materials.</w:t>
            </w:r>
          </w:p>
        </w:tc>
        <w:tc>
          <w:tcPr>
            <w:tcW w:w="0" w:type="auto"/>
            <w:shd w:val="clear" w:color="auto" w:fill="auto"/>
          </w:tcPr>
          <w:p w14:paraId="79927566" w14:textId="77777777" w:rsidR="00FD3E2A" w:rsidRPr="00B85809" w:rsidRDefault="00FD3E2A" w:rsidP="00E42FBC">
            <w:pPr>
              <w:rPr>
                <w:rFonts w:cs="Tahoma"/>
                <w:sz w:val="22"/>
              </w:rPr>
            </w:pPr>
            <w:r w:rsidRPr="00B85809">
              <w:rPr>
                <w:rFonts w:cs="Tahoma"/>
                <w:sz w:val="22"/>
              </w:rPr>
              <w:lastRenderedPageBreak/>
              <w:t xml:space="preserve">Sensitization to the community on the need to ensure the protection of children has been done and will continue throughout the project cycle. In addition, the </w:t>
            </w:r>
            <w:r w:rsidRPr="00B85809">
              <w:rPr>
                <w:rFonts w:cs="Tahoma"/>
                <w:sz w:val="22"/>
              </w:rPr>
              <w:lastRenderedPageBreak/>
              <w:t xml:space="preserve">contractor will sensitize workers against abuse and exploitation of children. </w:t>
            </w:r>
          </w:p>
          <w:p w14:paraId="02AEB5E1" w14:textId="77777777" w:rsidR="00FD3E2A" w:rsidRPr="00B85809" w:rsidRDefault="00FD3E2A" w:rsidP="00E42FBC">
            <w:pPr>
              <w:rPr>
                <w:rFonts w:cs="Tahoma"/>
                <w:sz w:val="22"/>
              </w:rPr>
            </w:pPr>
          </w:p>
        </w:tc>
      </w:tr>
      <w:tr w:rsidR="00FD3E2A" w:rsidRPr="00B85809" w14:paraId="3E705809" w14:textId="77777777" w:rsidTr="00900324">
        <w:trPr>
          <w:trHeight w:val="52"/>
        </w:trPr>
        <w:tc>
          <w:tcPr>
            <w:tcW w:w="846" w:type="dxa"/>
            <w:shd w:val="clear" w:color="auto" w:fill="auto"/>
          </w:tcPr>
          <w:p w14:paraId="02D47250" w14:textId="77777777" w:rsidR="00FD3E2A" w:rsidRPr="00B85809" w:rsidRDefault="00FD3E2A" w:rsidP="00E42FBC">
            <w:pPr>
              <w:rPr>
                <w:rFonts w:eastAsia="Calibri" w:cs="Tahoma"/>
                <w:sz w:val="22"/>
              </w:rPr>
            </w:pPr>
            <w:r w:rsidRPr="00B85809">
              <w:rPr>
                <w:rFonts w:eastAsia="Calibri" w:cs="Tahoma"/>
                <w:sz w:val="22"/>
              </w:rPr>
              <w:lastRenderedPageBreak/>
              <w:t>37</w:t>
            </w:r>
          </w:p>
        </w:tc>
        <w:tc>
          <w:tcPr>
            <w:tcW w:w="2081" w:type="dxa"/>
            <w:shd w:val="clear" w:color="auto" w:fill="auto"/>
          </w:tcPr>
          <w:p w14:paraId="2B32089F" w14:textId="77777777" w:rsidR="00FD3E2A" w:rsidRPr="00B85809" w:rsidRDefault="00FD3E2A" w:rsidP="00E42FBC">
            <w:pPr>
              <w:rPr>
                <w:rFonts w:cs="Tahoma"/>
                <w:sz w:val="22"/>
              </w:rPr>
            </w:pPr>
            <w:r w:rsidRPr="00B85809">
              <w:rPr>
                <w:rFonts w:cs="Tahoma"/>
                <w:sz w:val="22"/>
              </w:rPr>
              <w:t xml:space="preserve">Persons with Disability Act, Chapter 133 </w:t>
            </w:r>
          </w:p>
          <w:p w14:paraId="398194BC" w14:textId="77777777" w:rsidR="00FD3E2A" w:rsidRPr="00B85809" w:rsidRDefault="00FD3E2A" w:rsidP="00E42FBC">
            <w:pPr>
              <w:rPr>
                <w:rFonts w:cs="Tahoma"/>
                <w:sz w:val="22"/>
              </w:rPr>
            </w:pPr>
          </w:p>
        </w:tc>
        <w:tc>
          <w:tcPr>
            <w:tcW w:w="0" w:type="auto"/>
            <w:shd w:val="clear" w:color="auto" w:fill="auto"/>
          </w:tcPr>
          <w:p w14:paraId="3B33B322" w14:textId="77777777" w:rsidR="00FD3E2A" w:rsidRPr="00B85809" w:rsidRDefault="00FD3E2A" w:rsidP="00E42FBC">
            <w:pPr>
              <w:rPr>
                <w:rFonts w:cs="Tahoma"/>
                <w:color w:val="000000"/>
                <w:sz w:val="22"/>
              </w:rPr>
            </w:pPr>
            <w:r w:rsidRPr="00B85809">
              <w:rPr>
                <w:rFonts w:cs="Tahoma"/>
                <w:color w:val="000000"/>
                <w:sz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496BFA17" w14:textId="77777777" w:rsidR="00FD3E2A" w:rsidRPr="00B85809" w:rsidRDefault="00FD3E2A" w:rsidP="00E42FBC">
            <w:pPr>
              <w:rPr>
                <w:rFonts w:cs="Tahoma"/>
                <w:color w:val="000000"/>
                <w:sz w:val="22"/>
              </w:rPr>
            </w:pPr>
            <w:r w:rsidRPr="00B85809">
              <w:rPr>
                <w:rFonts w:cs="Tahoma"/>
                <w:color w:val="000000"/>
                <w:sz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4E661CEC" w14:textId="77777777" w:rsidR="00FD3E2A" w:rsidRPr="00B85809" w:rsidRDefault="00FD3E2A" w:rsidP="00E42FBC">
            <w:pPr>
              <w:rPr>
                <w:rFonts w:cs="Tahoma"/>
                <w:sz w:val="22"/>
              </w:rPr>
            </w:pPr>
          </w:p>
        </w:tc>
      </w:tr>
    </w:tbl>
    <w:p w14:paraId="76EE23FD" w14:textId="77777777" w:rsidR="00F54074" w:rsidRPr="00B85809" w:rsidRDefault="00F54074" w:rsidP="00E42FBC">
      <w:pPr>
        <w:pStyle w:val="Heading2"/>
        <w:ind w:right="0"/>
        <w:rPr>
          <w:rFonts w:eastAsiaTheme="minorHAnsi" w:cs="Tahoma"/>
          <w:sz w:val="22"/>
          <w:szCs w:val="22"/>
          <w:lang w:eastAsia="en-US"/>
        </w:rPr>
      </w:pPr>
      <w:bookmarkStart w:id="233" w:name="_Toc104823371"/>
      <w:bookmarkStart w:id="234" w:name="_Toc138424268"/>
      <w:bookmarkStart w:id="235" w:name="_Hlk137201614"/>
      <w:r w:rsidRPr="00B85809">
        <w:rPr>
          <w:rFonts w:eastAsiaTheme="minorHAnsi" w:cs="Tahoma"/>
          <w:sz w:val="22"/>
          <w:szCs w:val="22"/>
          <w:lang w:eastAsia="en-US"/>
        </w:rPr>
        <w:t>Licenses and Permits Required</w:t>
      </w:r>
      <w:bookmarkEnd w:id="233"/>
      <w:bookmarkEnd w:id="234"/>
      <w:r w:rsidRPr="00B85809">
        <w:rPr>
          <w:rFonts w:eastAsiaTheme="minorHAnsi" w:cs="Tahoma"/>
          <w:sz w:val="22"/>
          <w:szCs w:val="22"/>
          <w:lang w:eastAsia="en-US"/>
        </w:rPr>
        <w:t xml:space="preserve"> </w:t>
      </w:r>
    </w:p>
    <w:p w14:paraId="28E78F22" w14:textId="77777777" w:rsidR="00F54074" w:rsidRPr="00B85809" w:rsidRDefault="00F54074" w:rsidP="00E42FBC">
      <w:pPr>
        <w:spacing w:after="160"/>
        <w:rPr>
          <w:rFonts w:eastAsiaTheme="minorHAnsi" w:cs="Tahoma"/>
          <w:bCs/>
          <w:iCs/>
          <w:sz w:val="22"/>
          <w:lang w:eastAsia="en-US"/>
        </w:rPr>
      </w:pPr>
      <w:r w:rsidRPr="00B85809">
        <w:rPr>
          <w:rFonts w:eastAsiaTheme="minorHAns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566AC652"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lastRenderedPageBreak/>
        <w:t xml:space="preserve">Before the contractor mobilizes to the site, there are certain permits that he will need to put in place. Some permits may be obtained during construction since they will be determined as need arises. Table </w:t>
      </w:r>
      <w:r w:rsidR="00916E95" w:rsidRPr="00B85809">
        <w:rPr>
          <w:rFonts w:eastAsiaTheme="minorEastAsia" w:cs="Tahoma"/>
          <w:bCs/>
          <w:iCs/>
          <w:sz w:val="22"/>
          <w:lang w:eastAsia="en-US"/>
        </w:rPr>
        <w:t>3.2 overleaf</w:t>
      </w:r>
      <w:r w:rsidRPr="00B85809">
        <w:rPr>
          <w:rFonts w:eastAsiaTheme="minorEastAsia" w:cs="Tahoma"/>
          <w:bCs/>
          <w:iCs/>
          <w:sz w:val="22"/>
          <w:lang w:eastAsia="en-US"/>
        </w:rPr>
        <w:t xml:space="preserve"> lists the environment-related permits required for this project.</w:t>
      </w:r>
    </w:p>
    <w:p w14:paraId="59470FC1" w14:textId="77777777" w:rsidR="00F54074" w:rsidRPr="00B85809" w:rsidRDefault="00F54074" w:rsidP="00E42FBC">
      <w:pPr>
        <w:rPr>
          <w:rFonts w:eastAsiaTheme="minorEastAsia" w:cs="Tahoma"/>
          <w:bCs/>
          <w:iCs/>
          <w:sz w:val="22"/>
          <w:lang w:eastAsia="en-US"/>
        </w:rPr>
        <w:sectPr w:rsidR="00F54074" w:rsidRPr="00B85809" w:rsidSect="00916E95">
          <w:pgSz w:w="15840" w:h="12240" w:orient="landscape" w:code="1"/>
          <w:pgMar w:top="1440" w:right="1440" w:bottom="1440" w:left="703" w:header="720" w:footer="720" w:gutter="0"/>
          <w:pgNumType w:chapStyle="1"/>
          <w:cols w:space="720"/>
          <w:docGrid w:linePitch="360"/>
        </w:sectPr>
      </w:pPr>
    </w:p>
    <w:p w14:paraId="16344265" w14:textId="77777777" w:rsidR="00F54074" w:rsidRPr="00B85809" w:rsidRDefault="00F54074" w:rsidP="00E42FBC">
      <w:pPr>
        <w:rPr>
          <w:rFonts w:eastAsiaTheme="minorEastAsia" w:cs="Tahoma"/>
          <w:bCs/>
          <w:iCs/>
          <w:sz w:val="22"/>
          <w:lang w:eastAsia="en-US"/>
        </w:rPr>
      </w:pPr>
    </w:p>
    <w:p w14:paraId="6DE3EA04" w14:textId="77777777" w:rsidR="00F54074" w:rsidRPr="00B85809" w:rsidRDefault="00F54074" w:rsidP="00E42FBC">
      <w:pPr>
        <w:keepNext/>
        <w:rPr>
          <w:rFonts w:cs="Tahoma"/>
          <w:b/>
          <w:iCs/>
          <w:sz w:val="22"/>
          <w:lang w:val="ru-RU" w:eastAsia="ru-RU"/>
        </w:rPr>
      </w:pPr>
    </w:p>
    <w:p w14:paraId="5B9586AD" w14:textId="77777777" w:rsidR="00F54074" w:rsidRPr="00B85809" w:rsidRDefault="00F54074" w:rsidP="00E42FBC">
      <w:pPr>
        <w:keepNext/>
        <w:rPr>
          <w:rFonts w:cs="Tahoma"/>
          <w:b/>
          <w:iCs/>
          <w:sz w:val="22"/>
          <w:lang w:val="ru-RU" w:eastAsia="ru-RU"/>
        </w:rPr>
      </w:pPr>
    </w:p>
    <w:p w14:paraId="125C71FE" w14:textId="77777777" w:rsidR="00F54074" w:rsidRPr="00B85809" w:rsidRDefault="00F54074" w:rsidP="00E42FBC">
      <w:pPr>
        <w:keepNext/>
        <w:rPr>
          <w:rFonts w:cs="Tahoma"/>
          <w:b/>
          <w:iCs/>
          <w:sz w:val="22"/>
          <w:lang w:val="ru-RU" w:eastAsia="ru-RU"/>
        </w:rPr>
      </w:pPr>
    </w:p>
    <w:p w14:paraId="7F8DDA43" w14:textId="77777777" w:rsidR="00F54074" w:rsidRPr="00B85809" w:rsidRDefault="00F54074" w:rsidP="00E42FBC">
      <w:pPr>
        <w:keepNext/>
        <w:rPr>
          <w:rFonts w:cs="Tahoma"/>
          <w:b/>
          <w:iCs/>
          <w:sz w:val="22"/>
          <w:lang w:val="ru-RU" w:eastAsia="ru-RU"/>
        </w:rPr>
      </w:pPr>
    </w:p>
    <w:p w14:paraId="7FFB36FE" w14:textId="74AD80A4" w:rsidR="00F54074" w:rsidRPr="00B85809" w:rsidRDefault="00F54074" w:rsidP="00E42FBC">
      <w:pPr>
        <w:keepNext/>
        <w:rPr>
          <w:rFonts w:cs="Tahoma"/>
          <w:b/>
          <w:iCs/>
          <w:sz w:val="22"/>
          <w:lang w:eastAsia="ru-RU"/>
        </w:rPr>
      </w:pPr>
      <w:bookmarkStart w:id="236" w:name="_Hlk137198349"/>
      <w:r w:rsidRPr="00B85809">
        <w:rPr>
          <w:rFonts w:cs="Tahoma"/>
          <w:b/>
          <w:iCs/>
          <w:sz w:val="22"/>
          <w:lang w:val="ru-RU" w:eastAsia="ru-RU"/>
        </w:rPr>
        <w:t xml:space="preserve">Table </w:t>
      </w:r>
      <w:r w:rsidR="00C26C8A" w:rsidRPr="00B85809">
        <w:rPr>
          <w:rFonts w:cs="Tahoma"/>
          <w:b/>
          <w:iCs/>
          <w:sz w:val="22"/>
          <w:lang w:val="ru-RU" w:eastAsia="ru-RU"/>
        </w:rPr>
        <w:fldChar w:fldCharType="begin"/>
      </w:r>
      <w:r w:rsidR="00C26C8A" w:rsidRPr="00B85809">
        <w:rPr>
          <w:rFonts w:cs="Tahoma"/>
          <w:b/>
          <w:iCs/>
          <w:sz w:val="22"/>
          <w:lang w:val="ru-RU" w:eastAsia="ru-RU"/>
        </w:rPr>
        <w:instrText xml:space="preserve"> STYLEREF 1 \s </w:instrText>
      </w:r>
      <w:r w:rsidR="00C26C8A" w:rsidRPr="00B85809">
        <w:rPr>
          <w:rFonts w:cs="Tahoma"/>
          <w:b/>
          <w:iCs/>
          <w:sz w:val="22"/>
          <w:lang w:val="ru-RU" w:eastAsia="ru-RU"/>
        </w:rPr>
        <w:fldChar w:fldCharType="separate"/>
      </w:r>
      <w:r w:rsidR="00C26C8A" w:rsidRPr="00B85809">
        <w:rPr>
          <w:rFonts w:cs="Tahoma"/>
          <w:b/>
          <w:iCs/>
          <w:noProof/>
          <w:sz w:val="22"/>
          <w:lang w:val="ru-RU" w:eastAsia="ru-RU"/>
        </w:rPr>
        <w:t>3</w:t>
      </w:r>
      <w:r w:rsidR="00C26C8A" w:rsidRPr="00B85809">
        <w:rPr>
          <w:rFonts w:cs="Tahoma"/>
          <w:b/>
          <w:iCs/>
          <w:sz w:val="22"/>
          <w:lang w:val="ru-RU" w:eastAsia="ru-RU"/>
        </w:rPr>
        <w:fldChar w:fldCharType="end"/>
      </w:r>
      <w:r w:rsidR="00C26C8A" w:rsidRPr="00B85809">
        <w:rPr>
          <w:rFonts w:cs="Tahoma"/>
          <w:b/>
          <w:iCs/>
          <w:sz w:val="22"/>
          <w:lang w:val="ru-RU" w:eastAsia="ru-RU"/>
        </w:rPr>
        <w:noBreakHyphen/>
      </w:r>
      <w:r w:rsidR="00C26C8A" w:rsidRPr="00B85809">
        <w:rPr>
          <w:rFonts w:cs="Tahoma"/>
          <w:b/>
          <w:iCs/>
          <w:sz w:val="22"/>
          <w:lang w:val="ru-RU" w:eastAsia="ru-RU"/>
        </w:rPr>
        <w:fldChar w:fldCharType="begin"/>
      </w:r>
      <w:r w:rsidR="00C26C8A" w:rsidRPr="00B85809">
        <w:rPr>
          <w:rFonts w:cs="Tahoma"/>
          <w:b/>
          <w:iCs/>
          <w:sz w:val="22"/>
          <w:lang w:val="ru-RU" w:eastAsia="ru-RU"/>
        </w:rPr>
        <w:instrText xml:space="preserve"> SEQ Table \* ARABIC \s 1 </w:instrText>
      </w:r>
      <w:r w:rsidR="00C26C8A" w:rsidRPr="00B85809">
        <w:rPr>
          <w:rFonts w:cs="Tahoma"/>
          <w:b/>
          <w:iCs/>
          <w:sz w:val="22"/>
          <w:lang w:val="ru-RU" w:eastAsia="ru-RU"/>
        </w:rPr>
        <w:fldChar w:fldCharType="separate"/>
      </w:r>
      <w:r w:rsidR="00C26C8A" w:rsidRPr="00B85809">
        <w:rPr>
          <w:rFonts w:cs="Tahoma"/>
          <w:b/>
          <w:iCs/>
          <w:noProof/>
          <w:sz w:val="22"/>
          <w:lang w:val="ru-RU" w:eastAsia="ru-RU"/>
        </w:rPr>
        <w:t>4</w:t>
      </w:r>
      <w:r w:rsidR="00C26C8A" w:rsidRPr="00B85809">
        <w:rPr>
          <w:rFonts w:cs="Tahoma"/>
          <w:b/>
          <w:iCs/>
          <w:sz w:val="22"/>
          <w:lang w:val="ru-RU" w:eastAsia="ru-RU"/>
        </w:rPr>
        <w:fldChar w:fldCharType="end"/>
      </w:r>
      <w:r w:rsidRPr="00B85809">
        <w:rPr>
          <w:rFonts w:cs="Tahoma"/>
          <w:b/>
          <w:iCs/>
          <w:sz w:val="22"/>
          <w:lang w:eastAsia="ru-RU"/>
        </w:rPr>
        <w:t xml:space="preserve">: </w:t>
      </w:r>
      <w:bookmarkStart w:id="237" w:name="_Toc85119196"/>
      <w:r w:rsidRPr="00B85809">
        <w:rPr>
          <w:rFonts w:cs="Tahoma"/>
          <w:b/>
          <w:iCs/>
          <w:sz w:val="22"/>
          <w:lang w:eastAsia="ru-RU"/>
        </w:rPr>
        <w:t>Project Permit and License Requirements</w:t>
      </w:r>
      <w:bookmarkEnd w:id="2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963"/>
        <w:gridCol w:w="2194"/>
        <w:gridCol w:w="2173"/>
        <w:gridCol w:w="1486"/>
        <w:gridCol w:w="1667"/>
        <w:gridCol w:w="1980"/>
        <w:gridCol w:w="1675"/>
      </w:tblGrid>
      <w:tr w:rsidR="00F54074" w:rsidRPr="00B85809" w14:paraId="475E127D" w14:textId="77777777" w:rsidTr="00BC5814">
        <w:trPr>
          <w:tblHeader/>
        </w:trPr>
        <w:tc>
          <w:tcPr>
            <w:tcW w:w="0" w:type="auto"/>
            <w:shd w:val="clear" w:color="auto" w:fill="AEAAAA" w:themeFill="background2" w:themeFillShade="BF"/>
          </w:tcPr>
          <w:p w14:paraId="6379BBD0"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No.</w:t>
            </w:r>
          </w:p>
        </w:tc>
        <w:tc>
          <w:tcPr>
            <w:tcW w:w="0" w:type="auto"/>
            <w:shd w:val="clear" w:color="auto" w:fill="AEAAAA" w:themeFill="background2" w:themeFillShade="BF"/>
          </w:tcPr>
          <w:p w14:paraId="5026F90C"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Relevant activity</w:t>
            </w:r>
          </w:p>
        </w:tc>
        <w:tc>
          <w:tcPr>
            <w:tcW w:w="0" w:type="auto"/>
            <w:shd w:val="clear" w:color="auto" w:fill="AEAAAA" w:themeFill="background2" w:themeFillShade="BF"/>
          </w:tcPr>
          <w:p w14:paraId="022D1D13"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Statute</w:t>
            </w:r>
          </w:p>
        </w:tc>
        <w:tc>
          <w:tcPr>
            <w:tcW w:w="0" w:type="auto"/>
            <w:shd w:val="clear" w:color="auto" w:fill="AEAAAA" w:themeFill="background2" w:themeFillShade="BF"/>
          </w:tcPr>
          <w:p w14:paraId="17C121F8"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Permit and License Requirement</w:t>
            </w:r>
          </w:p>
        </w:tc>
        <w:tc>
          <w:tcPr>
            <w:tcW w:w="0" w:type="auto"/>
            <w:shd w:val="clear" w:color="auto" w:fill="AEAAAA" w:themeFill="background2" w:themeFillShade="BF"/>
          </w:tcPr>
          <w:p w14:paraId="6740E62F"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Competent Authority</w:t>
            </w:r>
          </w:p>
        </w:tc>
        <w:tc>
          <w:tcPr>
            <w:tcW w:w="0" w:type="auto"/>
            <w:shd w:val="clear" w:color="auto" w:fill="AEAAAA" w:themeFill="background2" w:themeFillShade="BF"/>
          </w:tcPr>
          <w:p w14:paraId="3FCB87AB"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Responsible Agency for Obtaining Clearance</w:t>
            </w:r>
          </w:p>
        </w:tc>
        <w:tc>
          <w:tcPr>
            <w:tcW w:w="0" w:type="auto"/>
            <w:shd w:val="clear" w:color="auto" w:fill="AEAAAA" w:themeFill="background2" w:themeFillShade="BF"/>
          </w:tcPr>
          <w:p w14:paraId="7E2088DA"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Date of Acquisition</w:t>
            </w:r>
          </w:p>
        </w:tc>
        <w:tc>
          <w:tcPr>
            <w:tcW w:w="0" w:type="auto"/>
            <w:shd w:val="clear" w:color="auto" w:fill="AEAAAA" w:themeFill="background2" w:themeFillShade="BF"/>
          </w:tcPr>
          <w:p w14:paraId="412F1C50"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Duration</w:t>
            </w:r>
          </w:p>
        </w:tc>
      </w:tr>
      <w:tr w:rsidR="00F54074" w:rsidRPr="00B85809" w14:paraId="0D586882" w14:textId="77777777" w:rsidTr="00BC5814">
        <w:trPr>
          <w:trHeight w:val="227"/>
        </w:trPr>
        <w:tc>
          <w:tcPr>
            <w:tcW w:w="0" w:type="auto"/>
            <w:gridSpan w:val="8"/>
            <w:shd w:val="clear" w:color="auto" w:fill="D9D9D9" w:themeFill="background1" w:themeFillShade="D9"/>
          </w:tcPr>
          <w:p w14:paraId="7EF80EB0"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Pre-Construction Stage</w:t>
            </w:r>
          </w:p>
        </w:tc>
      </w:tr>
      <w:tr w:rsidR="00F54074" w:rsidRPr="00B85809" w14:paraId="051AEB88" w14:textId="77777777" w:rsidTr="00BC5814">
        <w:tc>
          <w:tcPr>
            <w:tcW w:w="0" w:type="auto"/>
            <w:shd w:val="clear" w:color="auto" w:fill="auto"/>
          </w:tcPr>
          <w:p w14:paraId="13ADEC5D"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1</w:t>
            </w:r>
          </w:p>
        </w:tc>
        <w:tc>
          <w:tcPr>
            <w:tcW w:w="0" w:type="auto"/>
            <w:shd w:val="clear" w:color="auto" w:fill="auto"/>
          </w:tcPr>
          <w:p w14:paraId="12517AE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Construction and operation of the solar mini grid</w:t>
            </w:r>
          </w:p>
        </w:tc>
        <w:tc>
          <w:tcPr>
            <w:tcW w:w="0" w:type="auto"/>
            <w:shd w:val="clear" w:color="auto" w:fill="auto"/>
          </w:tcPr>
          <w:p w14:paraId="5AE50F4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Environmental Management and Coordination Act (EMCA) Cap 387, Rev 2018</w:t>
            </w:r>
          </w:p>
        </w:tc>
        <w:tc>
          <w:tcPr>
            <w:tcW w:w="0" w:type="auto"/>
            <w:shd w:val="clear" w:color="auto" w:fill="auto"/>
          </w:tcPr>
          <w:p w14:paraId="20887123"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Need to submit ESIA report to obtain EIA license</w:t>
            </w:r>
          </w:p>
        </w:tc>
        <w:tc>
          <w:tcPr>
            <w:tcW w:w="0" w:type="auto"/>
            <w:shd w:val="clear" w:color="auto" w:fill="auto"/>
          </w:tcPr>
          <w:p w14:paraId="2D690ABB"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NEMA</w:t>
            </w:r>
          </w:p>
        </w:tc>
        <w:tc>
          <w:tcPr>
            <w:tcW w:w="0" w:type="auto"/>
            <w:shd w:val="clear" w:color="auto" w:fill="auto"/>
          </w:tcPr>
          <w:p w14:paraId="31CD788F"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Proponent</w:t>
            </w:r>
          </w:p>
        </w:tc>
        <w:tc>
          <w:tcPr>
            <w:tcW w:w="0" w:type="auto"/>
            <w:shd w:val="clear" w:color="auto" w:fill="auto"/>
          </w:tcPr>
          <w:p w14:paraId="3296CA82"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Upon approval of ESIA report</w:t>
            </w:r>
          </w:p>
        </w:tc>
        <w:tc>
          <w:tcPr>
            <w:tcW w:w="0" w:type="auto"/>
            <w:shd w:val="clear" w:color="auto" w:fill="auto"/>
          </w:tcPr>
          <w:p w14:paraId="5DE3BEC8"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Max 90 Days from date of submission of ESIA Report</w:t>
            </w:r>
          </w:p>
        </w:tc>
      </w:tr>
      <w:tr w:rsidR="00F54074" w:rsidRPr="00B85809" w14:paraId="1FA41399" w14:textId="77777777" w:rsidTr="00BC5814">
        <w:tc>
          <w:tcPr>
            <w:tcW w:w="0" w:type="auto"/>
            <w:shd w:val="clear" w:color="auto" w:fill="auto"/>
          </w:tcPr>
          <w:p w14:paraId="74CA70F5"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2</w:t>
            </w:r>
          </w:p>
        </w:tc>
        <w:tc>
          <w:tcPr>
            <w:tcW w:w="0" w:type="auto"/>
            <w:shd w:val="clear" w:color="auto" w:fill="auto"/>
          </w:tcPr>
          <w:p w14:paraId="155C5BD2"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Construction activities</w:t>
            </w:r>
          </w:p>
        </w:tc>
        <w:tc>
          <w:tcPr>
            <w:tcW w:w="0" w:type="auto"/>
            <w:shd w:val="clear" w:color="auto" w:fill="auto"/>
          </w:tcPr>
          <w:p w14:paraId="133B41A9"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Occupational Safety and Health Act (OSHA), 2007</w:t>
            </w:r>
          </w:p>
        </w:tc>
        <w:tc>
          <w:tcPr>
            <w:tcW w:w="0" w:type="auto"/>
            <w:shd w:val="clear" w:color="auto" w:fill="auto"/>
          </w:tcPr>
          <w:p w14:paraId="6352B6F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Need to apply registration of premises</w:t>
            </w:r>
          </w:p>
        </w:tc>
        <w:tc>
          <w:tcPr>
            <w:tcW w:w="0" w:type="auto"/>
            <w:shd w:val="clear" w:color="auto" w:fill="auto"/>
          </w:tcPr>
          <w:p w14:paraId="774272B4"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DOSHS</w:t>
            </w:r>
          </w:p>
        </w:tc>
        <w:tc>
          <w:tcPr>
            <w:tcW w:w="0" w:type="auto"/>
            <w:shd w:val="clear" w:color="auto" w:fill="auto"/>
          </w:tcPr>
          <w:p w14:paraId="4B375415"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24A18AA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 xml:space="preserve">Before commencement of construction </w:t>
            </w:r>
          </w:p>
        </w:tc>
        <w:tc>
          <w:tcPr>
            <w:tcW w:w="0" w:type="auto"/>
            <w:shd w:val="clear" w:color="auto" w:fill="auto"/>
          </w:tcPr>
          <w:p w14:paraId="645157D9"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1 – 4 weeks</w:t>
            </w:r>
          </w:p>
        </w:tc>
      </w:tr>
      <w:tr w:rsidR="00F54074" w:rsidRPr="00B85809" w14:paraId="7F5EBD49" w14:textId="77777777" w:rsidTr="00BC5814">
        <w:tc>
          <w:tcPr>
            <w:tcW w:w="0" w:type="auto"/>
            <w:shd w:val="clear" w:color="auto" w:fill="auto"/>
          </w:tcPr>
          <w:p w14:paraId="7490A068"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3</w:t>
            </w:r>
          </w:p>
        </w:tc>
        <w:tc>
          <w:tcPr>
            <w:tcW w:w="0" w:type="auto"/>
            <w:shd w:val="clear" w:color="auto" w:fill="auto"/>
          </w:tcPr>
          <w:p w14:paraId="6B66AF16"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Setting up of construction camp sites</w:t>
            </w:r>
          </w:p>
        </w:tc>
        <w:tc>
          <w:tcPr>
            <w:tcW w:w="0" w:type="auto"/>
            <w:shd w:val="clear" w:color="auto" w:fill="auto"/>
          </w:tcPr>
          <w:p w14:paraId="5D57E231"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Environmental Management and Coordination Act (EMCA) Cap 387, Rev 2018</w:t>
            </w:r>
          </w:p>
        </w:tc>
        <w:tc>
          <w:tcPr>
            <w:tcW w:w="0" w:type="auto"/>
            <w:shd w:val="clear" w:color="auto" w:fill="auto"/>
          </w:tcPr>
          <w:p w14:paraId="0F8D4DBE"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Need to submit Project report for the Camp Sites to obtain EIA License</w:t>
            </w:r>
          </w:p>
        </w:tc>
        <w:tc>
          <w:tcPr>
            <w:tcW w:w="0" w:type="auto"/>
            <w:shd w:val="clear" w:color="auto" w:fill="auto"/>
          </w:tcPr>
          <w:p w14:paraId="3AEC20A1"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NEMA</w:t>
            </w:r>
          </w:p>
        </w:tc>
        <w:tc>
          <w:tcPr>
            <w:tcW w:w="0" w:type="auto"/>
            <w:shd w:val="clear" w:color="auto" w:fill="auto"/>
          </w:tcPr>
          <w:p w14:paraId="0FAC9995"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6B8C9B7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Before commencement of construction</w:t>
            </w:r>
          </w:p>
        </w:tc>
        <w:tc>
          <w:tcPr>
            <w:tcW w:w="0" w:type="auto"/>
            <w:shd w:val="clear" w:color="auto" w:fill="auto"/>
          </w:tcPr>
          <w:p w14:paraId="0C3599EC"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1– 1.5 months</w:t>
            </w:r>
          </w:p>
        </w:tc>
      </w:tr>
      <w:tr w:rsidR="00F54074" w:rsidRPr="00B85809" w14:paraId="69824C85" w14:textId="77777777" w:rsidTr="00BC5814">
        <w:trPr>
          <w:trHeight w:val="1871"/>
        </w:trPr>
        <w:tc>
          <w:tcPr>
            <w:tcW w:w="0" w:type="auto"/>
            <w:shd w:val="clear" w:color="auto" w:fill="auto"/>
          </w:tcPr>
          <w:p w14:paraId="70908F74" w14:textId="77777777" w:rsidR="00F54074" w:rsidRPr="00B85809" w:rsidRDefault="00916E95" w:rsidP="00E42FBC">
            <w:pPr>
              <w:rPr>
                <w:rFonts w:eastAsiaTheme="minorEastAsia" w:cs="Tahoma"/>
                <w:bCs/>
                <w:iCs/>
                <w:sz w:val="22"/>
                <w:lang w:eastAsia="en-US"/>
              </w:rPr>
            </w:pPr>
            <w:r w:rsidRPr="00B85809">
              <w:rPr>
                <w:rFonts w:eastAsiaTheme="minorEastAsia" w:cs="Tahoma"/>
                <w:bCs/>
                <w:iCs/>
                <w:sz w:val="22"/>
                <w:lang w:eastAsia="en-US"/>
              </w:rPr>
              <w:lastRenderedPageBreak/>
              <w:t>4</w:t>
            </w:r>
          </w:p>
        </w:tc>
        <w:tc>
          <w:tcPr>
            <w:tcW w:w="0" w:type="auto"/>
            <w:shd w:val="clear" w:color="auto" w:fill="auto"/>
          </w:tcPr>
          <w:p w14:paraId="74DC51BE"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Storage, transport and disposal of ordinary domestic and office waste</w:t>
            </w:r>
          </w:p>
        </w:tc>
        <w:tc>
          <w:tcPr>
            <w:tcW w:w="0" w:type="auto"/>
            <w:shd w:val="clear" w:color="auto" w:fill="auto"/>
          </w:tcPr>
          <w:p w14:paraId="4338E8EC"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Environmental Management and Coordination Act (EMCA) Cap 387, Rev 2018</w:t>
            </w:r>
          </w:p>
        </w:tc>
        <w:tc>
          <w:tcPr>
            <w:tcW w:w="0" w:type="auto"/>
            <w:shd w:val="clear" w:color="auto" w:fill="auto"/>
          </w:tcPr>
          <w:p w14:paraId="794C8C28"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Need to obtain waste license through submission of Waste Management Plan</w:t>
            </w:r>
          </w:p>
        </w:tc>
        <w:tc>
          <w:tcPr>
            <w:tcW w:w="0" w:type="auto"/>
            <w:shd w:val="clear" w:color="auto" w:fill="auto"/>
          </w:tcPr>
          <w:p w14:paraId="08A9E65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NEMA</w:t>
            </w:r>
          </w:p>
        </w:tc>
        <w:tc>
          <w:tcPr>
            <w:tcW w:w="0" w:type="auto"/>
            <w:shd w:val="clear" w:color="auto" w:fill="auto"/>
          </w:tcPr>
          <w:p w14:paraId="78F6BC12"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2C99F347"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Before commencement of construction</w:t>
            </w:r>
          </w:p>
        </w:tc>
        <w:tc>
          <w:tcPr>
            <w:tcW w:w="0" w:type="auto"/>
            <w:shd w:val="clear" w:color="auto" w:fill="auto"/>
          </w:tcPr>
          <w:p w14:paraId="2916C4A2"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1 – 1.5 months</w:t>
            </w:r>
          </w:p>
        </w:tc>
      </w:tr>
      <w:tr w:rsidR="00F54074" w:rsidRPr="00B85809" w14:paraId="61CFCE5C" w14:textId="77777777" w:rsidTr="00BC5814">
        <w:tc>
          <w:tcPr>
            <w:tcW w:w="0" w:type="auto"/>
            <w:shd w:val="clear" w:color="auto" w:fill="auto"/>
          </w:tcPr>
          <w:p w14:paraId="46BE8A12" w14:textId="77777777" w:rsidR="00F54074" w:rsidRPr="00B85809" w:rsidRDefault="00916E95" w:rsidP="00E42FBC">
            <w:pPr>
              <w:rPr>
                <w:rFonts w:eastAsiaTheme="minorEastAsia" w:cs="Tahoma"/>
                <w:bCs/>
                <w:iCs/>
                <w:sz w:val="22"/>
                <w:lang w:eastAsia="en-US"/>
              </w:rPr>
            </w:pPr>
            <w:r w:rsidRPr="00B85809">
              <w:rPr>
                <w:rFonts w:eastAsiaTheme="minorEastAsia" w:cs="Tahoma"/>
                <w:bCs/>
                <w:iCs/>
                <w:sz w:val="22"/>
                <w:lang w:eastAsia="en-US"/>
              </w:rPr>
              <w:t>5</w:t>
            </w:r>
          </w:p>
        </w:tc>
        <w:tc>
          <w:tcPr>
            <w:tcW w:w="0" w:type="auto"/>
            <w:shd w:val="clear" w:color="auto" w:fill="auto"/>
          </w:tcPr>
          <w:p w14:paraId="16C3A2C4"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Storage, transport and disposal of hazardous waste</w:t>
            </w:r>
          </w:p>
        </w:tc>
        <w:tc>
          <w:tcPr>
            <w:tcW w:w="0" w:type="auto"/>
            <w:shd w:val="clear" w:color="auto" w:fill="auto"/>
          </w:tcPr>
          <w:p w14:paraId="6A4804F4"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Environmental Management and Coordination Act (EMCA) Cap 387, Rev 2018</w:t>
            </w:r>
          </w:p>
        </w:tc>
        <w:tc>
          <w:tcPr>
            <w:tcW w:w="0" w:type="auto"/>
            <w:shd w:val="clear" w:color="auto" w:fill="auto"/>
          </w:tcPr>
          <w:p w14:paraId="67F2F6FB"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Need to obtain hazardous waste license through submission of Waste Management Plan</w:t>
            </w:r>
          </w:p>
        </w:tc>
        <w:tc>
          <w:tcPr>
            <w:tcW w:w="0" w:type="auto"/>
            <w:shd w:val="clear" w:color="auto" w:fill="auto"/>
          </w:tcPr>
          <w:p w14:paraId="6EF9DC10"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NEMA</w:t>
            </w:r>
          </w:p>
        </w:tc>
        <w:tc>
          <w:tcPr>
            <w:tcW w:w="0" w:type="auto"/>
            <w:shd w:val="clear" w:color="auto" w:fill="auto"/>
          </w:tcPr>
          <w:p w14:paraId="027C4CB3"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75971E4E"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Before commencement of construction</w:t>
            </w:r>
          </w:p>
        </w:tc>
        <w:tc>
          <w:tcPr>
            <w:tcW w:w="0" w:type="auto"/>
            <w:shd w:val="clear" w:color="auto" w:fill="auto"/>
          </w:tcPr>
          <w:p w14:paraId="417287C8"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1 – 1.5 months</w:t>
            </w:r>
          </w:p>
        </w:tc>
      </w:tr>
      <w:tr w:rsidR="00F54074" w:rsidRPr="00B85809" w14:paraId="51C1AAAD" w14:textId="77777777" w:rsidTr="00BC5814">
        <w:tc>
          <w:tcPr>
            <w:tcW w:w="0" w:type="auto"/>
            <w:gridSpan w:val="8"/>
            <w:shd w:val="clear" w:color="auto" w:fill="D9D9D9" w:themeFill="background1" w:themeFillShade="D9"/>
          </w:tcPr>
          <w:p w14:paraId="7C2C7CEE" w14:textId="77777777" w:rsidR="00F54074" w:rsidRPr="00B85809" w:rsidRDefault="00F54074" w:rsidP="00E42FBC">
            <w:pPr>
              <w:rPr>
                <w:rFonts w:eastAsiaTheme="minorEastAsia" w:cs="Tahoma"/>
                <w:iCs/>
                <w:sz w:val="22"/>
                <w:lang w:eastAsia="en-US"/>
              </w:rPr>
            </w:pPr>
            <w:r w:rsidRPr="00B85809">
              <w:rPr>
                <w:rFonts w:eastAsiaTheme="minorEastAsia" w:cs="Tahoma"/>
                <w:bCs/>
                <w:iCs/>
                <w:sz w:val="22"/>
                <w:lang w:eastAsia="en-US"/>
              </w:rPr>
              <w:t>Construction stage</w:t>
            </w:r>
          </w:p>
        </w:tc>
      </w:tr>
      <w:tr w:rsidR="00F54074" w:rsidRPr="00B85809" w14:paraId="7FF48F6A" w14:textId="77777777" w:rsidTr="00BC5814">
        <w:tc>
          <w:tcPr>
            <w:tcW w:w="0" w:type="auto"/>
            <w:shd w:val="clear" w:color="auto" w:fill="auto"/>
          </w:tcPr>
          <w:p w14:paraId="0DBD7E33" w14:textId="77777777" w:rsidR="00F54074" w:rsidRPr="00B85809" w:rsidRDefault="00916E95" w:rsidP="00E42FBC">
            <w:pPr>
              <w:rPr>
                <w:rFonts w:eastAsiaTheme="minorEastAsia" w:cs="Tahoma"/>
                <w:bCs/>
                <w:iCs/>
                <w:sz w:val="22"/>
                <w:lang w:eastAsia="en-US"/>
              </w:rPr>
            </w:pPr>
            <w:r w:rsidRPr="00B85809">
              <w:rPr>
                <w:rFonts w:eastAsiaTheme="minorEastAsia" w:cs="Tahoma"/>
                <w:bCs/>
                <w:iCs/>
                <w:sz w:val="22"/>
                <w:lang w:eastAsia="en-US"/>
              </w:rPr>
              <w:t>1</w:t>
            </w:r>
          </w:p>
        </w:tc>
        <w:tc>
          <w:tcPr>
            <w:tcW w:w="0" w:type="auto"/>
            <w:shd w:val="clear" w:color="auto" w:fill="auto"/>
          </w:tcPr>
          <w:p w14:paraId="399F2BB7"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Food handling in the campsite</w:t>
            </w:r>
          </w:p>
        </w:tc>
        <w:tc>
          <w:tcPr>
            <w:tcW w:w="0" w:type="auto"/>
            <w:shd w:val="clear" w:color="auto" w:fill="auto"/>
          </w:tcPr>
          <w:p w14:paraId="2A5CE65F"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Public Health Act</w:t>
            </w:r>
          </w:p>
        </w:tc>
        <w:tc>
          <w:tcPr>
            <w:tcW w:w="0" w:type="auto"/>
            <w:shd w:val="clear" w:color="auto" w:fill="auto"/>
          </w:tcPr>
          <w:p w14:paraId="48FE8AA6"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Obtain Food Handler Certificate</w:t>
            </w:r>
          </w:p>
        </w:tc>
        <w:tc>
          <w:tcPr>
            <w:tcW w:w="0" w:type="auto"/>
            <w:shd w:val="clear" w:color="auto" w:fill="auto"/>
          </w:tcPr>
          <w:p w14:paraId="6819EEB9"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County Government</w:t>
            </w:r>
          </w:p>
        </w:tc>
        <w:tc>
          <w:tcPr>
            <w:tcW w:w="0" w:type="auto"/>
            <w:shd w:val="clear" w:color="auto" w:fill="auto"/>
          </w:tcPr>
          <w:p w14:paraId="45E8290A"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767B4BCE"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Before handling of food in the campsite</w:t>
            </w:r>
          </w:p>
        </w:tc>
        <w:tc>
          <w:tcPr>
            <w:tcW w:w="0" w:type="auto"/>
            <w:shd w:val="clear" w:color="auto" w:fill="auto"/>
          </w:tcPr>
          <w:p w14:paraId="7318229B"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6 months</w:t>
            </w:r>
          </w:p>
        </w:tc>
      </w:tr>
      <w:tr w:rsidR="00F54074" w:rsidRPr="00B85809" w14:paraId="2BB6D2BD" w14:textId="77777777" w:rsidTr="00BC5814">
        <w:tc>
          <w:tcPr>
            <w:tcW w:w="0" w:type="auto"/>
            <w:shd w:val="clear" w:color="auto" w:fill="auto"/>
          </w:tcPr>
          <w:p w14:paraId="642EC021" w14:textId="77777777" w:rsidR="00F54074" w:rsidRPr="00B85809" w:rsidRDefault="00916E95" w:rsidP="00E42FBC">
            <w:pPr>
              <w:rPr>
                <w:rFonts w:eastAsiaTheme="minorEastAsia" w:cs="Tahoma"/>
                <w:bCs/>
                <w:iCs/>
                <w:sz w:val="22"/>
                <w:lang w:eastAsia="en-US"/>
              </w:rPr>
            </w:pPr>
            <w:r w:rsidRPr="00B85809">
              <w:rPr>
                <w:rFonts w:eastAsiaTheme="minorEastAsia" w:cs="Tahoma"/>
                <w:bCs/>
                <w:iCs/>
                <w:sz w:val="22"/>
                <w:lang w:eastAsia="en-US"/>
              </w:rPr>
              <w:t>2</w:t>
            </w:r>
          </w:p>
        </w:tc>
        <w:tc>
          <w:tcPr>
            <w:tcW w:w="0" w:type="auto"/>
            <w:shd w:val="clear" w:color="auto" w:fill="auto"/>
          </w:tcPr>
          <w:p w14:paraId="708D9E1B"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Workplace registration</w:t>
            </w:r>
          </w:p>
        </w:tc>
        <w:tc>
          <w:tcPr>
            <w:tcW w:w="0" w:type="auto"/>
            <w:shd w:val="clear" w:color="auto" w:fill="auto"/>
          </w:tcPr>
          <w:p w14:paraId="03F77623"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Occupational Safety and Health Act, 2007</w:t>
            </w:r>
          </w:p>
        </w:tc>
        <w:tc>
          <w:tcPr>
            <w:tcW w:w="0" w:type="auto"/>
            <w:shd w:val="clear" w:color="auto" w:fill="auto"/>
          </w:tcPr>
          <w:p w14:paraId="477BC7CC"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Apply for Registration of a Workplace</w:t>
            </w:r>
          </w:p>
        </w:tc>
        <w:tc>
          <w:tcPr>
            <w:tcW w:w="0" w:type="auto"/>
            <w:shd w:val="clear" w:color="auto" w:fill="auto"/>
          </w:tcPr>
          <w:p w14:paraId="72ACC7F4"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DOSHS</w:t>
            </w:r>
          </w:p>
        </w:tc>
        <w:tc>
          <w:tcPr>
            <w:tcW w:w="0" w:type="auto"/>
            <w:shd w:val="clear" w:color="auto" w:fill="auto"/>
          </w:tcPr>
          <w:p w14:paraId="697FDC97"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Contractor</w:t>
            </w:r>
          </w:p>
        </w:tc>
        <w:tc>
          <w:tcPr>
            <w:tcW w:w="0" w:type="auto"/>
            <w:shd w:val="clear" w:color="auto" w:fill="auto"/>
          </w:tcPr>
          <w:p w14:paraId="693E7DEC"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Before utilizing the campsite</w:t>
            </w:r>
          </w:p>
        </w:tc>
        <w:tc>
          <w:tcPr>
            <w:tcW w:w="0" w:type="auto"/>
            <w:shd w:val="clear" w:color="auto" w:fill="auto"/>
          </w:tcPr>
          <w:p w14:paraId="1D71A43F" w14:textId="77777777" w:rsidR="00F54074" w:rsidRPr="00B85809" w:rsidRDefault="00F54074" w:rsidP="00E42FBC">
            <w:pPr>
              <w:rPr>
                <w:rFonts w:eastAsiaTheme="minorEastAsia" w:cs="Tahoma"/>
                <w:bCs/>
                <w:iCs/>
                <w:sz w:val="22"/>
                <w:lang w:eastAsia="en-US"/>
              </w:rPr>
            </w:pPr>
            <w:r w:rsidRPr="00B85809">
              <w:rPr>
                <w:rFonts w:eastAsiaTheme="minorEastAsia" w:cs="Tahoma"/>
                <w:bCs/>
                <w:iCs/>
                <w:sz w:val="22"/>
                <w:lang w:eastAsia="en-US"/>
              </w:rPr>
              <w:t>Annual</w:t>
            </w:r>
          </w:p>
        </w:tc>
      </w:tr>
      <w:bookmarkEnd w:id="235"/>
      <w:bookmarkEnd w:id="236"/>
    </w:tbl>
    <w:p w14:paraId="1FBF6BF0" w14:textId="77777777" w:rsidR="00FD3E2A" w:rsidRPr="00B85809" w:rsidRDefault="00FD3E2A" w:rsidP="00E42FBC">
      <w:pPr>
        <w:pStyle w:val="Heading2"/>
        <w:numPr>
          <w:ilvl w:val="0"/>
          <w:numId w:val="0"/>
        </w:numPr>
        <w:rPr>
          <w:rFonts w:cs="Tahoma"/>
          <w:sz w:val="22"/>
          <w:szCs w:val="22"/>
          <w:lang w:val="en-US"/>
        </w:rPr>
        <w:sectPr w:rsidR="00FD3E2A" w:rsidRPr="00B85809" w:rsidSect="00FD3E2A">
          <w:pgSz w:w="15840" w:h="12240" w:orient="landscape" w:code="1"/>
          <w:pgMar w:top="1440" w:right="1440" w:bottom="1440" w:left="703" w:header="720" w:footer="720" w:gutter="0"/>
          <w:pgNumType w:chapStyle="1"/>
          <w:cols w:space="720"/>
          <w:docGrid w:linePitch="360"/>
        </w:sectPr>
      </w:pPr>
    </w:p>
    <w:bookmarkEnd w:id="226"/>
    <w:p w14:paraId="0D9C9069" w14:textId="77777777" w:rsidR="00FD3E2A" w:rsidRPr="00B85809" w:rsidRDefault="00FD3E2A" w:rsidP="00E42FBC">
      <w:pPr>
        <w:rPr>
          <w:rFonts w:cs="Tahoma"/>
          <w:sz w:val="22"/>
        </w:rPr>
      </w:pPr>
    </w:p>
    <w:tbl>
      <w:tblPr>
        <w:tblpPr w:leftFromText="180" w:rightFromText="180" w:vertAnchor="text" w:tblpY="1"/>
        <w:tblOverlap w:val="never"/>
        <w:tblW w:w="5000" w:type="pct"/>
        <w:tblBorders>
          <w:bottom w:val="single" w:sz="4" w:space="0" w:color="auto"/>
          <w:insideH w:val="single" w:sz="4" w:space="0" w:color="auto"/>
        </w:tblBorders>
        <w:tblLook w:val="04A0" w:firstRow="1" w:lastRow="0" w:firstColumn="1" w:lastColumn="0" w:noHBand="0" w:noVBand="1"/>
      </w:tblPr>
      <w:tblGrid>
        <w:gridCol w:w="1611"/>
        <w:gridCol w:w="6695"/>
      </w:tblGrid>
      <w:tr w:rsidR="00FD3E2A" w:rsidRPr="00B85809" w14:paraId="7DBAEE2A" w14:textId="77777777" w:rsidTr="00FD3E2A">
        <w:tc>
          <w:tcPr>
            <w:tcW w:w="970" w:type="pct"/>
            <w:shd w:val="clear" w:color="auto" w:fill="auto"/>
          </w:tcPr>
          <w:p w14:paraId="4A5CC4CA" w14:textId="77777777" w:rsidR="00FD3E2A" w:rsidRPr="00B85809" w:rsidRDefault="00FD3E2A" w:rsidP="00E42FBC">
            <w:pPr>
              <w:pStyle w:val="Default"/>
              <w:rPr>
                <w:rFonts w:ascii="Tahoma" w:eastAsia="Calibri" w:hAnsi="Tahoma" w:cs="Tahoma"/>
                <w:b/>
                <w:bCs/>
                <w:color w:val="auto"/>
                <w:sz w:val="22"/>
                <w:szCs w:val="22"/>
                <w:lang w:val="en-US" w:eastAsia="en-US"/>
              </w:rPr>
            </w:pPr>
          </w:p>
        </w:tc>
        <w:tc>
          <w:tcPr>
            <w:tcW w:w="4030" w:type="pct"/>
            <w:shd w:val="clear" w:color="auto" w:fill="auto"/>
          </w:tcPr>
          <w:p w14:paraId="63F65F82" w14:textId="77777777" w:rsidR="00FD3E2A" w:rsidRPr="00B85809" w:rsidRDefault="00FD3E2A" w:rsidP="00E42FBC">
            <w:pPr>
              <w:pStyle w:val="Default"/>
              <w:rPr>
                <w:rFonts w:ascii="Tahoma" w:eastAsia="Calibri" w:hAnsi="Tahoma" w:cs="Tahoma"/>
                <w:b/>
                <w:bCs/>
                <w:color w:val="auto"/>
                <w:sz w:val="22"/>
                <w:szCs w:val="22"/>
                <w:lang w:val="en-US" w:eastAsia="en-US"/>
              </w:rPr>
            </w:pPr>
          </w:p>
        </w:tc>
      </w:tr>
    </w:tbl>
    <w:p w14:paraId="074FCFB3" w14:textId="77777777" w:rsidR="00FD3E2A" w:rsidRPr="00B85809" w:rsidRDefault="00FD3E2A" w:rsidP="00E42FBC">
      <w:pPr>
        <w:pStyle w:val="Heading2"/>
        <w:spacing w:before="0"/>
        <w:ind w:left="0" w:firstLine="0"/>
        <w:rPr>
          <w:rFonts w:cs="Tahoma"/>
          <w:sz w:val="22"/>
          <w:szCs w:val="22"/>
          <w:lang w:val="en-US"/>
        </w:rPr>
      </w:pPr>
      <w:bookmarkStart w:id="238" w:name="_Toc82444777"/>
      <w:bookmarkStart w:id="239" w:name="_Toc89801132"/>
      <w:bookmarkStart w:id="240" w:name="_Toc138424269"/>
      <w:r w:rsidRPr="00B85809">
        <w:rPr>
          <w:rFonts w:cs="Tahoma"/>
          <w:sz w:val="22"/>
          <w:szCs w:val="22"/>
          <w:lang w:val="en-US"/>
        </w:rPr>
        <w:t>International Safeguard Requirements</w:t>
      </w:r>
      <w:bookmarkEnd w:id="238"/>
      <w:bookmarkEnd w:id="239"/>
      <w:bookmarkEnd w:id="240"/>
      <w:r w:rsidRPr="00B85809">
        <w:rPr>
          <w:rFonts w:cs="Tahoma"/>
          <w:sz w:val="22"/>
          <w:szCs w:val="22"/>
          <w:lang w:val="en-US"/>
        </w:rPr>
        <w:t xml:space="preserve"> </w:t>
      </w:r>
    </w:p>
    <w:p w14:paraId="1BDFC50B" w14:textId="77777777" w:rsidR="00FD3E2A" w:rsidRPr="00B85809" w:rsidRDefault="00FD3E2A" w:rsidP="00E42FBC">
      <w:pPr>
        <w:pStyle w:val="Heading3"/>
        <w:pBdr>
          <w:bottom w:val="single" w:sz="2" w:space="2" w:color="808080"/>
        </w:pBdr>
        <w:jc w:val="both"/>
        <w:rPr>
          <w:rFonts w:cs="Tahoma"/>
        </w:rPr>
      </w:pPr>
      <w:bookmarkStart w:id="241" w:name="_Toc97737376"/>
      <w:bookmarkStart w:id="242" w:name="_Toc98760315"/>
      <w:bookmarkStart w:id="243" w:name="_Toc138424270"/>
      <w:r w:rsidRPr="00B85809">
        <w:rPr>
          <w:rFonts w:cs="Tahoma"/>
        </w:rPr>
        <w:t>World Bank OP applicability</w:t>
      </w:r>
      <w:bookmarkEnd w:id="241"/>
      <w:bookmarkEnd w:id="242"/>
      <w:bookmarkEnd w:id="243"/>
    </w:p>
    <w:p w14:paraId="7297079E" w14:textId="77777777" w:rsidR="00FD3E2A" w:rsidRPr="00B85809" w:rsidRDefault="00FD3E2A" w:rsidP="00E42FBC">
      <w:pPr>
        <w:pStyle w:val="Default"/>
        <w:spacing w:after="80"/>
        <w:rPr>
          <w:rFonts w:ascii="Tahoma" w:eastAsia="Calibri" w:hAnsi="Tahoma" w:cs="Tahoma"/>
          <w:color w:val="auto"/>
          <w:sz w:val="22"/>
          <w:szCs w:val="22"/>
          <w:lang w:val="en-US"/>
        </w:rPr>
      </w:pPr>
      <w:r w:rsidRPr="00B85809">
        <w:rPr>
          <w:rFonts w:ascii="Tahoma" w:eastAsia="Calibri" w:hAnsi="Tahoma" w:cs="Tahoma"/>
          <w:color w:val="auto"/>
          <w:sz w:val="22"/>
          <w:szCs w:val="22"/>
          <w:lang w:val="en-US"/>
        </w:rPr>
        <w:t xml:space="preserve">Like in any project financed or with financial participation of the World Bank, the environmental and social safeguards as defined in the Bank's Operational Procedures (OPs) will be adhered to during the project implementation. WB classifies its projects into four Environmental and Social Assessment categories according to the likely impacts on the environment and community they will have. </w:t>
      </w:r>
    </w:p>
    <w:p w14:paraId="270C2353" w14:textId="77777777" w:rsidR="00FD3E2A" w:rsidRPr="00B85809" w:rsidRDefault="00FD3E2A" w:rsidP="00E42FBC">
      <w:pPr>
        <w:pStyle w:val="Default"/>
        <w:spacing w:after="80"/>
        <w:rPr>
          <w:rFonts w:ascii="Tahoma" w:eastAsia="Calibri" w:hAnsi="Tahoma" w:cs="Tahoma"/>
          <w:color w:val="auto"/>
          <w:sz w:val="22"/>
          <w:szCs w:val="22"/>
          <w:lang w:val="en-US"/>
        </w:rPr>
      </w:pPr>
      <w:r w:rsidRPr="00B85809">
        <w:rPr>
          <w:rFonts w:ascii="Tahoma" w:eastAsia="Calibri" w:hAnsi="Tahoma" w:cs="Tahoma"/>
          <w:color w:val="auto"/>
          <w:sz w:val="22"/>
          <w:szCs w:val="22"/>
          <w:lang w:val="en-US"/>
        </w:rPr>
        <w:t>The table below shows the applicability of World Bank Operational Safeguards as it applies to the proposed project in Qara area.</w:t>
      </w:r>
    </w:p>
    <w:p w14:paraId="17B3E26C" w14:textId="6ADBF86D" w:rsidR="00FD3E2A" w:rsidRPr="00B85809" w:rsidRDefault="00FD3E2A" w:rsidP="00E42FBC">
      <w:pPr>
        <w:pStyle w:val="Caption"/>
        <w:ind w:left="1170"/>
        <w:jc w:val="both"/>
        <w:rPr>
          <w:rFonts w:cs="Tahoma"/>
          <w:sz w:val="22"/>
          <w:szCs w:val="22"/>
        </w:rPr>
      </w:pPr>
      <w:bookmarkStart w:id="244" w:name="_Toc89721940"/>
      <w:bookmarkStart w:id="245" w:name="_Toc89721985"/>
      <w:bookmarkStart w:id="246" w:name="_Toc99441671"/>
      <w:r w:rsidRPr="00B85809">
        <w:rPr>
          <w:rFonts w:cs="Tahoma"/>
          <w:sz w:val="22"/>
          <w:szCs w:val="22"/>
        </w:rPr>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3</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5</w:t>
      </w:r>
      <w:r w:rsidR="00C26C8A" w:rsidRPr="00B85809">
        <w:rPr>
          <w:rFonts w:cs="Tahoma"/>
          <w:sz w:val="22"/>
          <w:szCs w:val="22"/>
        </w:rPr>
        <w:fldChar w:fldCharType="end"/>
      </w:r>
      <w:r w:rsidRPr="00B85809">
        <w:rPr>
          <w:rFonts w:cs="Tahoma"/>
          <w:sz w:val="22"/>
          <w:szCs w:val="22"/>
        </w:rPr>
        <w:t>: World Bank safeguards</w:t>
      </w:r>
      <w:bookmarkEnd w:id="244"/>
      <w:bookmarkEnd w:id="245"/>
      <w:bookmarkEnd w:id="246"/>
      <w:r w:rsidRPr="00B85809">
        <w:rPr>
          <w:rFonts w:cs="Tahoma"/>
          <w:sz w:val="22"/>
          <w:szCs w:val="22"/>
        </w:rPr>
        <w:t xml:space="preserve"> </w:t>
      </w:r>
    </w:p>
    <w:p w14:paraId="6B0216B5" w14:textId="66DBC9D9" w:rsidR="00FD3E2A" w:rsidRPr="00B85809" w:rsidRDefault="00FD3E2A" w:rsidP="00E42FBC">
      <w:pPr>
        <w:pStyle w:val="Caption"/>
        <w:keepNext/>
        <w:jc w:val="both"/>
        <w:rPr>
          <w:rFonts w:cs="Tahoma"/>
          <w:sz w:val="22"/>
          <w:szCs w:val="22"/>
        </w:rPr>
      </w:pPr>
      <w:bookmarkStart w:id="247" w:name="_Toc97126816"/>
      <w:bookmarkStart w:id="248" w:name="_Toc97737493"/>
      <w:bookmarkStart w:id="249" w:name="_Toc98760427"/>
      <w:bookmarkStart w:id="250" w:name="_Toc99441672"/>
      <w:r w:rsidRPr="00B85809">
        <w:rPr>
          <w:rFonts w:cs="Tahoma"/>
          <w:sz w:val="22"/>
          <w:szCs w:val="22"/>
        </w:rPr>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3</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6</w:t>
      </w:r>
      <w:r w:rsidR="00C26C8A" w:rsidRPr="00B85809">
        <w:rPr>
          <w:rFonts w:cs="Tahoma"/>
          <w:sz w:val="22"/>
          <w:szCs w:val="22"/>
        </w:rPr>
        <w:fldChar w:fldCharType="end"/>
      </w:r>
      <w:r w:rsidRPr="00B85809">
        <w:rPr>
          <w:rFonts w:cs="Tahoma"/>
          <w:sz w:val="22"/>
          <w:szCs w:val="22"/>
        </w:rPr>
        <w:t>: World Bank Operational Ops</w:t>
      </w:r>
      <w:bookmarkEnd w:id="247"/>
      <w:bookmarkEnd w:id="248"/>
      <w:bookmarkEnd w:id="249"/>
      <w:bookmarkEnd w:id="2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582"/>
        <w:gridCol w:w="3031"/>
        <w:gridCol w:w="2884"/>
      </w:tblGrid>
      <w:tr w:rsidR="00FD3E2A" w:rsidRPr="00B85809" w14:paraId="0365923D" w14:textId="77777777" w:rsidTr="00FD3E2A">
        <w:tc>
          <w:tcPr>
            <w:tcW w:w="747" w:type="dxa"/>
            <w:shd w:val="clear" w:color="auto" w:fill="D5DCE4"/>
          </w:tcPr>
          <w:p w14:paraId="4A2E16EA" w14:textId="77777777" w:rsidR="00FD3E2A" w:rsidRPr="00B85809" w:rsidRDefault="00FD3E2A" w:rsidP="00E42FBC">
            <w:pPr>
              <w:rPr>
                <w:rFonts w:cs="Tahoma"/>
                <w:b/>
                <w:bCs/>
                <w:sz w:val="22"/>
              </w:rPr>
            </w:pPr>
            <w:r w:rsidRPr="00B85809">
              <w:rPr>
                <w:rFonts w:cs="Tahoma"/>
                <w:b/>
                <w:bCs/>
                <w:sz w:val="22"/>
              </w:rPr>
              <w:t>S.No.</w:t>
            </w:r>
          </w:p>
        </w:tc>
        <w:tc>
          <w:tcPr>
            <w:tcW w:w="1582" w:type="dxa"/>
            <w:shd w:val="clear" w:color="auto" w:fill="D5DCE4"/>
          </w:tcPr>
          <w:p w14:paraId="6531DDE8" w14:textId="77777777" w:rsidR="00FD3E2A" w:rsidRPr="00B85809" w:rsidRDefault="00FD3E2A" w:rsidP="00E42FBC">
            <w:pPr>
              <w:rPr>
                <w:rFonts w:cs="Tahoma"/>
                <w:b/>
                <w:bCs/>
                <w:sz w:val="22"/>
              </w:rPr>
            </w:pPr>
            <w:r w:rsidRPr="00B85809">
              <w:rPr>
                <w:rFonts w:cs="Tahoma"/>
                <w:b/>
                <w:bCs/>
                <w:sz w:val="22"/>
              </w:rPr>
              <w:t>Safeguard Policy</w:t>
            </w:r>
          </w:p>
        </w:tc>
        <w:tc>
          <w:tcPr>
            <w:tcW w:w="0" w:type="auto"/>
            <w:shd w:val="clear" w:color="auto" w:fill="D5DCE4"/>
          </w:tcPr>
          <w:p w14:paraId="451AF163" w14:textId="77777777" w:rsidR="00FD3E2A" w:rsidRPr="00B85809" w:rsidRDefault="00FD3E2A" w:rsidP="00E42FBC">
            <w:pPr>
              <w:rPr>
                <w:rFonts w:cs="Tahoma"/>
                <w:b/>
                <w:bCs/>
                <w:sz w:val="22"/>
              </w:rPr>
            </w:pPr>
            <w:r w:rsidRPr="00B85809">
              <w:rPr>
                <w:rFonts w:cs="Tahoma"/>
                <w:b/>
                <w:bCs/>
                <w:sz w:val="22"/>
              </w:rPr>
              <w:t>Objective</w:t>
            </w:r>
          </w:p>
        </w:tc>
        <w:tc>
          <w:tcPr>
            <w:tcW w:w="0" w:type="auto"/>
            <w:shd w:val="clear" w:color="auto" w:fill="D5DCE4"/>
          </w:tcPr>
          <w:p w14:paraId="35AB3038" w14:textId="77777777" w:rsidR="00FD3E2A" w:rsidRPr="00B85809" w:rsidRDefault="00FD3E2A" w:rsidP="00E42FBC">
            <w:pPr>
              <w:rPr>
                <w:rFonts w:cs="Tahoma"/>
                <w:b/>
                <w:bCs/>
                <w:sz w:val="22"/>
              </w:rPr>
            </w:pPr>
            <w:r w:rsidRPr="00B85809">
              <w:rPr>
                <w:rFonts w:cs="Tahoma"/>
                <w:b/>
                <w:bCs/>
                <w:sz w:val="22"/>
              </w:rPr>
              <w:t>Applicability</w:t>
            </w:r>
          </w:p>
        </w:tc>
      </w:tr>
      <w:tr w:rsidR="00FD3E2A" w:rsidRPr="00B85809" w14:paraId="42B3E3D1" w14:textId="77777777" w:rsidTr="00FD3E2A">
        <w:tc>
          <w:tcPr>
            <w:tcW w:w="747" w:type="dxa"/>
            <w:shd w:val="clear" w:color="auto" w:fill="auto"/>
          </w:tcPr>
          <w:p w14:paraId="6AA7E2FB" w14:textId="77777777" w:rsidR="00FD3E2A" w:rsidRPr="00B85809" w:rsidRDefault="00FD3E2A" w:rsidP="00920147">
            <w:pPr>
              <w:numPr>
                <w:ilvl w:val="0"/>
                <w:numId w:val="114"/>
              </w:numPr>
              <w:rPr>
                <w:rFonts w:cs="Tahoma"/>
                <w:sz w:val="22"/>
              </w:rPr>
            </w:pPr>
          </w:p>
        </w:tc>
        <w:tc>
          <w:tcPr>
            <w:tcW w:w="1582" w:type="dxa"/>
            <w:shd w:val="clear" w:color="auto" w:fill="auto"/>
          </w:tcPr>
          <w:p w14:paraId="45BBB98F" w14:textId="77777777" w:rsidR="00FD3E2A" w:rsidRPr="00B85809" w:rsidRDefault="00FD3E2A" w:rsidP="00E42FBC">
            <w:pPr>
              <w:rPr>
                <w:rFonts w:cs="Tahoma"/>
                <w:color w:val="000000"/>
                <w:sz w:val="22"/>
              </w:rPr>
            </w:pPr>
            <w:r w:rsidRPr="00B85809">
              <w:rPr>
                <w:rFonts w:cs="Tahoma"/>
                <w:color w:val="000000"/>
                <w:sz w:val="22"/>
              </w:rPr>
              <w:t>Environment Assessment (Operational Policy, OP/BP 4.01)</w:t>
            </w:r>
          </w:p>
          <w:p w14:paraId="4DCA7EE3" w14:textId="77777777" w:rsidR="00FD3E2A" w:rsidRPr="00B85809" w:rsidRDefault="00FD3E2A" w:rsidP="00E42FBC">
            <w:pPr>
              <w:rPr>
                <w:rFonts w:cs="Tahoma"/>
                <w:color w:val="000000"/>
                <w:sz w:val="22"/>
              </w:rPr>
            </w:pPr>
          </w:p>
          <w:p w14:paraId="6C729F6E" w14:textId="77777777" w:rsidR="00FD3E2A" w:rsidRPr="00B85809" w:rsidRDefault="00FD3E2A" w:rsidP="00E42FBC">
            <w:pPr>
              <w:rPr>
                <w:rFonts w:cs="Tahoma"/>
                <w:color w:val="000000"/>
                <w:sz w:val="22"/>
              </w:rPr>
            </w:pPr>
          </w:p>
        </w:tc>
        <w:tc>
          <w:tcPr>
            <w:tcW w:w="0" w:type="auto"/>
            <w:shd w:val="clear" w:color="auto" w:fill="auto"/>
          </w:tcPr>
          <w:p w14:paraId="045B3E6B" w14:textId="77777777" w:rsidR="00FD3E2A" w:rsidRPr="00B85809" w:rsidRDefault="00FD3E2A" w:rsidP="00E42FBC">
            <w:pPr>
              <w:rPr>
                <w:rFonts w:cs="Tahoma"/>
                <w:color w:val="000000"/>
                <w:sz w:val="22"/>
              </w:rPr>
            </w:pPr>
            <w:r w:rsidRPr="00B85809">
              <w:rPr>
                <w:rFonts w:cs="Tahoma"/>
                <w:color w:val="000000"/>
                <w:sz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3B76414C" w14:textId="77777777" w:rsidR="00FD3E2A" w:rsidRPr="00B85809" w:rsidRDefault="00FD3E2A" w:rsidP="00E42FBC">
            <w:pPr>
              <w:rPr>
                <w:rFonts w:cs="Tahoma"/>
                <w:color w:val="000000"/>
                <w:sz w:val="22"/>
              </w:rPr>
            </w:pPr>
            <w:r w:rsidRPr="00B85809">
              <w:rPr>
                <w:rFonts w:cs="Tahoma"/>
                <w:color w:val="000000"/>
                <w:sz w:val="22"/>
              </w:rPr>
              <w:t>The policy is applicable to this project because there are environmental and social concerns associated with the construction and operation of the proposed project. In response, the MoE has commissioned an Environmental impact assessment in order to identify and address the potential impacts to a level that is acceptable.</w:t>
            </w:r>
          </w:p>
        </w:tc>
      </w:tr>
      <w:tr w:rsidR="00FD3E2A" w:rsidRPr="00B85809" w14:paraId="1E44E51A" w14:textId="77777777" w:rsidTr="00FD3E2A">
        <w:tc>
          <w:tcPr>
            <w:tcW w:w="747" w:type="dxa"/>
            <w:shd w:val="clear" w:color="auto" w:fill="auto"/>
          </w:tcPr>
          <w:p w14:paraId="0A378F49" w14:textId="77777777" w:rsidR="00FD3E2A" w:rsidRPr="00B85809" w:rsidRDefault="00FD3E2A" w:rsidP="00920147">
            <w:pPr>
              <w:numPr>
                <w:ilvl w:val="0"/>
                <w:numId w:val="114"/>
              </w:numPr>
              <w:rPr>
                <w:rFonts w:cs="Tahoma"/>
                <w:sz w:val="22"/>
              </w:rPr>
            </w:pPr>
          </w:p>
        </w:tc>
        <w:tc>
          <w:tcPr>
            <w:tcW w:w="1582" w:type="dxa"/>
            <w:shd w:val="clear" w:color="auto" w:fill="auto"/>
          </w:tcPr>
          <w:p w14:paraId="1080AC81" w14:textId="77777777" w:rsidR="00FD3E2A" w:rsidRPr="00B85809" w:rsidRDefault="00FD3E2A" w:rsidP="00E42FBC">
            <w:pPr>
              <w:rPr>
                <w:rFonts w:cs="Tahoma"/>
                <w:color w:val="000000"/>
                <w:sz w:val="22"/>
              </w:rPr>
            </w:pPr>
            <w:r w:rsidRPr="00B85809">
              <w:rPr>
                <w:rFonts w:cs="Tahoma"/>
                <w:color w:val="000000"/>
                <w:sz w:val="22"/>
              </w:rPr>
              <w:t>Natural Habitats (Operational Policy, OP/BP 4.04)</w:t>
            </w:r>
          </w:p>
          <w:p w14:paraId="33668131" w14:textId="77777777" w:rsidR="00FD3E2A" w:rsidRPr="00B85809" w:rsidRDefault="00FD3E2A" w:rsidP="00E42FBC">
            <w:pPr>
              <w:rPr>
                <w:rFonts w:cs="Tahoma"/>
                <w:color w:val="000000"/>
                <w:sz w:val="22"/>
              </w:rPr>
            </w:pPr>
          </w:p>
        </w:tc>
        <w:tc>
          <w:tcPr>
            <w:tcW w:w="0" w:type="auto"/>
            <w:shd w:val="clear" w:color="auto" w:fill="auto"/>
          </w:tcPr>
          <w:p w14:paraId="7E7714B5" w14:textId="77777777" w:rsidR="00FD3E2A" w:rsidRPr="00B85809" w:rsidRDefault="00FD3E2A" w:rsidP="00E42FBC">
            <w:pPr>
              <w:rPr>
                <w:rFonts w:cs="Tahoma"/>
                <w:color w:val="000000"/>
                <w:sz w:val="22"/>
              </w:rPr>
            </w:pPr>
            <w:r w:rsidRPr="00B85809">
              <w:rPr>
                <w:rFonts w:cs="Tahoma"/>
                <w:color w:val="000000"/>
                <w:sz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w:t>
            </w:r>
            <w:r w:rsidRPr="00B85809">
              <w:rPr>
                <w:rFonts w:cs="Tahoma"/>
                <w:color w:val="000000"/>
                <w:sz w:val="22"/>
              </w:rPr>
              <w:lastRenderedPageBreak/>
              <w:t xml:space="preserve">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396250C6" w14:textId="4FEC15FE" w:rsidR="00FD3E2A" w:rsidRPr="00B85809" w:rsidRDefault="00FD3E2A" w:rsidP="00E42FBC">
            <w:pPr>
              <w:rPr>
                <w:rFonts w:cs="Tahoma"/>
                <w:color w:val="000000"/>
                <w:sz w:val="22"/>
              </w:rPr>
            </w:pPr>
            <w:r w:rsidRPr="00B85809">
              <w:rPr>
                <w:rFonts w:cs="Tahoma"/>
                <w:color w:val="000000"/>
                <w:sz w:val="22"/>
              </w:rPr>
              <w:lastRenderedPageBreak/>
              <w:t xml:space="preserve">The proposed project will not significantly affect natural habitats due to its area of coverage. Additionally, caution will be taken to ensure minimum disruptions to habitats as guided by the </w:t>
            </w:r>
            <w:r w:rsidR="00F809CF" w:rsidRPr="00B85809">
              <w:rPr>
                <w:rFonts w:cs="Tahoma"/>
                <w:color w:val="000000"/>
                <w:sz w:val="22"/>
              </w:rPr>
              <w:t>ESMMP</w:t>
            </w:r>
            <w:r w:rsidRPr="00B85809">
              <w:rPr>
                <w:rFonts w:cs="Tahoma"/>
                <w:color w:val="000000"/>
                <w:sz w:val="22"/>
              </w:rPr>
              <w:t>.</w:t>
            </w:r>
          </w:p>
          <w:p w14:paraId="0BC1A0DD" w14:textId="77777777" w:rsidR="00FD3E2A" w:rsidRPr="00B85809" w:rsidRDefault="00FD3E2A" w:rsidP="00E42FBC">
            <w:pPr>
              <w:rPr>
                <w:rFonts w:cs="Tahoma"/>
                <w:sz w:val="22"/>
              </w:rPr>
            </w:pPr>
          </w:p>
        </w:tc>
      </w:tr>
      <w:tr w:rsidR="00FD3E2A" w:rsidRPr="00B85809" w14:paraId="37DAA43B" w14:textId="77777777" w:rsidTr="00FD3E2A">
        <w:tc>
          <w:tcPr>
            <w:tcW w:w="747" w:type="dxa"/>
            <w:shd w:val="clear" w:color="auto" w:fill="auto"/>
          </w:tcPr>
          <w:p w14:paraId="5415CD5E" w14:textId="77777777" w:rsidR="00FD3E2A" w:rsidRPr="00B85809" w:rsidRDefault="00FD3E2A" w:rsidP="00920147">
            <w:pPr>
              <w:numPr>
                <w:ilvl w:val="0"/>
                <w:numId w:val="114"/>
              </w:numPr>
              <w:rPr>
                <w:rFonts w:cs="Tahoma"/>
                <w:sz w:val="22"/>
              </w:rPr>
            </w:pPr>
          </w:p>
        </w:tc>
        <w:tc>
          <w:tcPr>
            <w:tcW w:w="1582" w:type="dxa"/>
            <w:shd w:val="clear" w:color="auto" w:fill="auto"/>
          </w:tcPr>
          <w:p w14:paraId="63746E75" w14:textId="77777777" w:rsidR="00FD3E2A" w:rsidRPr="00B85809" w:rsidRDefault="00FD3E2A" w:rsidP="00E42FBC">
            <w:pPr>
              <w:rPr>
                <w:rFonts w:cs="Tahoma"/>
                <w:color w:val="000000"/>
                <w:sz w:val="22"/>
              </w:rPr>
            </w:pPr>
            <w:r w:rsidRPr="00B85809">
              <w:rPr>
                <w:rFonts w:cs="Tahoma"/>
                <w:color w:val="000000"/>
                <w:sz w:val="22"/>
              </w:rPr>
              <w:t>Indigenous Peoples (Operational Policy 4.10)</w:t>
            </w:r>
          </w:p>
          <w:p w14:paraId="04BE5A25" w14:textId="77777777" w:rsidR="00FD3E2A" w:rsidRPr="00B85809" w:rsidRDefault="00FD3E2A" w:rsidP="00E42FBC">
            <w:pPr>
              <w:rPr>
                <w:rFonts w:cs="Tahoma"/>
                <w:color w:val="000000"/>
                <w:sz w:val="22"/>
              </w:rPr>
            </w:pPr>
          </w:p>
          <w:p w14:paraId="1594F68A" w14:textId="77777777" w:rsidR="00FD3E2A" w:rsidRPr="00B85809" w:rsidRDefault="00FD3E2A" w:rsidP="00E42FBC">
            <w:pPr>
              <w:rPr>
                <w:rFonts w:cs="Tahoma"/>
                <w:color w:val="000000"/>
                <w:sz w:val="22"/>
              </w:rPr>
            </w:pPr>
          </w:p>
        </w:tc>
        <w:tc>
          <w:tcPr>
            <w:tcW w:w="0" w:type="auto"/>
            <w:shd w:val="clear" w:color="auto" w:fill="auto"/>
          </w:tcPr>
          <w:p w14:paraId="0EC2CF59" w14:textId="77777777" w:rsidR="00FD3E2A" w:rsidRPr="00B85809" w:rsidRDefault="00FD3E2A" w:rsidP="00E42FBC">
            <w:pPr>
              <w:rPr>
                <w:rFonts w:cs="Tahoma"/>
                <w:color w:val="000000"/>
                <w:sz w:val="22"/>
              </w:rPr>
            </w:pPr>
            <w:r w:rsidRPr="00B85809">
              <w:rPr>
                <w:rFonts w:cs="Tahoma"/>
                <w:color w:val="000000"/>
                <w:sz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tc>
        <w:tc>
          <w:tcPr>
            <w:tcW w:w="0" w:type="auto"/>
            <w:shd w:val="clear" w:color="auto" w:fill="auto"/>
          </w:tcPr>
          <w:p w14:paraId="62993A2F" w14:textId="77777777" w:rsidR="00FD3E2A" w:rsidRPr="00B85809" w:rsidRDefault="00FD3E2A" w:rsidP="00E42FBC">
            <w:pPr>
              <w:rPr>
                <w:rFonts w:cs="Tahoma"/>
                <w:color w:val="000000"/>
                <w:sz w:val="22"/>
              </w:rPr>
            </w:pPr>
            <w:r w:rsidRPr="00B85809">
              <w:rPr>
                <w:rFonts w:cs="Tahoma"/>
                <w:color w:val="000000"/>
                <w:sz w:val="22"/>
              </w:rPr>
              <w:t>The policy is applicable because the majority inhabitants of Qara wajir</w:t>
            </w:r>
          </w:p>
          <w:p w14:paraId="2B5A0766" w14:textId="02FCEEE5" w:rsidR="00FD3E2A" w:rsidRPr="00B85809" w:rsidRDefault="00FD3E2A" w:rsidP="00E42FBC">
            <w:pPr>
              <w:rPr>
                <w:rFonts w:cs="Tahoma"/>
                <w:sz w:val="22"/>
              </w:rPr>
            </w:pPr>
            <w:r w:rsidRPr="00B85809">
              <w:rPr>
                <w:rFonts w:cs="Tahoma"/>
                <w:color w:val="000000"/>
                <w:sz w:val="22"/>
              </w:rPr>
              <w:t xml:space="preserve"> are Degodia who are classified as a marginalized group in Kenya. They are the soul </w:t>
            </w:r>
            <w:r w:rsidR="008B03B7" w:rsidRPr="00B85809">
              <w:rPr>
                <w:rFonts w:cs="Tahoma"/>
                <w:color w:val="000000"/>
                <w:sz w:val="22"/>
              </w:rPr>
              <w:t>PAPs</w:t>
            </w:r>
            <w:r w:rsidRPr="00B85809">
              <w:rPr>
                <w:rFonts w:cs="Tahoma"/>
                <w:color w:val="000000"/>
                <w:sz w:val="22"/>
              </w:rPr>
              <w:t xml:space="preserve"> of the proposed project. Further the proponent will continue to engage the </w:t>
            </w:r>
            <w:r w:rsidR="008B03B7" w:rsidRPr="00B85809">
              <w:rPr>
                <w:rFonts w:cs="Tahoma"/>
                <w:color w:val="000000"/>
                <w:sz w:val="22"/>
              </w:rPr>
              <w:t>PAPs</w:t>
            </w:r>
            <w:r w:rsidRPr="00B85809">
              <w:rPr>
                <w:rFonts w:cs="Tahoma"/>
                <w:color w:val="000000"/>
                <w:sz w:val="22"/>
              </w:rPr>
              <w:t xml:space="preserve"> in a culturally appropriate way and allow for decision making in a free, prior and informed consent manner throughout the phases of the project.</w:t>
            </w:r>
          </w:p>
        </w:tc>
      </w:tr>
      <w:tr w:rsidR="00FD3E2A" w:rsidRPr="00B85809" w14:paraId="3723F91D" w14:textId="77777777" w:rsidTr="00FD3E2A">
        <w:tc>
          <w:tcPr>
            <w:tcW w:w="747" w:type="dxa"/>
            <w:shd w:val="clear" w:color="auto" w:fill="auto"/>
          </w:tcPr>
          <w:p w14:paraId="59DB2C8C" w14:textId="77777777" w:rsidR="00FD3E2A" w:rsidRPr="00B85809" w:rsidRDefault="00FD3E2A" w:rsidP="00920147">
            <w:pPr>
              <w:numPr>
                <w:ilvl w:val="0"/>
                <w:numId w:val="114"/>
              </w:numPr>
              <w:rPr>
                <w:rFonts w:cs="Tahoma"/>
                <w:sz w:val="22"/>
              </w:rPr>
            </w:pPr>
          </w:p>
        </w:tc>
        <w:tc>
          <w:tcPr>
            <w:tcW w:w="1582" w:type="dxa"/>
            <w:shd w:val="clear" w:color="auto" w:fill="auto"/>
          </w:tcPr>
          <w:p w14:paraId="4848CAC7" w14:textId="77777777" w:rsidR="00FD3E2A" w:rsidRPr="00B85809" w:rsidRDefault="00FD3E2A" w:rsidP="00E42FBC">
            <w:pPr>
              <w:rPr>
                <w:rFonts w:cs="Tahoma"/>
                <w:color w:val="000000"/>
                <w:sz w:val="22"/>
              </w:rPr>
            </w:pPr>
            <w:r w:rsidRPr="00B85809">
              <w:rPr>
                <w:rFonts w:cs="Tahoma"/>
                <w:color w:val="000000"/>
                <w:sz w:val="22"/>
              </w:rPr>
              <w:t xml:space="preserve">Involuntary Resettlement (Operational </w:t>
            </w:r>
            <w:r w:rsidRPr="00B85809">
              <w:rPr>
                <w:rFonts w:cs="Tahoma"/>
                <w:color w:val="000000"/>
                <w:sz w:val="22"/>
              </w:rPr>
              <w:lastRenderedPageBreak/>
              <w:t>Policy, OP/BP 4.12)</w:t>
            </w:r>
          </w:p>
          <w:p w14:paraId="2B981EEB" w14:textId="77777777" w:rsidR="00FD3E2A" w:rsidRPr="00B85809" w:rsidRDefault="00FD3E2A" w:rsidP="00E42FBC">
            <w:pPr>
              <w:rPr>
                <w:rFonts w:cs="Tahoma"/>
                <w:color w:val="000000"/>
                <w:sz w:val="22"/>
              </w:rPr>
            </w:pPr>
          </w:p>
        </w:tc>
        <w:tc>
          <w:tcPr>
            <w:tcW w:w="0" w:type="auto"/>
            <w:shd w:val="clear" w:color="auto" w:fill="auto"/>
          </w:tcPr>
          <w:p w14:paraId="05E6E30F" w14:textId="77777777" w:rsidR="00FD3E2A" w:rsidRPr="00B85809" w:rsidRDefault="00FD3E2A" w:rsidP="00E42FBC">
            <w:pPr>
              <w:rPr>
                <w:rFonts w:cs="Tahoma"/>
                <w:color w:val="000000"/>
                <w:sz w:val="22"/>
              </w:rPr>
            </w:pPr>
            <w:r w:rsidRPr="00B85809">
              <w:rPr>
                <w:rFonts w:cs="Tahoma"/>
                <w:color w:val="000000"/>
                <w:sz w:val="22"/>
              </w:rPr>
              <w:lastRenderedPageBreak/>
              <w:t xml:space="preserve">The objective of this policy is to (i) avoid or minimize involuntary resettlement where feasible, exploring all </w:t>
            </w:r>
            <w:r w:rsidRPr="00B85809">
              <w:rPr>
                <w:rFonts w:cs="Tahoma"/>
                <w:color w:val="000000"/>
                <w:sz w:val="22"/>
              </w:rPr>
              <w:lastRenderedPageBreak/>
              <w:t xml:space="preserve">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05A16715" w14:textId="77777777" w:rsidR="00FD3E2A" w:rsidRPr="00B85809" w:rsidRDefault="00FD3E2A" w:rsidP="00E42FBC">
            <w:pPr>
              <w:rPr>
                <w:rFonts w:cs="Tahoma"/>
                <w:color w:val="000000"/>
                <w:sz w:val="22"/>
              </w:rPr>
            </w:pPr>
            <w:r w:rsidRPr="00B85809">
              <w:rPr>
                <w:rFonts w:cs="Tahoma"/>
                <w:color w:val="000000"/>
                <w:sz w:val="22"/>
              </w:rPr>
              <w:lastRenderedPageBreak/>
              <w:t xml:space="preserve">The policy is triggered for the entire project because there is land acquisition for the Mini-grid, Wayleaves, </w:t>
            </w:r>
            <w:r w:rsidRPr="00B85809">
              <w:rPr>
                <w:rFonts w:cs="Tahoma"/>
                <w:color w:val="000000"/>
                <w:sz w:val="22"/>
              </w:rPr>
              <w:lastRenderedPageBreak/>
              <w:t xml:space="preserve">contractor facilities and worker’s camps. </w:t>
            </w:r>
          </w:p>
          <w:p w14:paraId="1BFC3FB0" w14:textId="77777777" w:rsidR="00FD3E2A" w:rsidRPr="00B85809" w:rsidRDefault="00FD3E2A" w:rsidP="00E42FBC">
            <w:pPr>
              <w:rPr>
                <w:rFonts w:cs="Tahoma"/>
                <w:sz w:val="22"/>
              </w:rPr>
            </w:pPr>
          </w:p>
        </w:tc>
      </w:tr>
    </w:tbl>
    <w:p w14:paraId="7A188D85" w14:textId="77777777" w:rsidR="00FD3E2A" w:rsidRPr="00B85809" w:rsidRDefault="00FD3E2A" w:rsidP="00E42FBC">
      <w:pPr>
        <w:rPr>
          <w:rFonts w:cs="Tahoma"/>
          <w:sz w:val="22"/>
        </w:rPr>
      </w:pPr>
    </w:p>
    <w:p w14:paraId="1AFA2C2B" w14:textId="77777777" w:rsidR="00FD3E2A" w:rsidRPr="00B85809" w:rsidRDefault="00FD3E2A" w:rsidP="00E42FBC">
      <w:pPr>
        <w:pStyle w:val="Heading2"/>
        <w:rPr>
          <w:rFonts w:cs="Tahoma"/>
          <w:sz w:val="22"/>
          <w:szCs w:val="22"/>
          <w:lang w:val="en-US"/>
        </w:rPr>
      </w:pPr>
      <w:bookmarkStart w:id="251" w:name="_Toc92879066"/>
      <w:bookmarkStart w:id="252" w:name="_Toc92879270"/>
      <w:bookmarkStart w:id="253" w:name="_Toc92902388"/>
      <w:bookmarkStart w:id="254" w:name="_Toc96584036"/>
      <w:bookmarkStart w:id="255" w:name="_Toc97126355"/>
      <w:bookmarkStart w:id="256" w:name="_Toc97737377"/>
      <w:bookmarkStart w:id="257" w:name="_Toc98760316"/>
      <w:bookmarkStart w:id="258" w:name="_Toc138424271"/>
      <w:bookmarkStart w:id="259" w:name="_Toc90323989"/>
      <w:bookmarkStart w:id="260" w:name="_Toc321296985"/>
      <w:bookmarkStart w:id="261" w:name="_Toc434251362"/>
      <w:bookmarkStart w:id="262" w:name="_Toc527625357"/>
      <w:bookmarkStart w:id="263" w:name="_Toc92879012"/>
      <w:bookmarkStart w:id="264" w:name="_Toc92879216"/>
      <w:bookmarkStart w:id="265" w:name="_Toc92902313"/>
      <w:bookmarkStart w:id="266" w:name="_Toc92902540"/>
      <w:r w:rsidRPr="00B85809">
        <w:rPr>
          <w:rFonts w:cs="Tahoma"/>
          <w:sz w:val="22"/>
          <w:szCs w:val="22"/>
          <w:lang w:val="en-US"/>
        </w:rPr>
        <w:t>Environmental and Social Management Framework (ESMF) for KOSAP</w:t>
      </w:r>
      <w:bookmarkEnd w:id="251"/>
      <w:bookmarkEnd w:id="252"/>
      <w:bookmarkEnd w:id="253"/>
      <w:bookmarkEnd w:id="254"/>
      <w:bookmarkEnd w:id="255"/>
      <w:bookmarkEnd w:id="256"/>
      <w:bookmarkEnd w:id="257"/>
      <w:bookmarkEnd w:id="258"/>
      <w:r w:rsidRPr="00B85809">
        <w:rPr>
          <w:rFonts w:cs="Tahoma"/>
          <w:sz w:val="22"/>
          <w:szCs w:val="22"/>
          <w:lang w:val="en-US"/>
        </w:rPr>
        <w:tab/>
      </w:r>
    </w:p>
    <w:p w14:paraId="0A7D230C" w14:textId="17A67388" w:rsidR="00FD3E2A" w:rsidRPr="00B85809" w:rsidRDefault="00FD3E2A" w:rsidP="00E42FBC">
      <w:pPr>
        <w:rPr>
          <w:rFonts w:cs="Tahoma"/>
          <w:sz w:val="22"/>
        </w:rPr>
      </w:pPr>
      <w:r w:rsidRPr="00B85809">
        <w:rPr>
          <w:rFonts w:cs="Tahoma"/>
          <w:sz w:val="22"/>
        </w:rPr>
        <w:t xml:space="preserve">An Environmental &amp; Social Management Framework (ESMF) for KOSAP was prepared by the Environment &amp; Social Unit, Safety, Health &amp; Environment (SHE) Department of Kenya Power in liaison with </w:t>
      </w:r>
      <w:r w:rsidR="00275212">
        <w:rPr>
          <w:rFonts w:cs="Tahoma"/>
          <w:sz w:val="22"/>
        </w:rPr>
        <w:t>KPLC</w:t>
      </w:r>
      <w:r w:rsidRPr="00B85809">
        <w:rPr>
          <w:rFonts w:cs="Tahoma"/>
          <w:sz w:val="22"/>
        </w:rPr>
        <w:t xml:space="preserve"> and MOE. The purpose of the Environmental and Social Management Framework (ESMF) was to provide a procedure for environmental and social assessment of the proposed REREC, </w:t>
      </w:r>
      <w:r w:rsidR="00275212">
        <w:rPr>
          <w:rFonts w:cs="Tahoma"/>
          <w:sz w:val="22"/>
        </w:rPr>
        <w:t>KPLC</w:t>
      </w:r>
      <w:r w:rsidRPr="00B85809">
        <w:rPr>
          <w:rFonts w:cs="Tahoma"/>
          <w:sz w:val="22"/>
        </w:rPr>
        <w:t xml:space="preserve"> and MoE subprojects. </w:t>
      </w:r>
    </w:p>
    <w:p w14:paraId="7DB64A63" w14:textId="20C23EC7" w:rsidR="00FD3E2A" w:rsidRPr="00B85809" w:rsidRDefault="00FD3E2A" w:rsidP="00E42FBC">
      <w:pPr>
        <w:rPr>
          <w:rFonts w:cs="Tahoma"/>
          <w:sz w:val="22"/>
        </w:rPr>
      </w:pPr>
      <w:r w:rsidRPr="00B85809">
        <w:rPr>
          <w:rFonts w:cs="Tahoma"/>
          <w:sz w:val="22"/>
        </w:rPr>
        <w:t xml:space="preserve">The ESMF provides guidelines for MoE, </w:t>
      </w:r>
      <w:r w:rsidR="00275212">
        <w:rPr>
          <w:rFonts w:cs="Tahoma"/>
          <w:sz w:val="22"/>
        </w:rPr>
        <w:t>KPLC</w:t>
      </w:r>
      <w:r w:rsidRPr="00B85809">
        <w:rPr>
          <w:rFonts w:cs="Tahoma"/>
          <w:sz w:val="22"/>
        </w:rPr>
        <w:t xml:space="preserve"> &amp; REREC in determining the appropriate level of environmental and social assessment required for the sub-projects and in preparing the necessary environmental and social mitigation measures for these sub-projects. </w:t>
      </w:r>
    </w:p>
    <w:p w14:paraId="5550BFA9" w14:textId="77777777" w:rsidR="00FD3E2A" w:rsidRPr="00B85809" w:rsidRDefault="00FD3E2A" w:rsidP="00E42FBC">
      <w:pPr>
        <w:rPr>
          <w:rFonts w:cs="Tahoma"/>
          <w:i/>
          <w:iCs/>
          <w:sz w:val="22"/>
        </w:rPr>
      </w:pPr>
      <w:r w:rsidRPr="00B85809">
        <w:rPr>
          <w:rFonts w:cs="Tahoma"/>
          <w:i/>
          <w:iCs/>
          <w:sz w:val="22"/>
        </w:rPr>
        <w:t>This ESIA report for Qara Project Site is guided by this KOSAP ESMF.</w:t>
      </w:r>
    </w:p>
    <w:p w14:paraId="15D58E70" w14:textId="77777777" w:rsidR="00FD3E2A" w:rsidRPr="00B85809" w:rsidRDefault="00FD3E2A" w:rsidP="00E42FBC">
      <w:pPr>
        <w:rPr>
          <w:rFonts w:cs="Tahoma"/>
          <w:i/>
          <w:iCs/>
          <w:sz w:val="22"/>
        </w:rPr>
      </w:pPr>
    </w:p>
    <w:p w14:paraId="3CC62293" w14:textId="77777777" w:rsidR="00FD3E2A" w:rsidRPr="00B85809" w:rsidRDefault="00FD3E2A" w:rsidP="00E42FBC">
      <w:pPr>
        <w:pStyle w:val="Heading2"/>
        <w:rPr>
          <w:rFonts w:cs="Tahoma"/>
          <w:sz w:val="22"/>
          <w:szCs w:val="22"/>
          <w:lang w:val="en-US"/>
        </w:rPr>
      </w:pPr>
      <w:bookmarkStart w:id="267" w:name="_Toc59128346"/>
      <w:bookmarkStart w:id="268" w:name="_Toc59403784"/>
      <w:bookmarkStart w:id="269" w:name="_Toc92879067"/>
      <w:bookmarkStart w:id="270" w:name="_Toc92879271"/>
      <w:bookmarkStart w:id="271" w:name="_Toc92902389"/>
      <w:bookmarkStart w:id="272" w:name="_Toc96584037"/>
      <w:bookmarkStart w:id="273" w:name="_Toc97126356"/>
      <w:bookmarkStart w:id="274" w:name="_Toc97737378"/>
      <w:bookmarkStart w:id="275" w:name="_Toc98760317"/>
      <w:bookmarkStart w:id="276" w:name="_Toc138424272"/>
      <w:r w:rsidRPr="00B85809">
        <w:rPr>
          <w:rFonts w:cs="Tahoma"/>
          <w:sz w:val="22"/>
          <w:szCs w:val="22"/>
          <w:lang w:val="en-US"/>
        </w:rPr>
        <w:t>Resettlement Policy Framework (RPF)</w:t>
      </w:r>
      <w:bookmarkEnd w:id="267"/>
      <w:bookmarkEnd w:id="268"/>
      <w:r w:rsidRPr="00B85809">
        <w:rPr>
          <w:rFonts w:cs="Tahoma"/>
          <w:sz w:val="22"/>
          <w:szCs w:val="22"/>
          <w:lang w:val="en-US"/>
        </w:rPr>
        <w:t xml:space="preserve"> for KOSAP</w:t>
      </w:r>
      <w:bookmarkEnd w:id="269"/>
      <w:bookmarkEnd w:id="270"/>
      <w:bookmarkEnd w:id="271"/>
      <w:bookmarkEnd w:id="272"/>
      <w:bookmarkEnd w:id="273"/>
      <w:bookmarkEnd w:id="274"/>
      <w:bookmarkEnd w:id="275"/>
      <w:bookmarkEnd w:id="276"/>
    </w:p>
    <w:p w14:paraId="18292A9C" w14:textId="77777777" w:rsidR="00FD3E2A" w:rsidRPr="00B85809" w:rsidRDefault="00FD3E2A" w:rsidP="00E42FBC">
      <w:pPr>
        <w:rPr>
          <w:rFonts w:cs="Tahoma"/>
          <w:sz w:val="22"/>
        </w:rPr>
      </w:pPr>
      <w:r w:rsidRPr="00B85809">
        <w:rPr>
          <w:rFonts w:cs="Tahoma"/>
          <w:sz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7E5467E7" w14:textId="77777777" w:rsidR="00FD3E2A" w:rsidRPr="00B85809" w:rsidRDefault="00FD3E2A" w:rsidP="00E42FBC">
      <w:pPr>
        <w:rPr>
          <w:rFonts w:cs="Tahoma"/>
          <w:sz w:val="22"/>
        </w:rPr>
      </w:pPr>
      <w:r w:rsidRPr="00B85809">
        <w:rPr>
          <w:rFonts w:cs="Tahoma"/>
          <w:sz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072302D5" w14:textId="55495CD1" w:rsidR="00FD3E2A" w:rsidRPr="00B85809" w:rsidRDefault="00DF1D3D" w:rsidP="00E42FBC">
      <w:pPr>
        <w:autoSpaceDE w:val="0"/>
        <w:autoSpaceDN w:val="0"/>
        <w:adjustRightInd w:val="0"/>
        <w:rPr>
          <w:rFonts w:cs="Tahoma"/>
          <w:bCs/>
          <w:i/>
          <w:iCs/>
          <w:color w:val="000000"/>
          <w:sz w:val="22"/>
        </w:rPr>
      </w:pPr>
      <w:r w:rsidRPr="00B85809">
        <w:rPr>
          <w:rFonts w:cs="Tahoma"/>
          <w:bCs/>
          <w:i/>
          <w:iCs/>
          <w:color w:val="000000"/>
          <w:sz w:val="22"/>
        </w:rPr>
        <w:t xml:space="preserve">The Ministry of Energy has partnered with the community who are the owners of the land and the County government of Wajir in identifying land for the proposed project. </w:t>
      </w:r>
      <w:r w:rsidRPr="00B85809">
        <w:rPr>
          <w:rFonts w:cs="Tahoma"/>
          <w:bCs/>
          <w:i/>
          <w:iCs/>
          <w:color w:val="000000"/>
          <w:sz w:val="22"/>
        </w:rPr>
        <w:lastRenderedPageBreak/>
        <w:t>The sub-project site will be acquired compulsorily by NLC, and in-kind compensation in form of priority community projects provided to affected communities. Further, A-RAPs has been prepared</w:t>
      </w:r>
      <w:r w:rsidR="00F809CF" w:rsidRPr="00B85809">
        <w:rPr>
          <w:rFonts w:cs="Tahoma"/>
          <w:bCs/>
          <w:i/>
          <w:iCs/>
          <w:color w:val="000000"/>
          <w:sz w:val="22"/>
        </w:rPr>
        <w:t xml:space="preserve"> for this site</w:t>
      </w:r>
      <w:r w:rsidRPr="00B85809">
        <w:rPr>
          <w:rFonts w:cs="Tahoma"/>
          <w:bCs/>
          <w:i/>
          <w:iCs/>
          <w:color w:val="000000"/>
          <w:sz w:val="22"/>
        </w:rPr>
        <w:t xml:space="preserve">. The A-RAP stipulates procedures and actions for acquiring land and compensating affected communities. The A-RAP also documents the land acquisition consultations undertaken with affected </w:t>
      </w:r>
      <w:r w:rsidR="00F809CF" w:rsidRPr="00B85809">
        <w:rPr>
          <w:rFonts w:cs="Tahoma"/>
          <w:bCs/>
          <w:i/>
          <w:iCs/>
          <w:color w:val="000000"/>
          <w:sz w:val="22"/>
        </w:rPr>
        <w:t>communities. This document has been appended in appendix 5 of this report.</w:t>
      </w:r>
    </w:p>
    <w:p w14:paraId="653046DF" w14:textId="77777777" w:rsidR="00FD3E2A" w:rsidRPr="00B85809" w:rsidRDefault="00FD3E2A" w:rsidP="00E42FBC">
      <w:pPr>
        <w:autoSpaceDE w:val="0"/>
        <w:autoSpaceDN w:val="0"/>
        <w:adjustRightInd w:val="0"/>
        <w:rPr>
          <w:rFonts w:cs="Tahoma"/>
          <w:b/>
          <w:i/>
          <w:iCs/>
          <w:color w:val="000000"/>
          <w:sz w:val="22"/>
        </w:rPr>
      </w:pPr>
    </w:p>
    <w:p w14:paraId="081BBA46" w14:textId="77777777" w:rsidR="00FD3E2A" w:rsidRPr="00B85809" w:rsidRDefault="00FD3E2A" w:rsidP="00E42FBC">
      <w:pPr>
        <w:pStyle w:val="Heading2"/>
        <w:rPr>
          <w:rFonts w:cs="Tahoma"/>
          <w:sz w:val="22"/>
          <w:szCs w:val="22"/>
          <w:lang w:val="en-US"/>
        </w:rPr>
      </w:pPr>
      <w:bookmarkStart w:id="277" w:name="_Toc92879068"/>
      <w:bookmarkStart w:id="278" w:name="_Toc92879272"/>
      <w:bookmarkStart w:id="279" w:name="_Toc92902390"/>
      <w:bookmarkStart w:id="280" w:name="_Toc96584038"/>
      <w:bookmarkStart w:id="281" w:name="_Toc97126357"/>
      <w:bookmarkStart w:id="282" w:name="_Toc97737379"/>
      <w:bookmarkStart w:id="283" w:name="_Toc98760318"/>
      <w:bookmarkStart w:id="284" w:name="_Toc138424273"/>
      <w:r w:rsidRPr="00B85809">
        <w:rPr>
          <w:rFonts w:cs="Tahoma"/>
          <w:sz w:val="22"/>
          <w:szCs w:val="22"/>
          <w:lang w:val="en-US"/>
        </w:rPr>
        <w:t>Vulnerable and marginalized Groups Framework (VMGF) for KOSAP</w:t>
      </w:r>
      <w:bookmarkEnd w:id="277"/>
      <w:bookmarkEnd w:id="278"/>
      <w:bookmarkEnd w:id="279"/>
      <w:bookmarkEnd w:id="280"/>
      <w:bookmarkEnd w:id="281"/>
      <w:bookmarkEnd w:id="282"/>
      <w:bookmarkEnd w:id="283"/>
      <w:bookmarkEnd w:id="284"/>
    </w:p>
    <w:p w14:paraId="2AC5BA11" w14:textId="2B921704" w:rsidR="00FD3E2A" w:rsidRPr="00B85809" w:rsidRDefault="00FD3E2A" w:rsidP="00E42FBC">
      <w:pPr>
        <w:tabs>
          <w:tab w:val="left" w:pos="1350"/>
        </w:tabs>
        <w:autoSpaceDE w:val="0"/>
        <w:autoSpaceDN w:val="0"/>
        <w:adjustRightInd w:val="0"/>
        <w:rPr>
          <w:rFonts w:eastAsia="Calibri" w:cs="Tahoma"/>
          <w:sz w:val="22"/>
        </w:rPr>
      </w:pPr>
      <w:r w:rsidRPr="00B85809">
        <w:rPr>
          <w:rFonts w:eastAsia="BookAntiqua" w:cs="Tahoma"/>
          <w:sz w:val="22"/>
        </w:rPr>
        <w:t xml:space="preserve">As noted above the KOSAP project trigged O.P 4.10 policy on Indigenous People and therefore a Vulnerable and Marginalized Groups Framework (VMGF) was prepared for use by the Ministry of Energy (MOE) and the implementing agencies </w:t>
      </w:r>
      <w:r w:rsidR="00275212">
        <w:rPr>
          <w:rFonts w:eastAsia="BookAntiqua" w:cs="Tahoma"/>
          <w:sz w:val="22"/>
        </w:rPr>
        <w:t>KPLC</w:t>
      </w:r>
      <w:r w:rsidRPr="00B85809">
        <w:rPr>
          <w:rFonts w:eastAsia="BookAntiqua" w:cs="Tahoma"/>
          <w:sz w:val="22"/>
        </w:rPr>
        <w:t xml:space="preserve"> and REREC and other stakeholders. The framework was prepared then because was known that IPs are present in all the 14 target project counties. However, at that stage of project preparation, </w:t>
      </w:r>
      <w:r w:rsidRPr="00B85809">
        <w:rPr>
          <w:rFonts w:eastAsia="Calibri" w:cs="Tahoma"/>
          <w:color w:val="000000"/>
          <w:sz w:val="22"/>
        </w:rPr>
        <w:t xml:space="preserve">the exact sub-project sites were not yet identified and the exact impacts of the project on VMGs were not yet completely known. </w:t>
      </w:r>
      <w:r w:rsidRPr="00B85809">
        <w:rPr>
          <w:rFonts w:eastAsia="BookAntiqua" w:cs="Tahoma"/>
          <w:sz w:val="22"/>
        </w:rPr>
        <w:t xml:space="preserve">The VMGF describes the policy requirements and planning procedures that during the preparation and implementation of components especially those identified as occurring in areas where VMGs are present. </w:t>
      </w:r>
    </w:p>
    <w:p w14:paraId="7E7FDF36" w14:textId="77777777" w:rsidR="00FD3E2A" w:rsidRPr="00B85809" w:rsidRDefault="00FD3E2A" w:rsidP="00E42FBC">
      <w:pPr>
        <w:pStyle w:val="Default"/>
        <w:contextualSpacing/>
        <w:rPr>
          <w:rFonts w:ascii="Tahoma" w:eastAsia="BookAntiqua" w:hAnsi="Tahoma" w:cs="Tahoma"/>
          <w:sz w:val="22"/>
          <w:szCs w:val="22"/>
          <w:lang w:val="en-US"/>
        </w:rPr>
      </w:pPr>
      <w:r w:rsidRPr="00B85809">
        <w:rPr>
          <w:rFonts w:ascii="Tahoma" w:eastAsia="BookAntiqua" w:hAnsi="Tahoma" w:cs="Tahoma"/>
          <w:sz w:val="22"/>
          <w:szCs w:val="22"/>
          <w:lang w:val="en-US"/>
        </w:rPr>
        <w:t xml:space="preserve">The purpose of the VMGF is to guide management of issues related to vulnerable and </w:t>
      </w:r>
      <w:r w:rsidR="00C2694F" w:rsidRPr="00B85809">
        <w:rPr>
          <w:rFonts w:ascii="Tahoma" w:eastAsia="BookAntiqua" w:hAnsi="Tahoma" w:cs="Tahoma"/>
          <w:sz w:val="22"/>
          <w:szCs w:val="22"/>
          <w:lang w:val="en-US"/>
        </w:rPr>
        <w:t>marginalized</w:t>
      </w:r>
      <w:r w:rsidRPr="00B85809">
        <w:rPr>
          <w:rFonts w:ascii="Tahoma" w:eastAsia="BookAntiqua" w:hAnsi="Tahoma" w:cs="Tahoma"/>
          <w:sz w:val="22"/>
          <w:szCs w:val="22"/>
          <w:lang w:val="en-US"/>
        </w:rPr>
        <w:t xml:space="preserve"> groups during the development and operation of proposed sub projects and to ensure effective mitigation of potentially adverse impacts while enhancing sharing of benefits. </w:t>
      </w:r>
    </w:p>
    <w:p w14:paraId="0AA30DEF" w14:textId="77777777" w:rsidR="00FD3E2A" w:rsidRPr="00B85809" w:rsidRDefault="00FD3E2A" w:rsidP="00E42FBC">
      <w:pPr>
        <w:autoSpaceDE w:val="0"/>
        <w:autoSpaceDN w:val="0"/>
        <w:adjustRightInd w:val="0"/>
        <w:rPr>
          <w:rFonts w:cs="Tahoma"/>
          <w:bCs/>
          <w:i/>
          <w:iCs/>
          <w:color w:val="000000"/>
          <w:sz w:val="22"/>
        </w:rPr>
      </w:pPr>
      <w:r w:rsidRPr="00B85809">
        <w:rPr>
          <w:rFonts w:cs="Tahoma"/>
          <w:bCs/>
          <w:i/>
          <w:iCs/>
          <w:color w:val="000000"/>
          <w:sz w:val="22"/>
        </w:rPr>
        <w:t>The Degodia community are the main inhabitant’s/overwhelming majority at Qara. They are a marginalized community therefore, all issues relating to them will be guided by the KOSAP VMGF.</w:t>
      </w:r>
    </w:p>
    <w:p w14:paraId="2C5A5248" w14:textId="77777777" w:rsidR="00DF1D3D" w:rsidRPr="00B85809" w:rsidRDefault="00DF1D3D" w:rsidP="00E42FBC">
      <w:pPr>
        <w:autoSpaceDE w:val="0"/>
        <w:autoSpaceDN w:val="0"/>
        <w:adjustRightInd w:val="0"/>
        <w:rPr>
          <w:rFonts w:cs="Tahoma"/>
          <w:bCs/>
          <w:i/>
          <w:iCs/>
          <w:color w:val="000000"/>
          <w:sz w:val="22"/>
        </w:rPr>
      </w:pPr>
    </w:p>
    <w:p w14:paraId="2013606F" w14:textId="77777777" w:rsidR="00DF1D3D" w:rsidRPr="00B85809" w:rsidRDefault="00DF1D3D" w:rsidP="00920147">
      <w:pPr>
        <w:pStyle w:val="Heading2"/>
        <w:numPr>
          <w:ilvl w:val="1"/>
          <w:numId w:val="129"/>
        </w:numPr>
        <w:ind w:right="0"/>
        <w:rPr>
          <w:rFonts w:cs="Tahoma"/>
          <w:sz w:val="22"/>
          <w:szCs w:val="22"/>
        </w:rPr>
      </w:pPr>
      <w:bookmarkStart w:id="285" w:name="_Toc105156763"/>
      <w:bookmarkStart w:id="286" w:name="_Toc112076040"/>
      <w:bookmarkStart w:id="287" w:name="_Toc138424274"/>
      <w:r w:rsidRPr="00B85809">
        <w:rPr>
          <w:rFonts w:cs="Tahoma"/>
          <w:sz w:val="22"/>
          <w:szCs w:val="22"/>
        </w:rPr>
        <w:t>Social Assessment (SA)</w:t>
      </w:r>
      <w:bookmarkEnd w:id="285"/>
      <w:bookmarkEnd w:id="286"/>
      <w:bookmarkEnd w:id="287"/>
    </w:p>
    <w:p w14:paraId="226758B8" w14:textId="77777777" w:rsidR="00DF1D3D" w:rsidRPr="00B85809" w:rsidRDefault="00DF1D3D" w:rsidP="00E42FBC">
      <w:pPr>
        <w:rPr>
          <w:rFonts w:eastAsia="BookAntiqua" w:cs="Tahoma"/>
          <w:sz w:val="22"/>
        </w:rPr>
      </w:pPr>
      <w:r w:rsidRPr="00B85809">
        <w:rPr>
          <w:rFonts w:eastAsia="BookAntiqua" w:cs="Tahoma"/>
          <w:sz w:val="22"/>
        </w:rPr>
        <w:t xml:space="preserve">The KOSAP project has triggered the World Bank Operational Policy (OP 4.10) for Indigenous Peoples, and the relevant laws and regulations of the Government of Kenya concerning Vulnerable and Marginalized Groups (VMGs). </w:t>
      </w:r>
    </w:p>
    <w:p w14:paraId="71C34EE0" w14:textId="77777777" w:rsidR="00DF1D3D" w:rsidRPr="00B85809" w:rsidRDefault="00DF1D3D" w:rsidP="00E42FBC">
      <w:pPr>
        <w:rPr>
          <w:rFonts w:eastAsia="BookAntiqua" w:cs="Tahoma"/>
          <w:sz w:val="22"/>
        </w:rPr>
      </w:pPr>
      <w:r w:rsidRPr="00B85809">
        <w:rPr>
          <w:rFonts w:eastAsia="BookAntiqua" w:cs="Tahoma"/>
          <w:sz w:val="22"/>
        </w:rPr>
        <w:t xml:space="preserve">The OP 4.10 contributes to the Bank’s mission of poverty reduction and sustainable development by guaranteeing that the development process fully takes due regard to the dignity, human rights and cultures of indigenous people. The Bank requires that the Borrower engages the IPs/VMGs in a process of Free, Prior and Informed Consultations and this is the basis of the public participation in the Counties with the objective obtaining broad community support for the project by the affected IPs/VMGs. In case of any adverse impacts, these should be avoided or reduced where possible and where not feasible, they should be mitigated or compensated. </w:t>
      </w:r>
    </w:p>
    <w:p w14:paraId="6CB5E4E1" w14:textId="259F7D3C" w:rsidR="00DF1D3D" w:rsidRPr="00B85809" w:rsidRDefault="00DF1D3D" w:rsidP="00E42FBC">
      <w:pPr>
        <w:rPr>
          <w:rFonts w:eastAsia="BookAntiqua" w:cs="Tahoma"/>
          <w:sz w:val="22"/>
        </w:rPr>
      </w:pPr>
      <w:r w:rsidRPr="00B85809">
        <w:rPr>
          <w:rFonts w:eastAsia="BookAntiqua" w:cs="Tahoma"/>
          <w:sz w:val="22"/>
        </w:rPr>
        <w:t xml:space="preserve">The Government of Kenya through REREC and </w:t>
      </w:r>
      <w:r w:rsidR="00275212">
        <w:rPr>
          <w:rFonts w:eastAsia="BookAntiqua" w:cs="Tahoma"/>
          <w:sz w:val="22"/>
        </w:rPr>
        <w:t>KPLC</w:t>
      </w:r>
      <w:r w:rsidRPr="00B85809">
        <w:rPr>
          <w:rFonts w:eastAsia="BookAntiqua" w:cs="Tahoma"/>
          <w:sz w:val="22"/>
        </w:rPr>
        <w:t xml:space="preserve"> has undertaken a Social Assessment (SA) in order to ensure that the VMGs are not disadvantaged by the project, excluded from benefiting and participating from the project, and to develop alternative plans to enhance project benefits.</w:t>
      </w:r>
    </w:p>
    <w:p w14:paraId="191A6F2C" w14:textId="77777777" w:rsidR="00DF1D3D" w:rsidRPr="00B85809" w:rsidRDefault="00DF1D3D" w:rsidP="00E42FBC">
      <w:pPr>
        <w:rPr>
          <w:rFonts w:eastAsia="BookAntiqua" w:cs="Tahoma"/>
          <w:sz w:val="22"/>
        </w:rPr>
      </w:pPr>
    </w:p>
    <w:p w14:paraId="26279FF6" w14:textId="77777777" w:rsidR="00DF1D3D" w:rsidRPr="00B85809" w:rsidRDefault="00DF1D3D" w:rsidP="00E42FBC">
      <w:pPr>
        <w:pStyle w:val="Heading2"/>
        <w:ind w:right="0"/>
        <w:rPr>
          <w:rFonts w:cs="Tahoma"/>
          <w:sz w:val="22"/>
          <w:szCs w:val="22"/>
        </w:rPr>
      </w:pPr>
      <w:bookmarkStart w:id="288" w:name="_Toc92879076"/>
      <w:bookmarkStart w:id="289" w:name="_Toc92879280"/>
      <w:bookmarkStart w:id="290" w:name="_Toc92902398"/>
      <w:bookmarkStart w:id="291" w:name="_Toc103781396"/>
      <w:bookmarkStart w:id="292" w:name="_Toc103847100"/>
      <w:bookmarkStart w:id="293" w:name="_Toc105156764"/>
      <w:bookmarkStart w:id="294" w:name="_Toc112076041"/>
      <w:bookmarkStart w:id="295" w:name="_Toc138424275"/>
      <w:r w:rsidRPr="00B85809">
        <w:rPr>
          <w:rFonts w:cs="Tahoma"/>
          <w:sz w:val="22"/>
          <w:szCs w:val="22"/>
        </w:rPr>
        <w:lastRenderedPageBreak/>
        <w:t>Comparison between the World Bank and Kenyan Laws to this Project</w:t>
      </w:r>
      <w:bookmarkEnd w:id="288"/>
      <w:bookmarkEnd w:id="289"/>
      <w:bookmarkEnd w:id="290"/>
      <w:bookmarkEnd w:id="291"/>
      <w:bookmarkEnd w:id="292"/>
      <w:bookmarkEnd w:id="293"/>
      <w:bookmarkEnd w:id="294"/>
      <w:bookmarkEnd w:id="295"/>
      <w:r w:rsidRPr="00B85809">
        <w:rPr>
          <w:rFonts w:cs="Tahoma"/>
          <w:sz w:val="22"/>
          <w:szCs w:val="22"/>
        </w:rPr>
        <w:t xml:space="preserve"> </w:t>
      </w:r>
    </w:p>
    <w:p w14:paraId="593063F4" w14:textId="77777777" w:rsidR="00DF1D3D" w:rsidRPr="00B85809" w:rsidRDefault="00DF1D3D" w:rsidP="00E42FBC">
      <w:pPr>
        <w:rPr>
          <w:rFonts w:eastAsia="BookAntiqua" w:cs="Tahoma"/>
          <w:sz w:val="22"/>
        </w:rPr>
      </w:pPr>
      <w:r w:rsidRPr="00B85809">
        <w:rPr>
          <w:rFonts w:eastAsia="BookAntiqua" w:cs="Tahoma"/>
          <w:sz w:val="22"/>
        </w:rPr>
        <w:t xml:space="preserve">A comparison between the WB policies and the Kenyan law is presented in this section. The objective is to find out any gaps and propose a recommendation. </w:t>
      </w:r>
    </w:p>
    <w:p w14:paraId="30775B56" w14:textId="77777777" w:rsidR="00DF1D3D" w:rsidRPr="00B85809" w:rsidRDefault="00DF1D3D" w:rsidP="00E42FBC">
      <w:pPr>
        <w:autoSpaceDE w:val="0"/>
        <w:autoSpaceDN w:val="0"/>
        <w:adjustRightInd w:val="0"/>
        <w:rPr>
          <w:rFonts w:cs="Tahoma"/>
          <w:sz w:val="22"/>
        </w:rPr>
      </w:pPr>
    </w:p>
    <w:p w14:paraId="6DF7C7F5" w14:textId="5CF50F9D" w:rsidR="00DF1D3D" w:rsidRPr="00B85809" w:rsidRDefault="00DF1D3D" w:rsidP="00E42FBC">
      <w:pPr>
        <w:autoSpaceDE w:val="0"/>
        <w:autoSpaceDN w:val="0"/>
        <w:adjustRightInd w:val="0"/>
        <w:rPr>
          <w:rFonts w:cs="Tahoma"/>
          <w:b/>
          <w:bCs/>
          <w:sz w:val="22"/>
        </w:rPr>
      </w:pPr>
      <w:bookmarkStart w:id="296" w:name="_Toc105156890"/>
      <w:bookmarkStart w:id="297" w:name="_Toc111813830"/>
      <w:r w:rsidRPr="00B85809">
        <w:rPr>
          <w:rFonts w:cs="Tahoma"/>
          <w:b/>
          <w:bCs/>
          <w:sz w:val="22"/>
        </w:rPr>
        <w:t xml:space="preserve">Table </w:t>
      </w:r>
      <w:r w:rsidR="00C26C8A" w:rsidRPr="00B85809">
        <w:rPr>
          <w:rFonts w:cs="Tahoma"/>
          <w:b/>
          <w:bCs/>
          <w:sz w:val="22"/>
        </w:rPr>
        <w:fldChar w:fldCharType="begin"/>
      </w:r>
      <w:r w:rsidR="00C26C8A" w:rsidRPr="00B85809">
        <w:rPr>
          <w:rFonts w:cs="Tahoma"/>
          <w:b/>
          <w:bCs/>
          <w:sz w:val="22"/>
        </w:rPr>
        <w:instrText xml:space="preserve"> STYLEREF 1 \s </w:instrText>
      </w:r>
      <w:r w:rsidR="00C26C8A" w:rsidRPr="00B85809">
        <w:rPr>
          <w:rFonts w:cs="Tahoma"/>
          <w:b/>
          <w:bCs/>
          <w:sz w:val="22"/>
        </w:rPr>
        <w:fldChar w:fldCharType="separate"/>
      </w:r>
      <w:r w:rsidR="00C26C8A" w:rsidRPr="00B85809">
        <w:rPr>
          <w:rFonts w:cs="Tahoma"/>
          <w:b/>
          <w:bCs/>
          <w:noProof/>
          <w:sz w:val="22"/>
        </w:rPr>
        <w:t>3</w:t>
      </w:r>
      <w:r w:rsidR="00C26C8A" w:rsidRPr="00B85809">
        <w:rPr>
          <w:rFonts w:cs="Tahoma"/>
          <w:b/>
          <w:bCs/>
          <w:sz w:val="22"/>
        </w:rPr>
        <w:fldChar w:fldCharType="end"/>
      </w:r>
      <w:r w:rsidR="00C26C8A" w:rsidRPr="00B85809">
        <w:rPr>
          <w:rFonts w:cs="Tahoma"/>
          <w:b/>
          <w:bCs/>
          <w:sz w:val="22"/>
        </w:rPr>
        <w:noBreakHyphen/>
      </w:r>
      <w:r w:rsidR="00C26C8A" w:rsidRPr="00B85809">
        <w:rPr>
          <w:rFonts w:cs="Tahoma"/>
          <w:b/>
          <w:bCs/>
          <w:sz w:val="22"/>
        </w:rPr>
        <w:fldChar w:fldCharType="begin"/>
      </w:r>
      <w:r w:rsidR="00C26C8A" w:rsidRPr="00B85809">
        <w:rPr>
          <w:rFonts w:cs="Tahoma"/>
          <w:b/>
          <w:bCs/>
          <w:sz w:val="22"/>
        </w:rPr>
        <w:instrText xml:space="preserve"> SEQ Table \* ARABIC \s 1 </w:instrText>
      </w:r>
      <w:r w:rsidR="00C26C8A" w:rsidRPr="00B85809">
        <w:rPr>
          <w:rFonts w:cs="Tahoma"/>
          <w:b/>
          <w:bCs/>
          <w:sz w:val="22"/>
        </w:rPr>
        <w:fldChar w:fldCharType="separate"/>
      </w:r>
      <w:r w:rsidR="00C26C8A" w:rsidRPr="00B85809">
        <w:rPr>
          <w:rFonts w:cs="Tahoma"/>
          <w:b/>
          <w:bCs/>
          <w:noProof/>
          <w:sz w:val="22"/>
        </w:rPr>
        <w:t>7</w:t>
      </w:r>
      <w:r w:rsidR="00C26C8A" w:rsidRPr="00B85809">
        <w:rPr>
          <w:rFonts w:cs="Tahoma"/>
          <w:b/>
          <w:bCs/>
          <w:sz w:val="22"/>
        </w:rPr>
        <w:fldChar w:fldCharType="end"/>
      </w:r>
      <w:r w:rsidRPr="00B85809">
        <w:rPr>
          <w:rFonts w:cs="Tahoma"/>
          <w:b/>
          <w:bCs/>
          <w:sz w:val="22"/>
        </w:rPr>
        <w:t>: Comparison between the WB safeguard policies and the Kenya Legislation</w:t>
      </w:r>
      <w:bookmarkEnd w:id="296"/>
      <w:bookmarkEnd w:id="2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2125"/>
        <w:gridCol w:w="1958"/>
        <w:gridCol w:w="2154"/>
      </w:tblGrid>
      <w:tr w:rsidR="00DF1D3D" w:rsidRPr="00B85809" w14:paraId="263D40CC" w14:textId="77777777" w:rsidTr="00BC5814">
        <w:tc>
          <w:tcPr>
            <w:tcW w:w="1372" w:type="pct"/>
            <w:shd w:val="clear" w:color="auto" w:fill="auto"/>
          </w:tcPr>
          <w:p w14:paraId="55BEFA6A" w14:textId="77777777" w:rsidR="00DF1D3D" w:rsidRPr="00B85809" w:rsidRDefault="00DF1D3D" w:rsidP="00E42FBC">
            <w:pPr>
              <w:autoSpaceDE w:val="0"/>
              <w:autoSpaceDN w:val="0"/>
              <w:adjustRightInd w:val="0"/>
              <w:rPr>
                <w:rFonts w:cs="Tahoma"/>
                <w:b/>
                <w:iCs/>
                <w:color w:val="000000"/>
                <w:sz w:val="22"/>
              </w:rPr>
            </w:pPr>
            <w:r w:rsidRPr="00B85809">
              <w:rPr>
                <w:rFonts w:cs="Tahoma"/>
                <w:b/>
                <w:iCs/>
                <w:color w:val="000000"/>
                <w:sz w:val="22"/>
              </w:rPr>
              <w:t xml:space="preserve">World Bank safeguard Policies </w:t>
            </w:r>
          </w:p>
        </w:tc>
        <w:tc>
          <w:tcPr>
            <w:tcW w:w="1411" w:type="pct"/>
            <w:shd w:val="clear" w:color="auto" w:fill="auto"/>
          </w:tcPr>
          <w:p w14:paraId="1A998A74" w14:textId="77777777" w:rsidR="00DF1D3D" w:rsidRPr="00B85809" w:rsidRDefault="00DF1D3D" w:rsidP="00E42FBC">
            <w:pPr>
              <w:autoSpaceDE w:val="0"/>
              <w:autoSpaceDN w:val="0"/>
              <w:adjustRightInd w:val="0"/>
              <w:rPr>
                <w:rFonts w:cs="Tahoma"/>
                <w:b/>
                <w:iCs/>
                <w:color w:val="000000"/>
                <w:sz w:val="22"/>
              </w:rPr>
            </w:pPr>
            <w:r w:rsidRPr="00B85809">
              <w:rPr>
                <w:rFonts w:cs="Tahoma"/>
                <w:b/>
                <w:iCs/>
                <w:color w:val="000000"/>
                <w:sz w:val="22"/>
              </w:rPr>
              <w:t xml:space="preserve">Kenyan laws </w:t>
            </w:r>
          </w:p>
        </w:tc>
        <w:tc>
          <w:tcPr>
            <w:tcW w:w="1056" w:type="pct"/>
            <w:shd w:val="clear" w:color="auto" w:fill="auto"/>
          </w:tcPr>
          <w:p w14:paraId="0F6144BB" w14:textId="77777777" w:rsidR="00DF1D3D" w:rsidRPr="00B85809" w:rsidRDefault="00DF1D3D" w:rsidP="00E42FBC">
            <w:pPr>
              <w:autoSpaceDE w:val="0"/>
              <w:autoSpaceDN w:val="0"/>
              <w:adjustRightInd w:val="0"/>
              <w:rPr>
                <w:rFonts w:cs="Tahoma"/>
                <w:b/>
                <w:iCs/>
                <w:color w:val="000000"/>
                <w:sz w:val="22"/>
              </w:rPr>
            </w:pPr>
            <w:r w:rsidRPr="00B85809">
              <w:rPr>
                <w:rFonts w:cs="Tahoma"/>
                <w:b/>
                <w:iCs/>
                <w:color w:val="000000"/>
                <w:sz w:val="22"/>
              </w:rPr>
              <w:t xml:space="preserve">Comparison </w:t>
            </w:r>
          </w:p>
        </w:tc>
        <w:tc>
          <w:tcPr>
            <w:tcW w:w="1161" w:type="pct"/>
            <w:shd w:val="clear" w:color="auto" w:fill="auto"/>
          </w:tcPr>
          <w:p w14:paraId="21968371" w14:textId="77777777" w:rsidR="00DF1D3D" w:rsidRPr="00B85809" w:rsidRDefault="00DF1D3D" w:rsidP="00E42FBC">
            <w:pPr>
              <w:autoSpaceDE w:val="0"/>
              <w:autoSpaceDN w:val="0"/>
              <w:adjustRightInd w:val="0"/>
              <w:rPr>
                <w:rFonts w:cs="Tahoma"/>
                <w:b/>
                <w:iCs/>
                <w:color w:val="000000"/>
                <w:sz w:val="22"/>
              </w:rPr>
            </w:pPr>
            <w:r w:rsidRPr="00B85809">
              <w:rPr>
                <w:rFonts w:cs="Tahoma"/>
                <w:b/>
                <w:iCs/>
                <w:color w:val="000000"/>
                <w:sz w:val="22"/>
              </w:rPr>
              <w:t>Recommendation</w:t>
            </w:r>
          </w:p>
        </w:tc>
      </w:tr>
      <w:tr w:rsidR="00DF1D3D" w:rsidRPr="00B85809" w14:paraId="77810DB5" w14:textId="77777777" w:rsidTr="00BC5814">
        <w:trPr>
          <w:trHeight w:val="2141"/>
        </w:trPr>
        <w:tc>
          <w:tcPr>
            <w:tcW w:w="1372" w:type="pct"/>
            <w:shd w:val="clear" w:color="auto" w:fill="auto"/>
          </w:tcPr>
          <w:p w14:paraId="16EB952C"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O.P 4.01 requires screening to determine level of environmental and social assessment to be done. </w:t>
            </w:r>
          </w:p>
          <w:p w14:paraId="66C68243" w14:textId="77777777" w:rsidR="00DF1D3D" w:rsidRPr="00B85809" w:rsidRDefault="00DF1D3D" w:rsidP="00E42FBC">
            <w:pPr>
              <w:autoSpaceDE w:val="0"/>
              <w:autoSpaceDN w:val="0"/>
              <w:adjustRightInd w:val="0"/>
              <w:rPr>
                <w:rFonts w:cs="Tahoma"/>
                <w:iCs/>
                <w:color w:val="000000"/>
                <w:sz w:val="22"/>
              </w:rPr>
            </w:pPr>
          </w:p>
          <w:p w14:paraId="688036E7"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An ESIA is prepared before project implementation. </w:t>
            </w:r>
          </w:p>
        </w:tc>
        <w:tc>
          <w:tcPr>
            <w:tcW w:w="1411" w:type="pct"/>
            <w:shd w:val="clear" w:color="auto" w:fill="auto"/>
          </w:tcPr>
          <w:p w14:paraId="19C731B5"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EMCA requires screening of project to determine level of environmental and social assessment to be done.</w:t>
            </w:r>
          </w:p>
          <w:p w14:paraId="09CAB4EA" w14:textId="77777777" w:rsidR="00DF1D3D" w:rsidRPr="00B85809" w:rsidRDefault="00DF1D3D" w:rsidP="00E42FBC">
            <w:pPr>
              <w:autoSpaceDE w:val="0"/>
              <w:autoSpaceDN w:val="0"/>
              <w:adjustRightInd w:val="0"/>
              <w:rPr>
                <w:rFonts w:cs="Tahoma"/>
                <w:iCs/>
                <w:color w:val="000000"/>
                <w:sz w:val="22"/>
              </w:rPr>
            </w:pPr>
          </w:p>
          <w:p w14:paraId="408B2569"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An ESIA is required once determination is done. </w:t>
            </w:r>
          </w:p>
        </w:tc>
        <w:tc>
          <w:tcPr>
            <w:tcW w:w="1056" w:type="pct"/>
            <w:shd w:val="clear" w:color="auto" w:fill="auto"/>
          </w:tcPr>
          <w:p w14:paraId="35271406"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Similar both require screening </w:t>
            </w:r>
          </w:p>
        </w:tc>
        <w:tc>
          <w:tcPr>
            <w:tcW w:w="1161" w:type="pct"/>
            <w:shd w:val="clear" w:color="auto" w:fill="auto"/>
          </w:tcPr>
          <w:p w14:paraId="3737ECB8"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Screening has been done and the project is established as medium risk which requires and ESIA.</w:t>
            </w:r>
          </w:p>
        </w:tc>
      </w:tr>
      <w:tr w:rsidR="00DF1D3D" w:rsidRPr="00B85809" w14:paraId="268BAD1B" w14:textId="77777777" w:rsidTr="00BC5814">
        <w:tc>
          <w:tcPr>
            <w:tcW w:w="1372" w:type="pct"/>
            <w:shd w:val="clear" w:color="auto" w:fill="auto"/>
          </w:tcPr>
          <w:p w14:paraId="2CF7C1CE"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ESIA is needed once determination had been established and should be prepared identifying all environmental and social impacts and mitigation measures proposed to address the impacts. </w:t>
            </w:r>
          </w:p>
        </w:tc>
        <w:tc>
          <w:tcPr>
            <w:tcW w:w="1411" w:type="pct"/>
            <w:shd w:val="clear" w:color="auto" w:fill="auto"/>
          </w:tcPr>
          <w:p w14:paraId="37D2C8CA"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ESIA is needed once determination had been established and should be prepared identifying all environmental and social impacts and mitigation measures proposed to address the impacts.</w:t>
            </w:r>
          </w:p>
        </w:tc>
        <w:tc>
          <w:tcPr>
            <w:tcW w:w="1056" w:type="pct"/>
            <w:shd w:val="clear" w:color="auto" w:fill="auto"/>
          </w:tcPr>
          <w:p w14:paraId="2C6DB5C4"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Similar- both require ESIA depending on the project impacts. </w:t>
            </w:r>
          </w:p>
        </w:tc>
        <w:tc>
          <w:tcPr>
            <w:tcW w:w="1161" w:type="pct"/>
            <w:shd w:val="clear" w:color="auto" w:fill="auto"/>
          </w:tcPr>
          <w:p w14:paraId="07E2E584"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ESIA is prepared in line with EMCA /EIA regulations and makes reference to WB safeguard policies. </w:t>
            </w:r>
          </w:p>
        </w:tc>
      </w:tr>
      <w:tr w:rsidR="00DF1D3D" w:rsidRPr="00B85809" w14:paraId="7C710060" w14:textId="77777777" w:rsidTr="00BC5814">
        <w:tc>
          <w:tcPr>
            <w:tcW w:w="1372" w:type="pct"/>
            <w:shd w:val="clear" w:color="auto" w:fill="auto"/>
          </w:tcPr>
          <w:p w14:paraId="577CA878" w14:textId="77777777" w:rsidR="00DF1D3D" w:rsidRPr="00B85809" w:rsidRDefault="00DF1D3D" w:rsidP="00E42FBC">
            <w:pPr>
              <w:autoSpaceDE w:val="0"/>
              <w:autoSpaceDN w:val="0"/>
              <w:adjustRightInd w:val="0"/>
              <w:rPr>
                <w:rFonts w:cs="Tahoma"/>
                <w:iCs/>
                <w:color w:val="000000"/>
                <w:sz w:val="22"/>
              </w:rPr>
            </w:pPr>
            <w:r w:rsidRPr="00B85809">
              <w:rPr>
                <w:rFonts w:cs="Tahoma"/>
                <w:color w:val="000000"/>
                <w:sz w:val="22"/>
              </w:rPr>
              <w:t xml:space="preserve">O.P 4.04 Natural Habitats- conservation of natural habitats is essential to safeguard their unique biodiversity and to maintain environmental services and </w:t>
            </w:r>
            <w:r w:rsidRPr="00B85809">
              <w:rPr>
                <w:rFonts w:cs="Tahoma"/>
                <w:color w:val="000000"/>
                <w:sz w:val="22"/>
              </w:rPr>
              <w:lastRenderedPageBreak/>
              <w:t>products for human society and for long-term sustainable development.</w:t>
            </w:r>
          </w:p>
        </w:tc>
        <w:tc>
          <w:tcPr>
            <w:tcW w:w="1411" w:type="pct"/>
            <w:shd w:val="clear" w:color="auto" w:fill="auto"/>
          </w:tcPr>
          <w:p w14:paraId="6457DE41" w14:textId="77777777" w:rsidR="00DF1D3D" w:rsidRPr="00B85809" w:rsidRDefault="00DF1D3D" w:rsidP="00E42FBC">
            <w:pPr>
              <w:autoSpaceDE w:val="0"/>
              <w:autoSpaceDN w:val="0"/>
              <w:adjustRightInd w:val="0"/>
              <w:rPr>
                <w:rFonts w:cs="Tahoma"/>
                <w:color w:val="000000"/>
                <w:sz w:val="22"/>
              </w:rPr>
            </w:pPr>
            <w:r w:rsidRPr="00B85809">
              <w:rPr>
                <w:rFonts w:eastAsia="Calibri" w:cs="Tahoma"/>
                <w:sz w:val="22"/>
              </w:rPr>
              <w:lastRenderedPageBreak/>
              <w:t xml:space="preserve">Environmental Management and Coordination, (Conservation of Biological Diversity) (BD) Regulations 2006 – requires conservation of biodiversity which includes </w:t>
            </w:r>
            <w:r w:rsidRPr="00B85809">
              <w:rPr>
                <w:rFonts w:eastAsia="Calibri" w:cs="Tahoma"/>
                <w:sz w:val="22"/>
              </w:rPr>
              <w:lastRenderedPageBreak/>
              <w:t>conservation of threatened species, inventory and monitoring of BD and protection of environmentally significant areas, access to genetic resources, benefit sharing and offences and penalties.</w:t>
            </w:r>
          </w:p>
        </w:tc>
        <w:tc>
          <w:tcPr>
            <w:tcW w:w="1056" w:type="pct"/>
            <w:shd w:val="clear" w:color="auto" w:fill="auto"/>
          </w:tcPr>
          <w:p w14:paraId="19F65B93" w14:textId="77777777" w:rsidR="00DF1D3D" w:rsidRPr="00B85809" w:rsidRDefault="00DF1D3D" w:rsidP="00E42FBC">
            <w:pPr>
              <w:autoSpaceDE w:val="0"/>
              <w:autoSpaceDN w:val="0"/>
              <w:adjustRightInd w:val="0"/>
              <w:rPr>
                <w:rFonts w:cs="Tahoma"/>
                <w:bCs/>
                <w:iCs/>
                <w:color w:val="000000"/>
                <w:sz w:val="22"/>
              </w:rPr>
            </w:pPr>
            <w:r w:rsidRPr="00B85809">
              <w:rPr>
                <w:rFonts w:cs="Tahoma"/>
                <w:iCs/>
                <w:color w:val="000000"/>
                <w:sz w:val="22"/>
              </w:rPr>
              <w:lastRenderedPageBreak/>
              <w:t>Similar- both require conservation of natural habitats</w:t>
            </w:r>
          </w:p>
        </w:tc>
        <w:tc>
          <w:tcPr>
            <w:tcW w:w="1161" w:type="pct"/>
            <w:shd w:val="clear" w:color="auto" w:fill="auto"/>
          </w:tcPr>
          <w:p w14:paraId="1B23E8D3"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This policy and law will not be applicable to the project because the proposed site has minimal vegetation that will be disturbed during project implementation.</w:t>
            </w:r>
          </w:p>
          <w:p w14:paraId="4BA7B900" w14:textId="77777777" w:rsidR="00DF1D3D" w:rsidRPr="00B85809" w:rsidRDefault="00DF1D3D" w:rsidP="00E42FBC">
            <w:pPr>
              <w:autoSpaceDE w:val="0"/>
              <w:autoSpaceDN w:val="0"/>
              <w:adjustRightInd w:val="0"/>
              <w:rPr>
                <w:rFonts w:cs="Tahoma"/>
                <w:iCs/>
                <w:color w:val="000000"/>
                <w:sz w:val="22"/>
              </w:rPr>
            </w:pPr>
          </w:p>
        </w:tc>
      </w:tr>
      <w:tr w:rsidR="00DF1D3D" w:rsidRPr="00B85809" w14:paraId="749B24CC" w14:textId="77777777" w:rsidTr="00BC5814">
        <w:tc>
          <w:tcPr>
            <w:tcW w:w="1372" w:type="pct"/>
            <w:shd w:val="clear" w:color="auto" w:fill="auto"/>
          </w:tcPr>
          <w:p w14:paraId="162858BD" w14:textId="77777777" w:rsidR="00DF1D3D" w:rsidRPr="00B85809" w:rsidRDefault="00DF1D3D" w:rsidP="00E42FBC">
            <w:pPr>
              <w:autoSpaceDE w:val="0"/>
              <w:autoSpaceDN w:val="0"/>
              <w:adjustRightInd w:val="0"/>
              <w:rPr>
                <w:rFonts w:cs="Tahoma"/>
                <w:b/>
                <w:iCs/>
                <w:sz w:val="22"/>
              </w:rPr>
            </w:pPr>
            <w:r w:rsidRPr="00B85809">
              <w:rPr>
                <w:rFonts w:cs="Tahoma"/>
                <w:iCs/>
                <w:color w:val="000000"/>
                <w:sz w:val="22"/>
              </w:rPr>
              <w:lastRenderedPageBreak/>
              <w:t>O.P 4.12 Land Acquisition and Involuntary resettlement should be avoided wherever possible or minimized and exploring all alternatives.</w:t>
            </w:r>
            <w:r w:rsidRPr="00B85809">
              <w:rPr>
                <w:rFonts w:cs="Tahoma"/>
                <w:sz w:val="22"/>
              </w:rPr>
              <w:t xml:space="preserve"> </w:t>
            </w:r>
          </w:p>
        </w:tc>
        <w:tc>
          <w:tcPr>
            <w:tcW w:w="1411" w:type="pct"/>
            <w:shd w:val="clear" w:color="auto" w:fill="auto"/>
          </w:tcPr>
          <w:p w14:paraId="24E119DD" w14:textId="77777777" w:rsidR="00DF1D3D" w:rsidRPr="00B85809" w:rsidRDefault="00DF1D3D" w:rsidP="00E42FBC">
            <w:pPr>
              <w:autoSpaceDE w:val="0"/>
              <w:autoSpaceDN w:val="0"/>
              <w:adjustRightInd w:val="0"/>
              <w:rPr>
                <w:rFonts w:cs="Tahoma"/>
                <w:color w:val="000000"/>
                <w:sz w:val="22"/>
              </w:rPr>
            </w:pPr>
            <w:r w:rsidRPr="00B85809">
              <w:rPr>
                <w:rFonts w:cs="Tahoma"/>
                <w:color w:val="000000"/>
                <w:sz w:val="22"/>
              </w:rPr>
              <w:t xml:space="preserve">The Government and any other organization, shall prevent internal displacement linked to development projects to the extent possible by exploring other alternatives. </w:t>
            </w:r>
          </w:p>
        </w:tc>
        <w:tc>
          <w:tcPr>
            <w:tcW w:w="1056" w:type="pct"/>
            <w:shd w:val="clear" w:color="auto" w:fill="auto"/>
          </w:tcPr>
          <w:p w14:paraId="6AA9E689" w14:textId="77777777" w:rsidR="00DF1D3D" w:rsidRPr="00B85809" w:rsidRDefault="00DF1D3D" w:rsidP="00E42FBC">
            <w:pPr>
              <w:autoSpaceDE w:val="0"/>
              <w:autoSpaceDN w:val="0"/>
              <w:adjustRightInd w:val="0"/>
              <w:rPr>
                <w:rFonts w:cs="Tahoma"/>
                <w:b/>
                <w:iCs/>
                <w:color w:val="000000"/>
                <w:sz w:val="22"/>
              </w:rPr>
            </w:pPr>
            <w:r w:rsidRPr="00B85809">
              <w:rPr>
                <w:rFonts w:cs="Tahoma"/>
                <w:bCs/>
                <w:iCs/>
                <w:color w:val="000000"/>
                <w:sz w:val="22"/>
              </w:rPr>
              <w:t>Similar-</w:t>
            </w:r>
            <w:r w:rsidRPr="00B85809">
              <w:rPr>
                <w:rFonts w:cs="Tahoma"/>
                <w:color w:val="000000"/>
                <w:sz w:val="22"/>
              </w:rPr>
              <w:t xml:space="preserve"> displacement in projects should be avoided to the extent possible by exploring alternatives. </w:t>
            </w:r>
          </w:p>
        </w:tc>
        <w:tc>
          <w:tcPr>
            <w:tcW w:w="1161" w:type="pct"/>
            <w:shd w:val="clear" w:color="auto" w:fill="auto"/>
          </w:tcPr>
          <w:p w14:paraId="12FDF8E7" w14:textId="77777777" w:rsidR="00DF1D3D" w:rsidRPr="00B85809" w:rsidRDefault="00DF1D3D" w:rsidP="00E42FBC">
            <w:pPr>
              <w:autoSpaceDE w:val="0"/>
              <w:autoSpaceDN w:val="0"/>
              <w:adjustRightInd w:val="0"/>
              <w:rPr>
                <w:rFonts w:cs="Tahoma"/>
                <w:color w:val="000000"/>
                <w:sz w:val="22"/>
              </w:rPr>
            </w:pPr>
            <w:r w:rsidRPr="00B85809">
              <w:rPr>
                <w:rFonts w:cs="Tahoma"/>
                <w:iCs/>
                <w:color w:val="000000"/>
                <w:sz w:val="22"/>
              </w:rPr>
              <w:t xml:space="preserve">WB policy is more elaborate than the Kenyan Law. </w:t>
            </w:r>
          </w:p>
          <w:p w14:paraId="3442754F" w14:textId="77777777" w:rsidR="00DF1D3D" w:rsidRPr="00B85809" w:rsidRDefault="00DF1D3D" w:rsidP="00E42FBC">
            <w:pPr>
              <w:autoSpaceDE w:val="0"/>
              <w:autoSpaceDN w:val="0"/>
              <w:adjustRightInd w:val="0"/>
              <w:rPr>
                <w:rFonts w:cs="Tahoma"/>
                <w:b/>
                <w:iCs/>
                <w:color w:val="000000"/>
                <w:sz w:val="22"/>
              </w:rPr>
            </w:pPr>
          </w:p>
        </w:tc>
      </w:tr>
      <w:tr w:rsidR="00DF1D3D" w:rsidRPr="00B85809" w14:paraId="6403B221" w14:textId="77777777" w:rsidTr="00BC5814">
        <w:tc>
          <w:tcPr>
            <w:tcW w:w="1372" w:type="pct"/>
            <w:shd w:val="clear" w:color="auto" w:fill="auto"/>
          </w:tcPr>
          <w:p w14:paraId="7EDFA2C9" w14:textId="77777777" w:rsidR="00DF1D3D" w:rsidRPr="00B85809" w:rsidRDefault="00DF1D3D" w:rsidP="00E42FBC">
            <w:pPr>
              <w:autoSpaceDE w:val="0"/>
              <w:autoSpaceDN w:val="0"/>
              <w:adjustRightInd w:val="0"/>
              <w:rPr>
                <w:rFonts w:cs="Tahoma"/>
                <w:iCs/>
                <w:sz w:val="22"/>
              </w:rPr>
            </w:pPr>
            <w:r w:rsidRPr="00B85809">
              <w:rPr>
                <w:rFonts w:cs="Tahoma"/>
                <w:iCs/>
                <w:sz w:val="22"/>
              </w:rPr>
              <w:t>O.P 4.10 on indigenous people seeks to promote the inclusion of these group in development project and especially through consultation to ensure they also share in the project benefits and ensure negative impacts do not disproportionately fall on them.</w:t>
            </w:r>
          </w:p>
          <w:p w14:paraId="647502D0" w14:textId="77777777" w:rsidR="00DF1D3D" w:rsidRPr="00B85809" w:rsidRDefault="00DF1D3D" w:rsidP="00E42FBC">
            <w:pPr>
              <w:autoSpaceDE w:val="0"/>
              <w:autoSpaceDN w:val="0"/>
              <w:adjustRightInd w:val="0"/>
              <w:rPr>
                <w:rFonts w:cs="Tahoma"/>
                <w:iCs/>
                <w:sz w:val="22"/>
              </w:rPr>
            </w:pPr>
          </w:p>
          <w:p w14:paraId="77F9C0E6" w14:textId="77777777" w:rsidR="00DF1D3D" w:rsidRPr="00B85809" w:rsidRDefault="00DF1D3D" w:rsidP="00E42FBC">
            <w:pPr>
              <w:autoSpaceDE w:val="0"/>
              <w:autoSpaceDN w:val="0"/>
              <w:adjustRightInd w:val="0"/>
              <w:rPr>
                <w:rFonts w:cs="Tahoma"/>
                <w:sz w:val="22"/>
              </w:rPr>
            </w:pPr>
            <w:r w:rsidRPr="00B85809">
              <w:rPr>
                <w:rFonts w:cs="Tahoma"/>
                <w:iCs/>
                <w:sz w:val="22"/>
              </w:rPr>
              <w:t xml:space="preserve">The policy requires these groups to be consulted separately to </w:t>
            </w:r>
            <w:r w:rsidRPr="00B85809">
              <w:rPr>
                <w:rFonts w:cs="Tahoma"/>
                <w:iCs/>
                <w:sz w:val="22"/>
              </w:rPr>
              <w:lastRenderedPageBreak/>
              <w:t>enhance their participation.</w:t>
            </w:r>
          </w:p>
        </w:tc>
        <w:tc>
          <w:tcPr>
            <w:tcW w:w="1411" w:type="pct"/>
            <w:shd w:val="clear" w:color="auto" w:fill="auto"/>
          </w:tcPr>
          <w:p w14:paraId="436A2181" w14:textId="77777777" w:rsidR="00DF1D3D" w:rsidRPr="00B85809" w:rsidRDefault="00DF1D3D" w:rsidP="00E42FBC">
            <w:pPr>
              <w:widowControl w:val="0"/>
              <w:autoSpaceDE w:val="0"/>
              <w:autoSpaceDN w:val="0"/>
              <w:adjustRightInd w:val="0"/>
              <w:rPr>
                <w:rFonts w:cs="Tahoma"/>
                <w:color w:val="000000"/>
                <w:sz w:val="22"/>
                <w:lang w:val="de-DE"/>
              </w:rPr>
            </w:pPr>
            <w:r w:rsidRPr="00B85809">
              <w:rPr>
                <w:rFonts w:cs="Tahoma"/>
                <w:color w:val="000000"/>
                <w:sz w:val="22"/>
                <w:lang w:val="de-DE"/>
              </w:rPr>
              <w:lastRenderedPageBreak/>
              <w:t>The COK 20.10 article 56 provides for the right of marginalized communities and the importance of their input in decision making that regards them.</w:t>
            </w:r>
          </w:p>
          <w:p w14:paraId="599425B5" w14:textId="77777777" w:rsidR="00DF1D3D" w:rsidRPr="00B85809" w:rsidRDefault="00DF1D3D" w:rsidP="00E42FBC">
            <w:pPr>
              <w:widowControl w:val="0"/>
              <w:autoSpaceDE w:val="0"/>
              <w:autoSpaceDN w:val="0"/>
              <w:adjustRightInd w:val="0"/>
              <w:rPr>
                <w:rFonts w:cs="Tahoma"/>
                <w:color w:val="000000"/>
                <w:sz w:val="22"/>
                <w:lang w:val="de-DE"/>
              </w:rPr>
            </w:pPr>
            <w:r w:rsidRPr="00B85809">
              <w:rPr>
                <w:rFonts w:cs="Tahoma"/>
                <w:color w:val="000000"/>
                <w:sz w:val="22"/>
                <w:lang w:val="de-DE"/>
              </w:rPr>
              <w:t xml:space="preserve">National Gender and Equality Act and the Children’s Act and Persons with disability Act seeks to promote the inclusion of these persons in all issues as they are often overlooked and left out. </w:t>
            </w:r>
          </w:p>
          <w:p w14:paraId="23777469" w14:textId="77777777" w:rsidR="00DF1D3D" w:rsidRPr="00B85809" w:rsidRDefault="00DF1D3D" w:rsidP="00E42FBC">
            <w:pPr>
              <w:widowControl w:val="0"/>
              <w:autoSpaceDE w:val="0"/>
              <w:autoSpaceDN w:val="0"/>
              <w:adjustRightInd w:val="0"/>
              <w:rPr>
                <w:rFonts w:cs="Tahoma"/>
                <w:color w:val="000000"/>
                <w:sz w:val="22"/>
                <w:lang w:val="de-DE"/>
              </w:rPr>
            </w:pPr>
            <w:r w:rsidRPr="00B85809">
              <w:rPr>
                <w:rFonts w:cs="Tahoma"/>
                <w:color w:val="000000"/>
                <w:sz w:val="22"/>
                <w:lang w:val="de-DE"/>
              </w:rPr>
              <w:t>Emphasis is also on consulting with them.</w:t>
            </w:r>
          </w:p>
        </w:tc>
        <w:tc>
          <w:tcPr>
            <w:tcW w:w="1056" w:type="pct"/>
            <w:shd w:val="clear" w:color="auto" w:fill="auto"/>
          </w:tcPr>
          <w:p w14:paraId="38B9A9F3"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Similar- both seek to promote inclusion of these group so that they do can share the projects benefits and ensure that negative impacts of the project do not fall on them disproportionately </w:t>
            </w:r>
          </w:p>
          <w:p w14:paraId="45B9A5E5"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WB needs a social assessment to be conducted.  </w:t>
            </w:r>
          </w:p>
        </w:tc>
        <w:tc>
          <w:tcPr>
            <w:tcW w:w="1161" w:type="pct"/>
            <w:shd w:val="clear" w:color="auto" w:fill="auto"/>
          </w:tcPr>
          <w:p w14:paraId="7E1E1B21" w14:textId="77777777" w:rsidR="00DF1D3D" w:rsidRPr="00B85809" w:rsidRDefault="00DF1D3D" w:rsidP="00E42FBC">
            <w:pPr>
              <w:autoSpaceDE w:val="0"/>
              <w:autoSpaceDN w:val="0"/>
              <w:adjustRightInd w:val="0"/>
              <w:rPr>
                <w:rFonts w:cs="Tahoma"/>
                <w:iCs/>
                <w:color w:val="000000"/>
                <w:sz w:val="22"/>
              </w:rPr>
            </w:pPr>
            <w:r w:rsidRPr="00B85809">
              <w:rPr>
                <w:rFonts w:cs="Tahoma"/>
                <w:iCs/>
                <w:color w:val="000000"/>
                <w:sz w:val="22"/>
              </w:rPr>
              <w:t xml:space="preserve">WB policy more elaborate and the two are being used to compliment. </w:t>
            </w:r>
          </w:p>
        </w:tc>
      </w:tr>
      <w:tr w:rsidR="00DF1D3D" w:rsidRPr="00B85809" w14:paraId="0887C5B2" w14:textId="77777777" w:rsidTr="00BC5814">
        <w:tc>
          <w:tcPr>
            <w:tcW w:w="1372" w:type="pct"/>
            <w:shd w:val="clear" w:color="auto" w:fill="auto"/>
          </w:tcPr>
          <w:p w14:paraId="7CD5809D" w14:textId="77777777" w:rsidR="00DF1D3D" w:rsidRPr="00B85809" w:rsidRDefault="00DF1D3D" w:rsidP="00E42FBC">
            <w:pPr>
              <w:widowControl w:val="0"/>
              <w:autoSpaceDE w:val="0"/>
              <w:autoSpaceDN w:val="0"/>
              <w:adjustRightInd w:val="0"/>
              <w:rPr>
                <w:rFonts w:cs="Tahoma"/>
                <w:iCs/>
                <w:sz w:val="22"/>
                <w:lang w:val="de-DE"/>
              </w:rPr>
            </w:pPr>
            <w:r w:rsidRPr="00B85809">
              <w:rPr>
                <w:rFonts w:cs="Tahoma"/>
                <w:iCs/>
                <w:sz w:val="22"/>
                <w:lang w:val="de-DE"/>
              </w:rPr>
              <w:t xml:space="preserve">Project affected persons should be meaningfully consulted and be given opportunities to participate in planning and implementing of projects and especially where there is resettlement. </w:t>
            </w:r>
          </w:p>
        </w:tc>
        <w:tc>
          <w:tcPr>
            <w:tcW w:w="1411" w:type="pct"/>
            <w:shd w:val="clear" w:color="auto" w:fill="auto"/>
          </w:tcPr>
          <w:p w14:paraId="25B40511" w14:textId="77777777" w:rsidR="00DF1D3D" w:rsidRPr="00B85809" w:rsidRDefault="00DF1D3D" w:rsidP="00E42FBC">
            <w:pPr>
              <w:widowControl w:val="0"/>
              <w:autoSpaceDE w:val="0"/>
              <w:autoSpaceDN w:val="0"/>
              <w:adjustRightInd w:val="0"/>
              <w:rPr>
                <w:rFonts w:cs="Tahoma"/>
                <w:color w:val="000000"/>
                <w:sz w:val="22"/>
                <w:lang w:val="de-DE"/>
              </w:rPr>
            </w:pPr>
            <w:r w:rsidRPr="00B85809">
              <w:rPr>
                <w:rFonts w:cs="Tahoma"/>
                <w:iCs/>
                <w:sz w:val="22"/>
                <w:lang w:val="de-DE"/>
              </w:rPr>
              <w:t xml:space="preserve">EMCA requires that the project owner seeks the views of the people who are affected and explain the project information to them and especially the impacts f project and also obtain their opinions or comments. </w:t>
            </w:r>
          </w:p>
        </w:tc>
        <w:tc>
          <w:tcPr>
            <w:tcW w:w="1056" w:type="pct"/>
            <w:shd w:val="clear" w:color="auto" w:fill="auto"/>
          </w:tcPr>
          <w:p w14:paraId="063324BC" w14:textId="77777777" w:rsidR="00DF1D3D" w:rsidRPr="00B85809" w:rsidRDefault="00DF1D3D" w:rsidP="00E42FBC">
            <w:pPr>
              <w:autoSpaceDE w:val="0"/>
              <w:autoSpaceDN w:val="0"/>
              <w:adjustRightInd w:val="0"/>
              <w:rPr>
                <w:rFonts w:cs="Tahoma"/>
                <w:iCs/>
                <w:sz w:val="22"/>
              </w:rPr>
            </w:pPr>
            <w:r w:rsidRPr="00B85809">
              <w:rPr>
                <w:rFonts w:cs="Tahoma"/>
                <w:iCs/>
                <w:sz w:val="22"/>
              </w:rPr>
              <w:t xml:space="preserve">Both are similar </w:t>
            </w:r>
          </w:p>
        </w:tc>
        <w:tc>
          <w:tcPr>
            <w:tcW w:w="1161" w:type="pct"/>
            <w:shd w:val="clear" w:color="auto" w:fill="auto"/>
          </w:tcPr>
          <w:p w14:paraId="731505AD" w14:textId="77777777" w:rsidR="00DF1D3D" w:rsidRPr="00B85809" w:rsidRDefault="00DF1D3D" w:rsidP="00E42FBC">
            <w:pPr>
              <w:autoSpaceDE w:val="0"/>
              <w:autoSpaceDN w:val="0"/>
              <w:adjustRightInd w:val="0"/>
              <w:rPr>
                <w:rFonts w:cs="Tahoma"/>
                <w:iCs/>
                <w:sz w:val="22"/>
              </w:rPr>
            </w:pPr>
            <w:r w:rsidRPr="00B85809">
              <w:rPr>
                <w:rFonts w:cs="Tahoma"/>
                <w:iCs/>
                <w:sz w:val="22"/>
              </w:rPr>
              <w:t xml:space="preserve">Consultation has been done and will be progressed in line with the two WB policy and Kenya legislation. </w:t>
            </w:r>
          </w:p>
        </w:tc>
      </w:tr>
    </w:tbl>
    <w:p w14:paraId="5BB7FD47" w14:textId="77777777" w:rsidR="00DF1D3D" w:rsidRPr="00B85809" w:rsidRDefault="00DF1D3D" w:rsidP="00E42FBC">
      <w:pPr>
        <w:autoSpaceDE w:val="0"/>
        <w:autoSpaceDN w:val="0"/>
        <w:adjustRightInd w:val="0"/>
        <w:rPr>
          <w:rFonts w:cs="Tahoma"/>
          <w:bCs/>
          <w:i/>
          <w:iCs/>
          <w:color w:val="000000"/>
          <w:sz w:val="22"/>
        </w:rPr>
      </w:pPr>
    </w:p>
    <w:p w14:paraId="3C7C6ECD" w14:textId="77777777" w:rsidR="00FD3E2A" w:rsidRPr="00B85809" w:rsidRDefault="00FD3E2A" w:rsidP="00E42FBC">
      <w:pPr>
        <w:pStyle w:val="Heading1"/>
        <w:shd w:val="clear" w:color="auto" w:fill="auto"/>
        <w:rPr>
          <w:rFonts w:cs="Tahoma"/>
          <w:sz w:val="22"/>
          <w:szCs w:val="22"/>
          <w:lang w:val="en-US"/>
        </w:rPr>
      </w:pPr>
      <w:bookmarkStart w:id="298" w:name="_Toc138424276"/>
      <w:r w:rsidRPr="00B85809">
        <w:rPr>
          <w:rFonts w:cs="Tahoma"/>
          <w:sz w:val="22"/>
          <w:szCs w:val="22"/>
          <w:lang w:val="en-US"/>
        </w:rPr>
        <w:lastRenderedPageBreak/>
        <w:t>BASELINE SETTINGS - ENVIRONMENT, ECOLOGY AND SOCIAL</w:t>
      </w:r>
      <w:bookmarkEnd w:id="259"/>
      <w:bookmarkEnd w:id="298"/>
      <w:r w:rsidRPr="00B85809">
        <w:rPr>
          <w:rFonts w:cs="Tahoma"/>
          <w:sz w:val="22"/>
          <w:szCs w:val="22"/>
          <w:lang w:val="en-US"/>
        </w:rPr>
        <w:t xml:space="preserve"> </w:t>
      </w:r>
    </w:p>
    <w:p w14:paraId="0CB3786E" w14:textId="77777777" w:rsidR="00FD3E2A" w:rsidRPr="00B85809" w:rsidRDefault="00FD3E2A" w:rsidP="00E42FBC">
      <w:pPr>
        <w:pStyle w:val="Heading2"/>
        <w:pBdr>
          <w:bottom w:val="none" w:sz="0" w:space="0" w:color="auto"/>
        </w:pBdr>
        <w:spacing w:before="240" w:after="60"/>
        <w:ind w:right="0"/>
        <w:rPr>
          <w:rFonts w:cs="Tahoma"/>
          <w:sz w:val="22"/>
          <w:szCs w:val="22"/>
          <w:lang w:val="en-US"/>
        </w:rPr>
      </w:pPr>
      <w:bookmarkStart w:id="299" w:name="_Toc138424277"/>
      <w:r w:rsidRPr="00B85809">
        <w:rPr>
          <w:rFonts w:cs="Tahoma"/>
          <w:sz w:val="22"/>
          <w:szCs w:val="22"/>
          <w:lang w:val="en-US"/>
        </w:rPr>
        <w:t>Introduction</w:t>
      </w:r>
      <w:bookmarkEnd w:id="260"/>
      <w:bookmarkEnd w:id="261"/>
      <w:bookmarkEnd w:id="262"/>
      <w:bookmarkEnd w:id="263"/>
      <w:bookmarkEnd w:id="264"/>
      <w:bookmarkEnd w:id="265"/>
      <w:bookmarkEnd w:id="266"/>
      <w:bookmarkEnd w:id="299"/>
      <w:r w:rsidRPr="00B85809">
        <w:rPr>
          <w:rFonts w:cs="Tahoma"/>
          <w:sz w:val="22"/>
          <w:szCs w:val="22"/>
          <w:lang w:val="en-US"/>
        </w:rPr>
        <w:t xml:space="preserve"> </w:t>
      </w:r>
    </w:p>
    <w:p w14:paraId="5C1FD226" w14:textId="77777777" w:rsidR="00FD3E2A" w:rsidRPr="00B85809" w:rsidRDefault="00FD3E2A" w:rsidP="00E42FBC">
      <w:pPr>
        <w:rPr>
          <w:rFonts w:cs="Tahoma"/>
          <w:sz w:val="22"/>
        </w:rPr>
      </w:pPr>
      <w:r w:rsidRPr="00B85809">
        <w:rPr>
          <w:rFonts w:cs="Tahoma"/>
          <w:sz w:val="22"/>
        </w:rPr>
        <w:t>Qara village where the proposed Solar Mini-grid will be installed is in Wajir County. This chapter gives the general description of the study Area and County of Wajir with data collected from the field and with much of the information drawn from the County’s Integrated Development Plan 2018-2022.</w:t>
      </w:r>
      <w:bookmarkStart w:id="300" w:name="_Toc90323990"/>
      <w:bookmarkStart w:id="301" w:name="_Toc90323991"/>
      <w:bookmarkStart w:id="302" w:name="_Toc90323992"/>
      <w:bookmarkStart w:id="303" w:name="_Toc90323993"/>
      <w:bookmarkStart w:id="304" w:name="_Toc90323994"/>
      <w:bookmarkStart w:id="305" w:name="_Toc90323995"/>
      <w:bookmarkStart w:id="306" w:name="_Toc90323996"/>
      <w:bookmarkStart w:id="307" w:name="_Toc90323997"/>
      <w:bookmarkStart w:id="308" w:name="_Toc90323998"/>
      <w:bookmarkStart w:id="309" w:name="_Toc90323999"/>
      <w:bookmarkStart w:id="310" w:name="_Toc90324000"/>
      <w:bookmarkStart w:id="311" w:name="_Toc90324001"/>
      <w:bookmarkStart w:id="312" w:name="_Toc90324002"/>
      <w:bookmarkStart w:id="313" w:name="_Toc90324003"/>
      <w:bookmarkStart w:id="314" w:name="_Toc90324004"/>
      <w:bookmarkStart w:id="315" w:name="_Toc90324005"/>
      <w:bookmarkStart w:id="316" w:name="_Toc90324006"/>
      <w:bookmarkStart w:id="317" w:name="_Toc90324007"/>
      <w:bookmarkStart w:id="318" w:name="_Toc90324008"/>
      <w:bookmarkStart w:id="319" w:name="_Toc90324009"/>
      <w:bookmarkStart w:id="320" w:name="_Toc90324010"/>
      <w:bookmarkStart w:id="321" w:name="_Toc90324011"/>
      <w:bookmarkStart w:id="322" w:name="_Toc90324012"/>
      <w:bookmarkStart w:id="323" w:name="_Toc90324013"/>
      <w:bookmarkStart w:id="324" w:name="_Toc9032401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BCDF2DE" w14:textId="77777777" w:rsidR="00FD3E2A" w:rsidRPr="00B85809" w:rsidRDefault="00FD3E2A" w:rsidP="00E42FBC">
      <w:pPr>
        <w:pStyle w:val="Heading3"/>
        <w:ind w:right="0"/>
        <w:jc w:val="both"/>
        <w:rPr>
          <w:rFonts w:cs="Tahoma"/>
        </w:rPr>
      </w:pPr>
      <w:bookmarkStart w:id="325" w:name="_Toc138424278"/>
      <w:r w:rsidRPr="00B85809">
        <w:rPr>
          <w:rFonts w:cs="Tahoma"/>
        </w:rPr>
        <w:t>Study Area</w:t>
      </w:r>
      <w:bookmarkEnd w:id="325"/>
      <w:r w:rsidRPr="00B85809">
        <w:rPr>
          <w:rFonts w:cs="Tahoma"/>
        </w:rPr>
        <w:t xml:space="preserve"> </w:t>
      </w:r>
    </w:p>
    <w:p w14:paraId="36EAFA2D" w14:textId="738BAFB5" w:rsidR="00FD3E2A" w:rsidRPr="00B85809" w:rsidRDefault="00FD3E2A" w:rsidP="00E42FBC">
      <w:pPr>
        <w:autoSpaceDE w:val="0"/>
        <w:autoSpaceDN w:val="0"/>
        <w:adjustRightInd w:val="0"/>
        <w:rPr>
          <w:rFonts w:cs="Tahoma"/>
          <w:sz w:val="22"/>
          <w:lang w:eastAsia="ja-JP"/>
        </w:rPr>
      </w:pPr>
      <w:r w:rsidRPr="00B85809">
        <w:rPr>
          <w:rFonts w:cs="Tahoma"/>
          <w:sz w:val="22"/>
        </w:rPr>
        <w:t>The minigrid project location is Qara village-Hadado ward, Wajir south sub county-Wajir County in North Eastern part of Kenya. The site is approximately 35 kilometers away from Hadado town.</w:t>
      </w:r>
      <w:r w:rsidRPr="00B85809">
        <w:rPr>
          <w:rFonts w:cs="Tahoma"/>
          <w:sz w:val="22"/>
          <w:lang w:eastAsia="ja-JP"/>
        </w:rPr>
        <w:t xml:space="preserve"> </w:t>
      </w:r>
      <w:r w:rsidRPr="00B85809">
        <w:rPr>
          <w:rFonts w:cs="Tahoma"/>
          <w:sz w:val="22"/>
        </w:rPr>
        <w:t xml:space="preserve">The project site coordinates are </w:t>
      </w:r>
      <w:r w:rsidRPr="00B85809">
        <w:rPr>
          <w:rFonts w:eastAsia="SimSun" w:cs="Tahoma"/>
          <w:sz w:val="22"/>
        </w:rPr>
        <w:t>latitude</w:t>
      </w:r>
      <w:r w:rsidR="00C2694F" w:rsidRPr="00B85809">
        <w:rPr>
          <w:rFonts w:eastAsia="SimSun" w:cs="Tahoma"/>
          <w:sz w:val="22"/>
        </w:rPr>
        <w:t xml:space="preserve"> </w:t>
      </w:r>
      <w:r w:rsidR="00C2694F" w:rsidRPr="00B85809">
        <w:rPr>
          <w:rFonts w:cs="Tahoma"/>
          <w:color w:val="000000" w:themeColor="text1"/>
          <w:sz w:val="22"/>
          <w:shd w:val="clear" w:color="auto" w:fill="FFFFFF"/>
        </w:rPr>
        <w:t>1° 58' 5.592"</w:t>
      </w:r>
      <w:r w:rsidR="00C2694F" w:rsidRPr="00B85809">
        <w:rPr>
          <w:rFonts w:eastAsia="SimSun" w:cs="Tahoma"/>
          <w:color w:val="000000" w:themeColor="text1"/>
          <w:sz w:val="22"/>
        </w:rPr>
        <w:t xml:space="preserve">N and longitude </w:t>
      </w:r>
      <w:r w:rsidR="00C2694F" w:rsidRPr="00B85809">
        <w:rPr>
          <w:rFonts w:cs="Tahoma"/>
          <w:color w:val="000000" w:themeColor="text1"/>
          <w:sz w:val="22"/>
          <w:shd w:val="clear" w:color="auto" w:fill="FFFFFF"/>
        </w:rPr>
        <w:t>39° 5' 13.668"</w:t>
      </w:r>
      <w:r w:rsidR="00C2694F" w:rsidRPr="00B85809">
        <w:rPr>
          <w:rFonts w:eastAsia="SimSun" w:cs="Tahoma"/>
          <w:color w:val="000000" w:themeColor="text1"/>
          <w:sz w:val="22"/>
        </w:rPr>
        <w:t>E.</w:t>
      </w:r>
      <w:r w:rsidRPr="00B85809">
        <w:rPr>
          <w:rFonts w:cs="Tahoma"/>
          <w:sz w:val="22"/>
        </w:rPr>
        <w:t xml:space="preserve"> The site is a </w:t>
      </w:r>
      <w:r w:rsidR="00432B06" w:rsidRPr="00212B1F">
        <w:rPr>
          <w:rFonts w:cs="Tahoma"/>
          <w:sz w:val="22"/>
        </w:rPr>
        <w:t>2.501</w:t>
      </w:r>
      <w:r w:rsidR="00212B1F" w:rsidRPr="00212B1F">
        <w:rPr>
          <w:rFonts w:cs="Tahoma"/>
          <w:sz w:val="22"/>
        </w:rPr>
        <w:t xml:space="preserve"> hectares</w:t>
      </w:r>
      <w:r w:rsidRPr="00212B1F">
        <w:rPr>
          <w:rFonts w:cs="Tahoma"/>
          <w:sz w:val="22"/>
        </w:rPr>
        <w:t xml:space="preserve"> piece of land</w:t>
      </w:r>
      <w:r w:rsidRPr="00B85809">
        <w:rPr>
          <w:rFonts w:cs="Tahoma"/>
          <w:sz w:val="22"/>
        </w:rPr>
        <w:t xml:space="preserve">, the site is largely </w:t>
      </w:r>
      <w:r w:rsidR="00DF1D3D" w:rsidRPr="00B85809">
        <w:rPr>
          <w:rFonts w:cs="Tahoma"/>
          <w:sz w:val="22"/>
        </w:rPr>
        <w:t>bear with</w:t>
      </w:r>
      <w:r w:rsidRPr="00B85809">
        <w:rPr>
          <w:rFonts w:cs="Tahoma"/>
          <w:sz w:val="22"/>
        </w:rPr>
        <w:t xml:space="preserve"> </w:t>
      </w:r>
      <w:r w:rsidR="00546793" w:rsidRPr="00B85809">
        <w:rPr>
          <w:rFonts w:cs="Tahoma"/>
          <w:sz w:val="22"/>
        </w:rPr>
        <w:t>shrub</w:t>
      </w:r>
      <w:r w:rsidRPr="00B85809">
        <w:rPr>
          <w:rFonts w:cs="Tahoma"/>
          <w:sz w:val="22"/>
        </w:rPr>
        <w:t xml:space="preserve"> vegetation cover, the land is ideal for solar panels. </w:t>
      </w:r>
      <w:r w:rsidRPr="00B85809">
        <w:rPr>
          <w:rFonts w:cs="Tahoma"/>
          <w:sz w:val="22"/>
          <w:lang w:eastAsia="ja-JP"/>
        </w:rPr>
        <w:t xml:space="preserve">The site was selected in consideration of several footprints; nature and spatial distribution of potential social and environmental impacts (based on similar type of projects). </w:t>
      </w:r>
      <w:r w:rsidRPr="00B85809">
        <w:rPr>
          <w:rFonts w:cs="Tahoma"/>
          <w:sz w:val="22"/>
        </w:rPr>
        <w:t xml:space="preserve">Locations of ecological and social surveys were also selected based on receptor locations; in addition, special emphasis was given to areas within 1.5 km radius of the project site and distribution lines. </w:t>
      </w:r>
    </w:p>
    <w:p w14:paraId="6F8C6DC8" w14:textId="77777777" w:rsidR="00FD3E2A" w:rsidRPr="00B85809" w:rsidRDefault="00FD3E2A" w:rsidP="00E42FBC">
      <w:pPr>
        <w:pStyle w:val="Heading2"/>
        <w:ind w:right="0"/>
        <w:rPr>
          <w:rFonts w:cs="Tahoma"/>
          <w:sz w:val="22"/>
          <w:szCs w:val="22"/>
          <w:lang w:val="en-US"/>
        </w:rPr>
      </w:pPr>
      <w:bookmarkStart w:id="326" w:name="_Toc138424279"/>
      <w:r w:rsidRPr="00B85809">
        <w:rPr>
          <w:rFonts w:cs="Tahoma"/>
          <w:sz w:val="22"/>
          <w:szCs w:val="22"/>
          <w:lang w:val="en-US"/>
        </w:rPr>
        <w:t>Environment Baseline</w:t>
      </w:r>
      <w:bookmarkEnd w:id="326"/>
    </w:p>
    <w:p w14:paraId="795C7EE6" w14:textId="77777777" w:rsidR="00FD3E2A" w:rsidRPr="00B85809" w:rsidRDefault="00FD3E2A" w:rsidP="00E42FBC">
      <w:pPr>
        <w:pStyle w:val="Heading3"/>
        <w:ind w:right="0"/>
        <w:jc w:val="both"/>
        <w:rPr>
          <w:rFonts w:cs="Tahoma"/>
        </w:rPr>
      </w:pPr>
      <w:bookmarkStart w:id="327" w:name="_Toc90324017"/>
      <w:bookmarkStart w:id="328" w:name="_Toc90324018"/>
      <w:bookmarkStart w:id="329" w:name="_Toc138424280"/>
      <w:bookmarkEnd w:id="327"/>
      <w:bookmarkEnd w:id="328"/>
      <w:r w:rsidRPr="00B85809">
        <w:rPr>
          <w:rFonts w:cs="Tahoma"/>
        </w:rPr>
        <w:t>Topography</w:t>
      </w:r>
      <w:bookmarkEnd w:id="329"/>
      <w:r w:rsidRPr="00B85809">
        <w:rPr>
          <w:rFonts w:cs="Tahoma"/>
        </w:rPr>
        <w:t xml:space="preserve"> </w:t>
      </w:r>
    </w:p>
    <w:p w14:paraId="6C7D3776" w14:textId="77777777" w:rsidR="00FD3E2A" w:rsidRPr="00B85809" w:rsidRDefault="00FD3E2A" w:rsidP="00E42FBC">
      <w:pPr>
        <w:pStyle w:val="ListParagraph"/>
        <w:ind w:left="0"/>
        <w:rPr>
          <w:rFonts w:cs="Tahoma"/>
          <w:sz w:val="22"/>
        </w:rPr>
      </w:pPr>
      <w:r w:rsidRPr="00B85809">
        <w:rPr>
          <w:rFonts w:cs="Tahoma"/>
          <w:sz w:val="22"/>
        </w:rPr>
        <w:t xml:space="preserve">Most of the land in the Wajir County is flat low lying plain. The plains rise gradually from an altitude of 289m above sea level. </w:t>
      </w:r>
    </w:p>
    <w:p w14:paraId="1AC59817" w14:textId="77777777" w:rsidR="00FD3E2A" w:rsidRPr="00B85809" w:rsidRDefault="00FD3E2A" w:rsidP="00E42FBC">
      <w:pPr>
        <w:pStyle w:val="ListParagraph"/>
        <w:ind w:left="0"/>
        <w:rPr>
          <w:rFonts w:cs="Tahoma"/>
          <w:sz w:val="22"/>
        </w:rPr>
      </w:pPr>
      <w:r w:rsidRPr="00B85809">
        <w:rPr>
          <w:rFonts w:cs="Tahoma"/>
          <w:sz w:val="22"/>
        </w:rPr>
        <w:t xml:space="preserve">The topography of the project site is a relatively flat. </w:t>
      </w:r>
      <w:r w:rsidRPr="00B85809">
        <w:rPr>
          <w:rFonts w:cs="Tahoma"/>
          <w:color w:val="000000"/>
          <w:sz w:val="22"/>
          <w:lang w:eastAsia="en-US"/>
        </w:rPr>
        <w:t>The site is featureless, there are no water bodies that pass though directly the proposed project site.</w:t>
      </w:r>
    </w:p>
    <w:p w14:paraId="29686553" w14:textId="4225A35D" w:rsidR="00FD3E2A" w:rsidRPr="00B85809" w:rsidRDefault="00275212" w:rsidP="00E42FBC">
      <w:pPr>
        <w:pStyle w:val="Heading3"/>
        <w:ind w:left="0" w:right="0" w:firstLine="0"/>
        <w:jc w:val="both"/>
        <w:rPr>
          <w:rFonts w:cs="Tahoma"/>
        </w:rPr>
      </w:pPr>
      <w:r>
        <w:rPr>
          <w:rFonts w:cs="Tahoma"/>
        </w:rPr>
        <w:t>Flora and Fauna</w:t>
      </w:r>
      <w:r w:rsidR="00FD3E2A" w:rsidRPr="00B85809">
        <w:rPr>
          <w:rFonts w:cs="Tahoma"/>
        </w:rPr>
        <w:t xml:space="preserve"> </w:t>
      </w:r>
    </w:p>
    <w:p w14:paraId="2503F91F" w14:textId="67DDCE47" w:rsidR="00FD3E2A" w:rsidRPr="00B85809" w:rsidRDefault="00FD3E2A" w:rsidP="00E42FBC">
      <w:pPr>
        <w:spacing w:before="240"/>
        <w:rPr>
          <w:rFonts w:cs="Tahoma"/>
          <w:sz w:val="22"/>
        </w:rPr>
      </w:pPr>
      <w:bookmarkStart w:id="330" w:name="_Toc84292372"/>
      <w:r w:rsidRPr="00B85809">
        <w:rPr>
          <w:rFonts w:cs="Tahoma"/>
          <w:sz w:val="22"/>
        </w:rPr>
        <w:t xml:space="preserve">Wajir County is a semi-arid area falling in the ecological zone V-VI. The county receives an average of 240 mm of rainfall per year which is erratic and short making it unfavorable for vegetation growth and rain fed agriculture. There are two rainy seasons’ i.e. short and long rains. The short rains are expected between October to December and the long rains from March to May each year. </w:t>
      </w:r>
      <w:r w:rsidRPr="00B85809">
        <w:rPr>
          <w:rFonts w:cs="Tahoma"/>
          <w:sz w:val="22"/>
          <w:lang w:eastAsia="en-GB"/>
        </w:rPr>
        <w:t xml:space="preserve">The project site </w:t>
      </w:r>
      <w:r w:rsidRPr="00B85809">
        <w:rPr>
          <w:rFonts w:cs="Tahoma"/>
          <w:sz w:val="22"/>
        </w:rPr>
        <w:t>has low vegetation The erratic rains make it unfavorable for vegetation growth</w:t>
      </w:r>
      <w:r w:rsidRPr="00B85809">
        <w:rPr>
          <w:rFonts w:cs="Tahoma"/>
          <w:i/>
          <w:iCs/>
          <w:sz w:val="22"/>
        </w:rPr>
        <w:t>.</w:t>
      </w:r>
      <w:r w:rsidRPr="00B85809">
        <w:rPr>
          <w:rFonts w:cs="Tahoma"/>
          <w:sz w:val="22"/>
        </w:rPr>
        <w:t xml:space="preserve"> There is no gazz</w:t>
      </w:r>
      <w:r w:rsidR="00E42FBC">
        <w:rPr>
          <w:rFonts w:cs="Tahoma"/>
          <w:sz w:val="22"/>
        </w:rPr>
        <w:t>e</w:t>
      </w:r>
      <w:r w:rsidRPr="00B85809">
        <w:rPr>
          <w:rFonts w:cs="Tahoma"/>
          <w:sz w:val="22"/>
        </w:rPr>
        <w:t xml:space="preserve">ted forest in the county, </w:t>
      </w:r>
      <w:r w:rsidRPr="00B85809">
        <w:rPr>
          <w:rFonts w:cs="Tahoma"/>
          <w:i/>
          <w:iCs/>
          <w:sz w:val="22"/>
        </w:rPr>
        <w:t>Fauna found:</w:t>
      </w:r>
      <w:r w:rsidRPr="00B85809">
        <w:rPr>
          <w:rFonts w:cs="Tahoma"/>
          <w:sz w:val="22"/>
        </w:rPr>
        <w:t xml:space="preserve"> include the antelopes, dik-dik, Avian Spps (Kite, Heron, Sacred Bird and Marabou Stork). The area’s ecological conditions are influenced by the soil type, altitude, vegetation, rainfall pattern and human activities.</w:t>
      </w:r>
    </w:p>
    <w:p w14:paraId="2478D72E" w14:textId="77777777" w:rsidR="00916E95" w:rsidRPr="00B85809" w:rsidRDefault="00916E95" w:rsidP="00E42FBC">
      <w:pPr>
        <w:spacing w:before="240"/>
        <w:rPr>
          <w:rFonts w:cs="Tahoma"/>
          <w:sz w:val="22"/>
        </w:rPr>
      </w:pPr>
    </w:p>
    <w:p w14:paraId="4AE3CD09" w14:textId="77777777" w:rsidR="00FD3E2A" w:rsidRPr="00B85809" w:rsidRDefault="00FD3E2A" w:rsidP="00E42FBC">
      <w:pPr>
        <w:pStyle w:val="Heading3"/>
        <w:ind w:left="0" w:right="0" w:firstLine="0"/>
        <w:jc w:val="both"/>
        <w:rPr>
          <w:rFonts w:cs="Tahoma"/>
        </w:rPr>
      </w:pPr>
      <w:bookmarkStart w:id="331" w:name="_Toc138424282"/>
      <w:bookmarkEnd w:id="330"/>
      <w:r w:rsidRPr="00B85809">
        <w:rPr>
          <w:rFonts w:cs="Tahoma"/>
        </w:rPr>
        <w:t>Water Resources</w:t>
      </w:r>
      <w:bookmarkEnd w:id="331"/>
    </w:p>
    <w:p w14:paraId="203DBD7F" w14:textId="77777777" w:rsidR="00FD3E2A" w:rsidRPr="00B85809" w:rsidRDefault="00FD3E2A" w:rsidP="00E42FBC">
      <w:pPr>
        <w:autoSpaceDE w:val="0"/>
        <w:autoSpaceDN w:val="0"/>
        <w:adjustRightInd w:val="0"/>
        <w:rPr>
          <w:rFonts w:eastAsia="Calibri" w:cs="Tahoma"/>
          <w:sz w:val="22"/>
          <w:lang w:eastAsia="en-US"/>
        </w:rPr>
      </w:pPr>
      <w:r w:rsidRPr="00B85809">
        <w:rPr>
          <w:rFonts w:cs="Tahoma"/>
          <w:sz w:val="22"/>
        </w:rPr>
        <w:t>According to Wajir’s county CIDP, the main sources of water in county include underground water from boreholes, pans and sand dams as well as the seasonal Ewaso Nyiro River. At the project site, borehole is the dominant source of water. It is estimated that the daily consumption is about 25 liters per capita, excluding livestock requirements. During the ESIA study,</w:t>
      </w:r>
      <w:r w:rsidRPr="00B85809">
        <w:rPr>
          <w:rFonts w:eastAsia="Calibri" w:cs="Tahoma"/>
          <w:sz w:val="22"/>
          <w:lang w:eastAsia="en-US"/>
        </w:rPr>
        <w:t xml:space="preserve"> Qara residents sourced water from the community boreholes, one was equipped and functional at the time of the study,</w:t>
      </w:r>
      <w:r w:rsidR="00900324" w:rsidRPr="00B85809">
        <w:rPr>
          <w:rFonts w:eastAsia="Calibri" w:cs="Tahoma"/>
          <w:sz w:val="22"/>
          <w:lang w:eastAsia="en-US"/>
        </w:rPr>
        <w:t xml:space="preserve"> and </w:t>
      </w:r>
      <w:r w:rsidR="00900324" w:rsidRPr="00B85809">
        <w:rPr>
          <w:rFonts w:eastAsia="Calibri" w:cs="Tahoma"/>
          <w:sz w:val="22"/>
          <w:lang w:eastAsia="en-US"/>
        </w:rPr>
        <w:lastRenderedPageBreak/>
        <w:t>a water pan 4kms from the site.</w:t>
      </w:r>
      <w:r w:rsidRPr="00B85809">
        <w:rPr>
          <w:rFonts w:eastAsia="Calibri" w:cs="Tahoma"/>
          <w:sz w:val="22"/>
          <w:lang w:eastAsia="en-US"/>
        </w:rPr>
        <w:t xml:space="preserve"> water is considered salty clean by the locals and utilizes it for drinking and domestic uses.</w:t>
      </w:r>
    </w:p>
    <w:p w14:paraId="7B9B61D6" w14:textId="77777777" w:rsidR="00FD3E2A" w:rsidRPr="00B85809" w:rsidRDefault="00FD3E2A" w:rsidP="00E42FBC">
      <w:pPr>
        <w:autoSpaceDE w:val="0"/>
        <w:autoSpaceDN w:val="0"/>
        <w:adjustRightInd w:val="0"/>
        <w:rPr>
          <w:rFonts w:eastAsia="Calibri" w:cs="Tahoma"/>
          <w:sz w:val="22"/>
          <w:lang w:eastAsia="en-US"/>
        </w:rPr>
      </w:pPr>
    </w:p>
    <w:p w14:paraId="1305517F" w14:textId="77777777" w:rsidR="00FD3E2A" w:rsidRPr="00B85809" w:rsidRDefault="00FD3E2A" w:rsidP="00E42FBC">
      <w:pPr>
        <w:pStyle w:val="Heading3"/>
        <w:ind w:right="0"/>
        <w:jc w:val="both"/>
        <w:rPr>
          <w:rFonts w:cs="Tahoma"/>
        </w:rPr>
      </w:pPr>
      <w:bookmarkStart w:id="332" w:name="_Toc138424283"/>
      <w:r w:rsidRPr="00B85809">
        <w:rPr>
          <w:rFonts w:cs="Tahoma"/>
        </w:rPr>
        <w:t>Ambient Air Quality</w:t>
      </w:r>
      <w:bookmarkEnd w:id="332"/>
      <w:r w:rsidRPr="00B85809">
        <w:rPr>
          <w:rFonts w:cs="Tahoma"/>
        </w:rPr>
        <w:t xml:space="preserve"> </w:t>
      </w:r>
    </w:p>
    <w:p w14:paraId="4E142743" w14:textId="77777777" w:rsidR="00FD3E2A" w:rsidRPr="00B85809" w:rsidRDefault="00FD3E2A" w:rsidP="00E42FBC">
      <w:pPr>
        <w:autoSpaceDE w:val="0"/>
        <w:autoSpaceDN w:val="0"/>
        <w:adjustRightInd w:val="0"/>
        <w:rPr>
          <w:rFonts w:cs="Tahoma"/>
          <w:sz w:val="22"/>
        </w:rPr>
      </w:pPr>
      <w:r w:rsidRPr="00B85809">
        <w:rPr>
          <w:rFonts w:eastAsia="SimSun" w:cs="Tahoma"/>
          <w:sz w:val="22"/>
          <w:lang w:eastAsia="en-GB"/>
        </w:rPr>
        <w:t>The proposed project area which can be described as generally rural with interfaces of natura</w:t>
      </w:r>
      <w:r w:rsidR="00546793" w:rsidRPr="00B85809">
        <w:rPr>
          <w:rFonts w:eastAsia="SimSun" w:cs="Tahoma"/>
          <w:sz w:val="22"/>
          <w:lang w:eastAsia="en-GB"/>
        </w:rPr>
        <w:t xml:space="preserve">l vegetation. Most of the area has </w:t>
      </w:r>
      <w:r w:rsidRPr="00B85809">
        <w:rPr>
          <w:rFonts w:eastAsia="SimSun" w:cs="Tahoma"/>
          <w:sz w:val="22"/>
          <w:lang w:eastAsia="en-GB"/>
        </w:rPr>
        <w:t>less vegetation</w:t>
      </w:r>
      <w:r w:rsidR="00546793" w:rsidRPr="00B85809">
        <w:rPr>
          <w:rFonts w:eastAsia="SimSun" w:cs="Tahoma"/>
          <w:sz w:val="22"/>
          <w:lang w:eastAsia="en-GB"/>
        </w:rPr>
        <w:t xml:space="preserve"> cover</w:t>
      </w:r>
      <w:r w:rsidRPr="00B85809">
        <w:rPr>
          <w:rFonts w:eastAsia="SimSun" w:cs="Tahoma"/>
          <w:sz w:val="22"/>
          <w:lang w:eastAsia="en-GB"/>
        </w:rPr>
        <w:t xml:space="preserve">, there are no major industrial developments. The air quality at the proposed project sites is therefore considered to be generally good. </w:t>
      </w:r>
    </w:p>
    <w:p w14:paraId="76332308" w14:textId="77777777" w:rsidR="00FD3E2A" w:rsidRPr="00B85809" w:rsidRDefault="00FD3E2A" w:rsidP="00E42FBC">
      <w:pPr>
        <w:pStyle w:val="Default"/>
        <w:rPr>
          <w:rFonts w:ascii="Tahoma" w:hAnsi="Tahoma" w:cs="Tahoma"/>
          <w:sz w:val="22"/>
          <w:szCs w:val="22"/>
          <w:lang w:val="en-US" w:eastAsia="en-US"/>
        </w:rPr>
      </w:pPr>
    </w:p>
    <w:p w14:paraId="22D3E71D" w14:textId="77777777" w:rsidR="00FD3E2A" w:rsidRPr="00B85809" w:rsidRDefault="00FD3E2A" w:rsidP="00E42FBC">
      <w:pPr>
        <w:pStyle w:val="Heading3"/>
        <w:ind w:right="0"/>
        <w:jc w:val="both"/>
        <w:rPr>
          <w:rFonts w:cs="Tahoma"/>
        </w:rPr>
      </w:pPr>
      <w:bookmarkStart w:id="333" w:name="_Toc138424284"/>
      <w:r w:rsidRPr="00B85809">
        <w:rPr>
          <w:rFonts w:cs="Tahoma"/>
        </w:rPr>
        <w:t>Ambient Noise Quality</w:t>
      </w:r>
      <w:bookmarkEnd w:id="333"/>
      <w:r w:rsidRPr="00B85809">
        <w:rPr>
          <w:rFonts w:cs="Tahoma"/>
        </w:rPr>
        <w:t xml:space="preserve"> </w:t>
      </w:r>
    </w:p>
    <w:p w14:paraId="36560B18" w14:textId="77777777" w:rsidR="00FD3E2A" w:rsidRPr="00B85809" w:rsidRDefault="00FD3E2A" w:rsidP="00E42FBC">
      <w:pPr>
        <w:autoSpaceDE w:val="0"/>
        <w:autoSpaceDN w:val="0"/>
        <w:adjustRightInd w:val="0"/>
        <w:rPr>
          <w:rFonts w:cs="Tahoma"/>
          <w:sz w:val="22"/>
        </w:rPr>
      </w:pPr>
      <w:r w:rsidRPr="00B85809">
        <w:rPr>
          <w:rFonts w:eastAsia="SimSun" w:cs="Tahoma"/>
          <w:sz w:val="22"/>
          <w:lang w:eastAsia="en-GB"/>
        </w:rPr>
        <w:t>In general, the project area is a rural setting. Baseline noise data was not collected in the project area.</w:t>
      </w:r>
    </w:p>
    <w:p w14:paraId="1DF45D1B" w14:textId="77777777" w:rsidR="00FD3E2A" w:rsidRPr="00B85809" w:rsidRDefault="00FD3E2A" w:rsidP="00E42FBC">
      <w:pPr>
        <w:rPr>
          <w:rFonts w:cs="Tahoma"/>
          <w:sz w:val="22"/>
        </w:rPr>
      </w:pPr>
    </w:p>
    <w:p w14:paraId="42A48FED" w14:textId="77777777" w:rsidR="00FD3E2A" w:rsidRPr="00B85809" w:rsidRDefault="00FD3E2A" w:rsidP="00E42FBC">
      <w:pPr>
        <w:pStyle w:val="Heading3"/>
        <w:ind w:right="0"/>
        <w:jc w:val="both"/>
        <w:rPr>
          <w:rFonts w:cs="Tahoma"/>
        </w:rPr>
      </w:pPr>
      <w:bookmarkStart w:id="334" w:name="_Toc138424285"/>
      <w:r w:rsidRPr="00B85809">
        <w:rPr>
          <w:rFonts w:cs="Tahoma"/>
        </w:rPr>
        <w:t>Soil Type</w:t>
      </w:r>
      <w:bookmarkEnd w:id="334"/>
      <w:r w:rsidRPr="00B85809">
        <w:rPr>
          <w:rFonts w:cs="Tahoma"/>
        </w:rPr>
        <w:t xml:space="preserve"> </w:t>
      </w:r>
    </w:p>
    <w:p w14:paraId="3E325D00" w14:textId="77777777" w:rsidR="00FD3E2A" w:rsidRPr="00B85809" w:rsidRDefault="00FD3E2A" w:rsidP="00E42FBC">
      <w:pPr>
        <w:autoSpaceDE w:val="0"/>
        <w:autoSpaceDN w:val="0"/>
        <w:adjustRightInd w:val="0"/>
        <w:rPr>
          <w:rFonts w:cs="Tahoma"/>
          <w:sz w:val="22"/>
        </w:rPr>
      </w:pPr>
      <w:r w:rsidRPr="00B85809">
        <w:rPr>
          <w:rFonts w:cs="Tahoma"/>
          <w:sz w:val="22"/>
        </w:rPr>
        <w:t>The major soil type in project area is sandy soil. The soil has high drainage and low capillarity. The soil is not suitable for agricultural activities as it can’t hold significant amounts of water or nutrients for plant growth.</w:t>
      </w:r>
    </w:p>
    <w:p w14:paraId="2D26A40A" w14:textId="77777777" w:rsidR="00740C27" w:rsidRPr="00B85809" w:rsidRDefault="00740C27" w:rsidP="00E42FBC">
      <w:pPr>
        <w:autoSpaceDE w:val="0"/>
        <w:autoSpaceDN w:val="0"/>
        <w:adjustRightInd w:val="0"/>
        <w:rPr>
          <w:rFonts w:eastAsia="SimSun" w:cs="Tahoma"/>
          <w:sz w:val="22"/>
          <w:lang w:eastAsia="en-GB"/>
        </w:rPr>
      </w:pPr>
    </w:p>
    <w:p w14:paraId="3E6FE1B5" w14:textId="77777777" w:rsidR="00FD3E2A" w:rsidRPr="00B85809" w:rsidRDefault="00FD3E2A" w:rsidP="00E42FBC">
      <w:pPr>
        <w:pStyle w:val="Heading3"/>
        <w:ind w:right="0"/>
        <w:jc w:val="both"/>
        <w:rPr>
          <w:rFonts w:cs="Tahoma"/>
        </w:rPr>
      </w:pPr>
      <w:bookmarkStart w:id="335" w:name="_Toc138424286"/>
      <w:r w:rsidRPr="00B85809">
        <w:rPr>
          <w:rFonts w:cs="Tahoma"/>
        </w:rPr>
        <w:t>Climate and Meteorology</w:t>
      </w:r>
      <w:bookmarkEnd w:id="335"/>
      <w:r w:rsidRPr="00B85809">
        <w:rPr>
          <w:rFonts w:cs="Tahoma"/>
        </w:rPr>
        <w:t xml:space="preserve"> </w:t>
      </w:r>
    </w:p>
    <w:p w14:paraId="6532C0EE" w14:textId="77777777" w:rsidR="00FD3E2A" w:rsidRPr="00B85809" w:rsidRDefault="00FD3E2A" w:rsidP="00E42FBC">
      <w:pPr>
        <w:pStyle w:val="Default"/>
        <w:rPr>
          <w:rFonts w:ascii="Tahoma" w:hAnsi="Tahoma" w:cs="Tahoma"/>
          <w:color w:val="auto"/>
          <w:sz w:val="22"/>
          <w:szCs w:val="22"/>
          <w:lang w:val="en-US"/>
        </w:rPr>
      </w:pPr>
      <w:r w:rsidRPr="00B85809">
        <w:rPr>
          <w:rFonts w:ascii="Tahoma" w:hAnsi="Tahoma" w:cs="Tahoma"/>
          <w:color w:val="auto"/>
          <w:sz w:val="22"/>
          <w:szCs w:val="22"/>
          <w:lang w:val="en-US"/>
        </w:rPr>
        <w:t xml:space="preserve">The county experiences annual average relative humidity of 61.8 per cent which ranges from 56 per cent in February to 68 per cent in June. The average annual precipitation is 240 mm or 20 mm each month. June is the driest month with an average of 1 mm of rain while April is the wettest month with an average of 68 mm of rain. The higher areas of Bute and Gurar receive higher rainfall of between 500mm and 700mm. The average temperature is 27.9 °C and the range of average monthly temperatures is 3.5 °C. The warmest months are February &amp; March with an average of 36°C while the coolest months are June, July, August &amp; September with an average low of 21 °C. </w:t>
      </w:r>
    </w:p>
    <w:p w14:paraId="6720650B" w14:textId="77777777" w:rsidR="00FD3E2A" w:rsidRPr="00B85809" w:rsidRDefault="00FD3E2A" w:rsidP="00E42FBC">
      <w:pPr>
        <w:rPr>
          <w:rFonts w:cs="Tahoma"/>
          <w:sz w:val="22"/>
        </w:rPr>
      </w:pPr>
      <w:r w:rsidRPr="00B85809">
        <w:rPr>
          <w:rFonts w:cs="Tahoma"/>
          <w:sz w:val="22"/>
        </w:rPr>
        <w:t>The County experience frequent drought episodes especially from June to September, which impact negatively on livestock, education, nutrition, access to water and pasture. On the other hand, the county also experiences flash floods which damages infrastructure and kills the shoats (goats and sheep). The frequency and intensity of the extreme climatic events has been increasing in the recent past disrupting the livelihood of the communities.</w:t>
      </w:r>
    </w:p>
    <w:p w14:paraId="60D13721" w14:textId="77777777" w:rsidR="00FD3E2A" w:rsidRPr="00B85809" w:rsidRDefault="00FD3E2A" w:rsidP="00E42FBC">
      <w:pPr>
        <w:rPr>
          <w:rFonts w:cs="Tahoma"/>
          <w:sz w:val="22"/>
        </w:rPr>
      </w:pPr>
      <w:r w:rsidRPr="00B85809">
        <w:rPr>
          <w:rFonts w:cs="Tahoma"/>
          <w:sz w:val="22"/>
        </w:rPr>
        <w:t>The topography of the landscape influences the amount of rainfall received. The county records more than nine hours of sunshine per day and has a huge potential for harvesting and utilization of solar energy.</w:t>
      </w:r>
      <w:r w:rsidRPr="00B85809">
        <w:rPr>
          <w:rFonts w:eastAsia="Calibri" w:cs="Tahoma"/>
          <w:sz w:val="22"/>
          <w:lang w:eastAsia="en-US"/>
        </w:rPr>
        <w:t xml:space="preserve"> Heat stress, dry spells, and drought are hazards that strongly contribute to agricultural risks in the County.</w:t>
      </w:r>
    </w:p>
    <w:p w14:paraId="553CC88D" w14:textId="77777777" w:rsidR="00FD3E2A" w:rsidRPr="00B85809" w:rsidRDefault="00FD3E2A" w:rsidP="00E42FBC">
      <w:pPr>
        <w:autoSpaceDE w:val="0"/>
        <w:autoSpaceDN w:val="0"/>
        <w:adjustRightInd w:val="0"/>
        <w:rPr>
          <w:rFonts w:cs="Tahoma"/>
          <w:sz w:val="22"/>
        </w:rPr>
      </w:pPr>
      <w:r w:rsidRPr="00B85809">
        <w:rPr>
          <w:rFonts w:cs="Tahoma"/>
          <w:sz w:val="22"/>
        </w:rPr>
        <w:t xml:space="preserve"> </w:t>
      </w:r>
    </w:p>
    <w:p w14:paraId="17E6A1B7" w14:textId="77777777" w:rsidR="00FD3E2A" w:rsidRPr="00B85809" w:rsidRDefault="00FD3E2A" w:rsidP="00E42FBC">
      <w:pPr>
        <w:pStyle w:val="Heading3"/>
        <w:jc w:val="both"/>
        <w:rPr>
          <w:rFonts w:cs="Tahoma"/>
        </w:rPr>
      </w:pPr>
      <w:bookmarkStart w:id="336" w:name="_Toc138424287"/>
      <w:r w:rsidRPr="00B85809">
        <w:rPr>
          <w:rFonts w:cs="Tahoma"/>
        </w:rPr>
        <w:t>Demographic Profile</w:t>
      </w:r>
      <w:bookmarkEnd w:id="336"/>
      <w:r w:rsidRPr="00B85809">
        <w:rPr>
          <w:rFonts w:cs="Tahoma"/>
        </w:rPr>
        <w:t xml:space="preserve"> </w:t>
      </w:r>
    </w:p>
    <w:p w14:paraId="05D6B0D1"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According to Kenya Population and Housing Census (KPHC) 2019 Wajir county had a population of approximately 781,263 with the Study Area- Qara having a population of </w:t>
      </w:r>
      <w:r w:rsidR="00900324" w:rsidRPr="00B85809">
        <w:rPr>
          <w:rFonts w:ascii="Tahoma" w:hAnsi="Tahoma" w:cs="Tahoma"/>
          <w:sz w:val="22"/>
          <w:szCs w:val="22"/>
          <w:lang w:val="en-US"/>
        </w:rPr>
        <w:t>1</w:t>
      </w:r>
      <w:r w:rsidR="00AE65CA" w:rsidRPr="00B85809">
        <w:rPr>
          <w:rFonts w:ascii="Tahoma" w:hAnsi="Tahoma" w:cs="Tahoma"/>
          <w:sz w:val="22"/>
          <w:szCs w:val="22"/>
          <w:lang w:val="en-US"/>
        </w:rPr>
        <w:t>300</w:t>
      </w:r>
      <w:r w:rsidRPr="00B85809">
        <w:rPr>
          <w:rFonts w:ascii="Tahoma" w:hAnsi="Tahoma" w:cs="Tahoma"/>
          <w:sz w:val="22"/>
          <w:szCs w:val="22"/>
          <w:lang w:val="en-US"/>
        </w:rPr>
        <w:t xml:space="preserve"> people with about 258 households with an average of 5 people per household. The gender ration is currently estimated to be about </w:t>
      </w:r>
      <w:r w:rsidR="00EC64E2" w:rsidRPr="00B85809">
        <w:rPr>
          <w:rFonts w:ascii="Tahoma" w:hAnsi="Tahoma" w:cs="Tahoma"/>
          <w:sz w:val="22"/>
          <w:szCs w:val="22"/>
          <w:lang w:val="en-US"/>
        </w:rPr>
        <w:t>45</w:t>
      </w:r>
      <w:r w:rsidRPr="00B85809">
        <w:rPr>
          <w:rFonts w:ascii="Tahoma" w:hAnsi="Tahoma" w:cs="Tahoma"/>
          <w:sz w:val="22"/>
          <w:szCs w:val="22"/>
          <w:lang w:val="en-US"/>
        </w:rPr>
        <w:t xml:space="preserve">% males and </w:t>
      </w:r>
      <w:r w:rsidR="00EC64E2" w:rsidRPr="00B85809">
        <w:rPr>
          <w:rFonts w:ascii="Tahoma" w:hAnsi="Tahoma" w:cs="Tahoma"/>
          <w:sz w:val="22"/>
          <w:szCs w:val="22"/>
          <w:lang w:val="en-US"/>
        </w:rPr>
        <w:t>55</w:t>
      </w:r>
      <w:r w:rsidRPr="00B85809">
        <w:rPr>
          <w:rFonts w:ascii="Tahoma" w:hAnsi="Tahoma" w:cs="Tahoma"/>
          <w:sz w:val="22"/>
          <w:szCs w:val="22"/>
          <w:lang w:val="en-US"/>
        </w:rPr>
        <w:t xml:space="preserve">% females. </w:t>
      </w:r>
      <w:r w:rsidRPr="00B85809">
        <w:rPr>
          <w:rFonts w:ascii="Tahoma" w:hAnsi="Tahoma" w:cs="Tahoma"/>
          <w:sz w:val="22"/>
          <w:szCs w:val="22"/>
          <w:lang w:val="en-US"/>
        </w:rPr>
        <w:lastRenderedPageBreak/>
        <w:t>Below is a summary of demographic profile of Qara. It was noted population within study area has increased, this is attributed to lack of birth control measures and Urban to rural migration.</w:t>
      </w:r>
    </w:p>
    <w:p w14:paraId="1849F268" w14:textId="77777777" w:rsidR="00FD3E2A" w:rsidRPr="00B85809" w:rsidRDefault="00FD3E2A" w:rsidP="00E42FBC">
      <w:pPr>
        <w:pStyle w:val="Default"/>
        <w:rPr>
          <w:rFonts w:ascii="Tahoma" w:hAnsi="Tahoma" w:cs="Tahoma"/>
          <w:sz w:val="22"/>
          <w:szCs w:val="22"/>
          <w:lang w:val="en-US" w:eastAsia="en-GB"/>
        </w:rPr>
      </w:pPr>
      <w:r w:rsidRPr="00B85809">
        <w:rPr>
          <w:rFonts w:ascii="Tahoma" w:hAnsi="Tahoma" w:cs="Tahoma"/>
          <w:sz w:val="22"/>
          <w:szCs w:val="22"/>
          <w:lang w:val="en-US"/>
        </w:rPr>
        <w:t xml:space="preserve">Table 4-3 below </w:t>
      </w:r>
      <w:r w:rsidRPr="00B85809">
        <w:rPr>
          <w:rFonts w:ascii="Tahoma" w:hAnsi="Tahoma" w:cs="Tahoma"/>
          <w:sz w:val="22"/>
          <w:szCs w:val="22"/>
          <w:lang w:val="en-US" w:eastAsia="en-GB"/>
        </w:rPr>
        <w:t>presents a summary of demographic profile of Qara.</w:t>
      </w:r>
    </w:p>
    <w:p w14:paraId="67E54743" w14:textId="50CE2819" w:rsidR="00FD3E2A" w:rsidRPr="00B85809" w:rsidRDefault="00FD3E2A" w:rsidP="00E42FBC">
      <w:pPr>
        <w:pStyle w:val="Caption"/>
        <w:spacing w:before="240" w:after="240"/>
        <w:jc w:val="both"/>
        <w:rPr>
          <w:rFonts w:cs="Tahoma"/>
          <w:b w:val="0"/>
          <w:i/>
          <w:sz w:val="22"/>
          <w:szCs w:val="22"/>
        </w:rPr>
      </w:pPr>
      <w:bookmarkStart w:id="337" w:name="_Toc99441673"/>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4</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1</w:t>
      </w:r>
      <w:r w:rsidR="00C26C8A" w:rsidRPr="00B85809">
        <w:rPr>
          <w:rFonts w:cs="Tahoma"/>
          <w:b w:val="0"/>
          <w:i/>
          <w:sz w:val="22"/>
          <w:szCs w:val="22"/>
        </w:rPr>
        <w:fldChar w:fldCharType="end"/>
      </w:r>
      <w:r w:rsidRPr="00B85809">
        <w:rPr>
          <w:rFonts w:cs="Tahoma"/>
          <w:b w:val="0"/>
          <w:i/>
          <w:sz w:val="22"/>
          <w:szCs w:val="22"/>
        </w:rPr>
        <w:t>: Summary of demographic profile</w:t>
      </w:r>
      <w:bookmarkEnd w:id="337"/>
    </w:p>
    <w:tbl>
      <w:tblPr>
        <w:tblW w:w="500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377"/>
        <w:gridCol w:w="5929"/>
      </w:tblGrid>
      <w:tr w:rsidR="00FD3E2A" w:rsidRPr="00B85809" w14:paraId="35B07207" w14:textId="77777777" w:rsidTr="00FD3E2A">
        <w:trPr>
          <w:trHeight w:val="264"/>
        </w:trPr>
        <w:tc>
          <w:tcPr>
            <w:tcW w:w="1431" w:type="pct"/>
            <w:tcBorders>
              <w:top w:val="nil"/>
              <w:left w:val="nil"/>
              <w:bottom w:val="single" w:sz="12" w:space="0" w:color="5B9BD5"/>
              <w:right w:val="nil"/>
              <w:tl2br w:val="nil"/>
              <w:tr2bl w:val="nil"/>
            </w:tcBorders>
            <w:shd w:val="clear" w:color="auto" w:fill="9CC2E5"/>
          </w:tcPr>
          <w:p w14:paraId="61EBBA1E" w14:textId="77777777" w:rsidR="00FD3E2A" w:rsidRPr="00B85809" w:rsidRDefault="00FD3E2A" w:rsidP="00E42FBC">
            <w:pPr>
              <w:pStyle w:val="Default"/>
              <w:keepNext/>
              <w:rPr>
                <w:rFonts w:ascii="Tahoma" w:eastAsia="Calibri" w:hAnsi="Tahoma" w:cs="Tahoma"/>
                <w:b/>
                <w:sz w:val="22"/>
                <w:szCs w:val="22"/>
                <w:lang w:val="en-US" w:eastAsia="en-GB"/>
              </w:rPr>
            </w:pPr>
            <w:r w:rsidRPr="00B85809">
              <w:rPr>
                <w:rFonts w:ascii="Tahoma" w:eastAsia="Calibri" w:hAnsi="Tahoma" w:cs="Tahoma"/>
                <w:b/>
                <w:sz w:val="22"/>
                <w:szCs w:val="22"/>
                <w:lang w:val="en-US" w:eastAsia="en-GB"/>
              </w:rPr>
              <w:t>Attribute</w:t>
            </w:r>
          </w:p>
        </w:tc>
        <w:tc>
          <w:tcPr>
            <w:tcW w:w="3569" w:type="pct"/>
            <w:tcBorders>
              <w:top w:val="nil"/>
              <w:left w:val="nil"/>
              <w:bottom w:val="single" w:sz="12" w:space="0" w:color="5B9BD5"/>
              <w:right w:val="nil"/>
              <w:tl2br w:val="nil"/>
              <w:tr2bl w:val="nil"/>
            </w:tcBorders>
            <w:shd w:val="clear" w:color="auto" w:fill="9CC2E5"/>
          </w:tcPr>
          <w:p w14:paraId="2B4FF681" w14:textId="77777777" w:rsidR="00FD3E2A" w:rsidRPr="00B85809" w:rsidRDefault="00FD3E2A" w:rsidP="00E42FBC">
            <w:pPr>
              <w:pStyle w:val="Default"/>
              <w:keepNext/>
              <w:rPr>
                <w:rFonts w:ascii="Tahoma" w:eastAsia="Calibri" w:hAnsi="Tahoma" w:cs="Tahoma"/>
                <w:b/>
                <w:sz w:val="22"/>
                <w:szCs w:val="22"/>
                <w:lang w:val="en-US" w:eastAsia="en-GB"/>
              </w:rPr>
            </w:pPr>
            <w:r w:rsidRPr="00B85809">
              <w:rPr>
                <w:rFonts w:ascii="Tahoma" w:eastAsia="Calibri" w:hAnsi="Tahoma" w:cs="Tahoma"/>
                <w:b/>
                <w:sz w:val="22"/>
                <w:szCs w:val="22"/>
                <w:lang w:val="en-US" w:eastAsia="en-GB"/>
              </w:rPr>
              <w:t>Magnitude/Number</w:t>
            </w:r>
          </w:p>
        </w:tc>
      </w:tr>
      <w:tr w:rsidR="00FD3E2A" w:rsidRPr="00B85809" w14:paraId="22C912EF" w14:textId="77777777" w:rsidTr="00FD3E2A">
        <w:tc>
          <w:tcPr>
            <w:tcW w:w="1431" w:type="pct"/>
            <w:shd w:val="clear" w:color="auto" w:fill="auto"/>
          </w:tcPr>
          <w:p w14:paraId="4D13551A"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Approx. population</w:t>
            </w:r>
          </w:p>
        </w:tc>
        <w:tc>
          <w:tcPr>
            <w:tcW w:w="3569" w:type="pct"/>
            <w:shd w:val="clear" w:color="auto" w:fill="auto"/>
          </w:tcPr>
          <w:p w14:paraId="79B4A91F" w14:textId="77777777" w:rsidR="00FD3E2A" w:rsidRPr="00B85809" w:rsidRDefault="00AE65C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 xml:space="preserve">1300 </w:t>
            </w:r>
          </w:p>
        </w:tc>
      </w:tr>
      <w:tr w:rsidR="00FD3E2A" w:rsidRPr="00B85809" w14:paraId="3D0BCED6" w14:textId="77777777" w:rsidTr="00FD3E2A">
        <w:tc>
          <w:tcPr>
            <w:tcW w:w="1431" w:type="pct"/>
            <w:shd w:val="clear" w:color="auto" w:fill="auto"/>
          </w:tcPr>
          <w:p w14:paraId="16E81A4B"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Households</w:t>
            </w:r>
          </w:p>
        </w:tc>
        <w:tc>
          <w:tcPr>
            <w:tcW w:w="3569" w:type="pct"/>
            <w:shd w:val="clear" w:color="auto" w:fill="auto"/>
          </w:tcPr>
          <w:p w14:paraId="61455CF3"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350</w:t>
            </w:r>
          </w:p>
        </w:tc>
      </w:tr>
      <w:tr w:rsidR="00FD3E2A" w:rsidRPr="00B85809" w14:paraId="2B1416A1" w14:textId="77777777" w:rsidTr="00FD3E2A">
        <w:tc>
          <w:tcPr>
            <w:tcW w:w="1431" w:type="pct"/>
            <w:shd w:val="clear" w:color="auto" w:fill="auto"/>
          </w:tcPr>
          <w:p w14:paraId="090ACB8D"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Gender.</w:t>
            </w:r>
          </w:p>
        </w:tc>
        <w:tc>
          <w:tcPr>
            <w:tcW w:w="3569" w:type="pct"/>
            <w:shd w:val="clear" w:color="auto" w:fill="auto"/>
          </w:tcPr>
          <w:p w14:paraId="7E2F9199"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Male – 45%</w:t>
            </w:r>
          </w:p>
          <w:p w14:paraId="01F18F53"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Female – 55%</w:t>
            </w:r>
          </w:p>
        </w:tc>
      </w:tr>
      <w:tr w:rsidR="00FD3E2A" w:rsidRPr="00B85809" w14:paraId="1564ED0B" w14:textId="77777777" w:rsidTr="00FD3E2A">
        <w:tc>
          <w:tcPr>
            <w:tcW w:w="1431" w:type="pct"/>
            <w:shd w:val="clear" w:color="auto" w:fill="auto"/>
          </w:tcPr>
          <w:p w14:paraId="3CB4F02A"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Ave. No. per household</w:t>
            </w:r>
          </w:p>
        </w:tc>
        <w:tc>
          <w:tcPr>
            <w:tcW w:w="3569" w:type="pct"/>
            <w:shd w:val="clear" w:color="auto" w:fill="auto"/>
          </w:tcPr>
          <w:p w14:paraId="046E454A"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5 per household</w:t>
            </w:r>
          </w:p>
        </w:tc>
      </w:tr>
      <w:tr w:rsidR="00FD3E2A" w:rsidRPr="00B85809" w14:paraId="33B35440" w14:textId="77777777" w:rsidTr="00FD3E2A">
        <w:tc>
          <w:tcPr>
            <w:tcW w:w="1431" w:type="pct"/>
            <w:shd w:val="clear" w:color="auto" w:fill="auto"/>
          </w:tcPr>
          <w:p w14:paraId="5BE68B92"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Dominant ethnic group</w:t>
            </w:r>
          </w:p>
        </w:tc>
        <w:tc>
          <w:tcPr>
            <w:tcW w:w="3569" w:type="pct"/>
            <w:shd w:val="clear" w:color="auto" w:fill="auto"/>
          </w:tcPr>
          <w:p w14:paraId="3685524E"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Degodia</w:t>
            </w:r>
          </w:p>
        </w:tc>
      </w:tr>
      <w:tr w:rsidR="00FD3E2A" w:rsidRPr="00B85809" w14:paraId="72D458AE" w14:textId="77777777" w:rsidTr="00FD3E2A">
        <w:tc>
          <w:tcPr>
            <w:tcW w:w="1431" w:type="pct"/>
            <w:shd w:val="clear" w:color="auto" w:fill="auto"/>
          </w:tcPr>
          <w:p w14:paraId="01B3F3E5"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Primary religion</w:t>
            </w:r>
          </w:p>
        </w:tc>
        <w:tc>
          <w:tcPr>
            <w:tcW w:w="3569" w:type="pct"/>
            <w:shd w:val="clear" w:color="auto" w:fill="auto"/>
          </w:tcPr>
          <w:p w14:paraId="6FA04718" w14:textId="77777777" w:rsidR="00FD3E2A" w:rsidRPr="00B85809" w:rsidRDefault="00FD3E2A" w:rsidP="00E42FBC">
            <w:pPr>
              <w:pStyle w:val="Default"/>
              <w:keepNext/>
              <w:rPr>
                <w:rFonts w:ascii="Tahoma" w:eastAsia="Calibri" w:hAnsi="Tahoma" w:cs="Tahoma"/>
                <w:sz w:val="22"/>
                <w:szCs w:val="22"/>
                <w:lang w:val="en-US" w:eastAsia="en-GB"/>
              </w:rPr>
            </w:pPr>
            <w:r w:rsidRPr="00B85809">
              <w:rPr>
                <w:rFonts w:ascii="Tahoma" w:eastAsia="Calibri" w:hAnsi="Tahoma" w:cs="Tahoma"/>
                <w:sz w:val="22"/>
                <w:szCs w:val="22"/>
                <w:lang w:val="en-US" w:eastAsia="en-GB"/>
              </w:rPr>
              <w:t>Islam</w:t>
            </w:r>
          </w:p>
        </w:tc>
      </w:tr>
    </w:tbl>
    <w:p w14:paraId="575B10CF" w14:textId="77777777" w:rsidR="00FD3E2A" w:rsidRPr="00B85809" w:rsidRDefault="00FD3E2A" w:rsidP="00E42FBC">
      <w:pPr>
        <w:rPr>
          <w:rFonts w:cs="Tahoma"/>
          <w:sz w:val="22"/>
        </w:rPr>
      </w:pPr>
    </w:p>
    <w:p w14:paraId="5BA0A9F1" w14:textId="77777777" w:rsidR="00FD3E2A" w:rsidRPr="00B85809" w:rsidRDefault="00FD3E2A" w:rsidP="00E42FBC">
      <w:pPr>
        <w:pStyle w:val="Heading3"/>
        <w:jc w:val="both"/>
        <w:rPr>
          <w:rFonts w:cs="Tahoma"/>
        </w:rPr>
      </w:pPr>
      <w:bookmarkStart w:id="338" w:name="_Toc138424288"/>
      <w:r w:rsidRPr="00B85809">
        <w:rPr>
          <w:rFonts w:cs="Tahoma"/>
        </w:rPr>
        <w:t>Education, Skills, Literacy and Infrastructure</w:t>
      </w:r>
      <w:bookmarkEnd w:id="338"/>
      <w:r w:rsidRPr="00B85809">
        <w:rPr>
          <w:rFonts w:cs="Tahoma"/>
        </w:rPr>
        <w:t xml:space="preserve"> </w:t>
      </w:r>
    </w:p>
    <w:p w14:paraId="3DA46D19" w14:textId="77777777" w:rsidR="00FD3E2A" w:rsidRPr="00B85809" w:rsidRDefault="00FD3E2A" w:rsidP="00E42FBC">
      <w:pPr>
        <w:pStyle w:val="Default"/>
        <w:rPr>
          <w:rFonts w:ascii="Tahoma" w:hAnsi="Tahoma" w:cs="Tahoma"/>
          <w:sz w:val="22"/>
          <w:szCs w:val="22"/>
          <w:lang w:val="en-US"/>
        </w:rPr>
      </w:pPr>
      <w:r w:rsidRPr="00B85809">
        <w:rPr>
          <w:rFonts w:ascii="Tahoma" w:hAnsi="Tahoma" w:cs="Tahoma"/>
          <w:sz w:val="22"/>
          <w:szCs w:val="22"/>
          <w:lang w:val="en-US"/>
        </w:rPr>
        <w:t>Education is very critical for economic development. This section gives information on facilities and enrolment, teacher to pupil/student ratios, transition rates, completion rates and retention rates for both primary education and secondary education at the project site.</w:t>
      </w:r>
    </w:p>
    <w:p w14:paraId="67FA3D28" w14:textId="77777777" w:rsidR="00FD3E2A" w:rsidRPr="00B85809" w:rsidRDefault="00FD3E2A" w:rsidP="00E42FBC">
      <w:pPr>
        <w:pStyle w:val="Default"/>
        <w:rPr>
          <w:rFonts w:ascii="Tahoma" w:hAnsi="Tahoma" w:cs="Tahoma"/>
          <w:sz w:val="22"/>
          <w:szCs w:val="22"/>
          <w:lang w:val="en-US" w:eastAsia="en-GB"/>
        </w:rPr>
      </w:pPr>
      <w:r w:rsidRPr="00B85809">
        <w:rPr>
          <w:rFonts w:ascii="Tahoma" w:hAnsi="Tahoma" w:cs="Tahoma"/>
          <w:sz w:val="22"/>
          <w:szCs w:val="22"/>
          <w:lang w:val="en-US"/>
        </w:rPr>
        <w:t>Literacy is the ability to read for knowledge, write coherently and think critically about the written word. It involves, at all levels, the ability to use and communicate in a diverse range of technologies.</w:t>
      </w:r>
      <w:r w:rsidRPr="00B85809">
        <w:rPr>
          <w:rFonts w:ascii="Tahoma" w:hAnsi="Tahoma" w:cs="Tahoma"/>
          <w:sz w:val="22"/>
          <w:szCs w:val="22"/>
          <w:lang w:val="en-US" w:eastAsia="en-GB"/>
        </w:rPr>
        <w:t xml:space="preserve"> As per the observation and information sought from Qara residents during ESIA public participation, the area has one primary school and a secondary school; information on education was collected from Qara primary school located at about 100 meters from the project area. </w:t>
      </w:r>
    </w:p>
    <w:p w14:paraId="06092903" w14:textId="77777777" w:rsidR="00FD3E2A" w:rsidRPr="00B85809" w:rsidRDefault="00FD3E2A" w:rsidP="00E42FBC">
      <w:pPr>
        <w:pStyle w:val="Default"/>
        <w:rPr>
          <w:rFonts w:ascii="Tahoma" w:hAnsi="Tahoma" w:cs="Tahoma"/>
          <w:sz w:val="22"/>
          <w:szCs w:val="22"/>
          <w:lang w:val="en-US" w:eastAsia="en-GB"/>
        </w:rPr>
      </w:pPr>
      <w:r w:rsidRPr="00B85809">
        <w:rPr>
          <w:rFonts w:ascii="Tahoma" w:hAnsi="Tahoma" w:cs="Tahoma"/>
          <w:sz w:val="22"/>
          <w:szCs w:val="22"/>
          <w:lang w:val="en-US"/>
        </w:rPr>
        <w:t>There are 500 pupils (46% and 53% girls and boys) enrolled in the primary school but these figures keep changing cause of drop outs due to effects of culture, poverty and security related issues. There are a total of 11 primary school teachers and this implies that the teacher/pupil ratio is 1:37. According to key information interview with the school headteacher,80 percent of pupil’s transit to secondary schools, major causes of school dropout are said to be pastoralism, early marriages and insecurity. There is therefore urgent need to come up with strategies that will keep children in school. There is no Tertiary institution in the Area.</w:t>
      </w:r>
    </w:p>
    <w:p w14:paraId="287706C6" w14:textId="77777777" w:rsidR="00FD3E2A" w:rsidRPr="00B85809" w:rsidRDefault="00FD3E2A" w:rsidP="00E42FBC">
      <w:pPr>
        <w:pStyle w:val="Default"/>
        <w:rPr>
          <w:rFonts w:ascii="Tahoma" w:hAnsi="Tahoma" w:cs="Tahoma"/>
          <w:b/>
          <w:sz w:val="22"/>
          <w:szCs w:val="22"/>
          <w:lang w:val="en-US"/>
        </w:rPr>
      </w:pPr>
      <w:r w:rsidRPr="00B85809">
        <w:rPr>
          <w:rFonts w:ascii="Tahoma" w:hAnsi="Tahoma" w:cs="Tahoma"/>
          <w:b/>
          <w:sz w:val="22"/>
          <w:szCs w:val="22"/>
          <w:lang w:val="en-US"/>
        </w:rPr>
        <w:t>Literacy</w:t>
      </w:r>
    </w:p>
    <w:p w14:paraId="794B939F" w14:textId="77777777" w:rsidR="00FD3E2A" w:rsidRPr="00B85809" w:rsidRDefault="00FD3E2A" w:rsidP="00E42FBC">
      <w:pPr>
        <w:pStyle w:val="Default"/>
        <w:rPr>
          <w:rFonts w:ascii="Tahoma" w:hAnsi="Tahoma" w:cs="Tahoma"/>
          <w:sz w:val="22"/>
          <w:szCs w:val="22"/>
          <w:lang w:val="en-US"/>
        </w:rPr>
      </w:pPr>
      <w:r w:rsidRPr="00B85809">
        <w:rPr>
          <w:rFonts w:ascii="Tahoma" w:hAnsi="Tahoma" w:cs="Tahoma"/>
          <w:sz w:val="22"/>
          <w:szCs w:val="22"/>
          <w:lang w:val="en-US"/>
        </w:rPr>
        <w:t>During the interview with the resident of Qara, the respondents noted that there was still a high rate of illiteracy with 70% of the population not having gone to school. Less than 10% had reached secondary and post-secondary level with majority only having gone to primary school. Drop-outs were seen to be one of the major factors for this with reasons such as lack of school fees and early marriage being cited</w:t>
      </w:r>
    </w:p>
    <w:p w14:paraId="636B35B8" w14:textId="77777777" w:rsidR="00FD3E2A" w:rsidRPr="00B85809" w:rsidRDefault="00FD3E2A" w:rsidP="00E42FBC">
      <w:pPr>
        <w:pStyle w:val="Default"/>
        <w:rPr>
          <w:rFonts w:ascii="Tahoma" w:hAnsi="Tahoma" w:cs="Tahoma"/>
          <w:sz w:val="22"/>
          <w:szCs w:val="22"/>
          <w:lang w:val="en-US"/>
        </w:rPr>
      </w:pPr>
    </w:p>
    <w:p w14:paraId="22F8B088" w14:textId="77777777" w:rsidR="00FD3E2A" w:rsidRPr="00B85809" w:rsidRDefault="00FD3E2A" w:rsidP="00E42FBC">
      <w:pPr>
        <w:pStyle w:val="Heading3"/>
        <w:jc w:val="both"/>
        <w:rPr>
          <w:rFonts w:cs="Tahoma"/>
        </w:rPr>
      </w:pPr>
      <w:bookmarkStart w:id="339" w:name="_Toc138424289"/>
      <w:r w:rsidRPr="00B85809">
        <w:rPr>
          <w:rFonts w:cs="Tahoma"/>
        </w:rPr>
        <w:lastRenderedPageBreak/>
        <w:t>Occupation and Livelihood Profile</w:t>
      </w:r>
      <w:bookmarkEnd w:id="339"/>
    </w:p>
    <w:p w14:paraId="39991F55" w14:textId="77777777" w:rsidR="00FD3E2A" w:rsidRPr="00B85809" w:rsidRDefault="00FD3E2A" w:rsidP="00E42FBC">
      <w:pPr>
        <w:pStyle w:val="CM147"/>
        <w:spacing w:line="276" w:lineRule="auto"/>
        <w:ind w:right="103"/>
        <w:jc w:val="both"/>
        <w:rPr>
          <w:rFonts w:ascii="Tahoma" w:hAnsi="Tahoma" w:cs="Tahoma"/>
          <w:sz w:val="22"/>
          <w:szCs w:val="22"/>
          <w:lang w:val="en-US"/>
        </w:rPr>
      </w:pPr>
      <w:r w:rsidRPr="00B85809">
        <w:rPr>
          <w:rFonts w:ascii="Tahoma" w:hAnsi="Tahoma" w:cs="Tahoma"/>
          <w:sz w:val="22"/>
          <w:szCs w:val="22"/>
          <w:lang w:val="en-US"/>
        </w:rPr>
        <w:t xml:space="preserve">Main livelihood activity undertaken by people in Qara is </w:t>
      </w:r>
      <w:r w:rsidRPr="00B85809">
        <w:rPr>
          <w:rFonts w:ascii="Tahoma" w:hAnsi="Tahoma" w:cs="Tahoma"/>
          <w:color w:val="202124"/>
          <w:sz w:val="22"/>
          <w:szCs w:val="22"/>
          <w:shd w:val="clear" w:color="auto" w:fill="FFFFFF"/>
          <w:lang w:val="en-US"/>
        </w:rPr>
        <w:t>pastoralism. The vast tracts of land provide the grazing pastures for the large camel and cattle herds</w:t>
      </w:r>
      <w:r w:rsidRPr="00B85809">
        <w:rPr>
          <w:rFonts w:ascii="Tahoma" w:hAnsi="Tahoma" w:cs="Tahoma"/>
          <w:sz w:val="22"/>
          <w:szCs w:val="22"/>
          <w:lang w:val="en-US"/>
        </w:rPr>
        <w:t>. Soil type and climatic condition does not support crop farming. The main formal job at the area is teaching which accounts to approximately 1% of the population. The other 99% of the population is involved in informal employment.</w:t>
      </w:r>
    </w:p>
    <w:p w14:paraId="4253D61F" w14:textId="77777777" w:rsidR="00FD3E2A" w:rsidRPr="00B85809" w:rsidRDefault="00FD3E2A" w:rsidP="00E42FBC">
      <w:pPr>
        <w:pStyle w:val="Heading3"/>
        <w:jc w:val="both"/>
        <w:rPr>
          <w:rFonts w:cs="Tahoma"/>
        </w:rPr>
      </w:pPr>
      <w:bookmarkStart w:id="340" w:name="_Toc138424290"/>
      <w:r w:rsidRPr="00B85809">
        <w:rPr>
          <w:rFonts w:cs="Tahoma"/>
        </w:rPr>
        <w:t>Access to health</w:t>
      </w:r>
      <w:bookmarkEnd w:id="340"/>
      <w:r w:rsidRPr="00B85809">
        <w:rPr>
          <w:rFonts w:cs="Tahoma"/>
        </w:rPr>
        <w:t xml:space="preserve"> </w:t>
      </w:r>
    </w:p>
    <w:p w14:paraId="254A3FBA" w14:textId="77777777" w:rsidR="00FD3E2A" w:rsidRPr="00B85809" w:rsidRDefault="00FD3E2A" w:rsidP="00E42FBC">
      <w:pPr>
        <w:pStyle w:val="ListParagraph"/>
        <w:ind w:left="0"/>
        <w:rPr>
          <w:rFonts w:cs="Tahoma"/>
          <w:sz w:val="22"/>
        </w:rPr>
      </w:pPr>
      <w:r w:rsidRPr="00B85809">
        <w:rPr>
          <w:rFonts w:cs="Tahoma"/>
          <w:sz w:val="22"/>
        </w:rPr>
        <w:t>The village is served by Qara dispensary that was reported to be understaffed and inadequate medicine during the FGDs. Despite its condition, the residents prefer the dispensary as compared to the traditional methods of treatment. The dispensary is currently served by 4 staff- 2 nurses, 1 lab officer and a community health volunteer. The main health issues include:</w:t>
      </w:r>
    </w:p>
    <w:p w14:paraId="2C7B7B98" w14:textId="77777777" w:rsidR="00FD3E2A" w:rsidRPr="00B85809" w:rsidRDefault="00FD3E2A" w:rsidP="00E42FBC">
      <w:pPr>
        <w:pStyle w:val="ListParagraph"/>
        <w:ind w:left="0"/>
        <w:rPr>
          <w:rFonts w:cs="Tahoma"/>
          <w:sz w:val="22"/>
        </w:rPr>
      </w:pPr>
      <w:r w:rsidRPr="00B85809">
        <w:rPr>
          <w:rFonts w:cs="Tahoma"/>
          <w:sz w:val="22"/>
        </w:rPr>
        <w:t>For children:</w:t>
      </w:r>
    </w:p>
    <w:p w14:paraId="18413277" w14:textId="77777777" w:rsidR="00FD3E2A" w:rsidRPr="00B85809" w:rsidRDefault="00FD3E2A" w:rsidP="00920147">
      <w:pPr>
        <w:pStyle w:val="ListParagraph"/>
        <w:numPr>
          <w:ilvl w:val="0"/>
          <w:numId w:val="115"/>
        </w:numPr>
        <w:rPr>
          <w:rFonts w:cs="Tahoma"/>
          <w:sz w:val="22"/>
        </w:rPr>
      </w:pPr>
      <w:r w:rsidRPr="00B85809">
        <w:rPr>
          <w:rFonts w:cs="Tahoma"/>
          <w:sz w:val="22"/>
        </w:rPr>
        <w:t>URTI</w:t>
      </w:r>
    </w:p>
    <w:p w14:paraId="1839B435" w14:textId="77777777" w:rsidR="00FD3E2A" w:rsidRPr="00B85809" w:rsidRDefault="00FD3E2A" w:rsidP="00920147">
      <w:pPr>
        <w:pStyle w:val="ListParagraph"/>
        <w:numPr>
          <w:ilvl w:val="0"/>
          <w:numId w:val="115"/>
        </w:numPr>
        <w:rPr>
          <w:rFonts w:cs="Tahoma"/>
          <w:sz w:val="22"/>
        </w:rPr>
      </w:pPr>
      <w:r w:rsidRPr="00B85809">
        <w:rPr>
          <w:rFonts w:cs="Tahoma"/>
          <w:sz w:val="22"/>
        </w:rPr>
        <w:t>Diarrhea</w:t>
      </w:r>
    </w:p>
    <w:p w14:paraId="78C318D6" w14:textId="77777777" w:rsidR="00FD3E2A" w:rsidRPr="00B85809" w:rsidRDefault="00FD3E2A" w:rsidP="00920147">
      <w:pPr>
        <w:pStyle w:val="ListParagraph"/>
        <w:numPr>
          <w:ilvl w:val="0"/>
          <w:numId w:val="115"/>
        </w:numPr>
        <w:rPr>
          <w:rFonts w:cs="Tahoma"/>
          <w:sz w:val="22"/>
        </w:rPr>
      </w:pPr>
      <w:r w:rsidRPr="00B85809">
        <w:rPr>
          <w:rFonts w:cs="Tahoma"/>
          <w:sz w:val="22"/>
        </w:rPr>
        <w:t xml:space="preserve">Malnutrition </w:t>
      </w:r>
    </w:p>
    <w:p w14:paraId="6F9CC3CC" w14:textId="77777777" w:rsidR="00FD3E2A" w:rsidRPr="00B85809" w:rsidRDefault="00FD3E2A" w:rsidP="00E42FBC">
      <w:pPr>
        <w:pStyle w:val="ListParagraph"/>
        <w:ind w:left="0"/>
        <w:rPr>
          <w:rFonts w:cs="Tahoma"/>
          <w:sz w:val="22"/>
        </w:rPr>
      </w:pPr>
      <w:r w:rsidRPr="00B85809">
        <w:rPr>
          <w:rFonts w:cs="Tahoma"/>
          <w:sz w:val="22"/>
        </w:rPr>
        <w:t>For women:</w:t>
      </w:r>
    </w:p>
    <w:p w14:paraId="6C106543" w14:textId="77777777" w:rsidR="00FD3E2A" w:rsidRPr="00B85809" w:rsidRDefault="00FD3E2A" w:rsidP="00920147">
      <w:pPr>
        <w:pStyle w:val="ListParagraph"/>
        <w:numPr>
          <w:ilvl w:val="0"/>
          <w:numId w:val="116"/>
        </w:numPr>
        <w:rPr>
          <w:rFonts w:cs="Tahoma"/>
          <w:sz w:val="22"/>
        </w:rPr>
      </w:pPr>
      <w:r w:rsidRPr="00B85809">
        <w:rPr>
          <w:rFonts w:cs="Tahoma"/>
          <w:sz w:val="22"/>
        </w:rPr>
        <w:t>Anemia</w:t>
      </w:r>
    </w:p>
    <w:p w14:paraId="4C09BACB" w14:textId="77777777" w:rsidR="00FD3E2A" w:rsidRPr="00B85809" w:rsidRDefault="00FD3E2A" w:rsidP="00920147">
      <w:pPr>
        <w:pStyle w:val="ListParagraph"/>
        <w:numPr>
          <w:ilvl w:val="0"/>
          <w:numId w:val="116"/>
        </w:numPr>
        <w:rPr>
          <w:rFonts w:cs="Tahoma"/>
          <w:sz w:val="22"/>
        </w:rPr>
      </w:pPr>
      <w:r w:rsidRPr="00B85809">
        <w:rPr>
          <w:rFonts w:cs="Tahoma"/>
          <w:sz w:val="22"/>
        </w:rPr>
        <w:t xml:space="preserve">Cancer </w:t>
      </w:r>
    </w:p>
    <w:p w14:paraId="2C4FD68A" w14:textId="77777777" w:rsidR="00FD3E2A" w:rsidRPr="00B85809" w:rsidRDefault="00FD3E2A" w:rsidP="00920147">
      <w:pPr>
        <w:pStyle w:val="ListParagraph"/>
        <w:numPr>
          <w:ilvl w:val="0"/>
          <w:numId w:val="116"/>
        </w:numPr>
        <w:rPr>
          <w:rFonts w:cs="Tahoma"/>
          <w:sz w:val="22"/>
        </w:rPr>
      </w:pPr>
      <w:r w:rsidRPr="00B85809">
        <w:rPr>
          <w:rFonts w:cs="Tahoma"/>
          <w:sz w:val="22"/>
        </w:rPr>
        <w:t xml:space="preserve"> Common cold</w:t>
      </w:r>
    </w:p>
    <w:p w14:paraId="0DE628FA" w14:textId="77777777" w:rsidR="00FD3E2A" w:rsidRPr="00B85809" w:rsidRDefault="00FD3E2A" w:rsidP="00E42FBC">
      <w:pPr>
        <w:pStyle w:val="ListParagraph"/>
        <w:ind w:left="0"/>
        <w:rPr>
          <w:rFonts w:cs="Tahoma"/>
          <w:sz w:val="22"/>
        </w:rPr>
      </w:pPr>
      <w:r w:rsidRPr="00B85809">
        <w:rPr>
          <w:rFonts w:cs="Tahoma"/>
          <w:sz w:val="22"/>
        </w:rPr>
        <w:t>For women:</w:t>
      </w:r>
    </w:p>
    <w:p w14:paraId="51BEC52D" w14:textId="77777777" w:rsidR="00FD3E2A" w:rsidRPr="00B85809" w:rsidRDefault="00FD3E2A" w:rsidP="00920147">
      <w:pPr>
        <w:pStyle w:val="ListParagraph"/>
        <w:numPr>
          <w:ilvl w:val="0"/>
          <w:numId w:val="117"/>
        </w:numPr>
        <w:rPr>
          <w:rFonts w:cs="Tahoma"/>
          <w:sz w:val="22"/>
        </w:rPr>
      </w:pPr>
      <w:r w:rsidRPr="00B85809">
        <w:rPr>
          <w:rFonts w:cs="Tahoma"/>
          <w:sz w:val="22"/>
        </w:rPr>
        <w:t>URTI, UTI</w:t>
      </w:r>
    </w:p>
    <w:p w14:paraId="1E9F3EB2" w14:textId="77777777" w:rsidR="00FD3E2A" w:rsidRPr="00B85809" w:rsidRDefault="00FD3E2A" w:rsidP="00E42FBC">
      <w:pPr>
        <w:pStyle w:val="Default"/>
        <w:rPr>
          <w:rFonts w:ascii="Tahoma" w:hAnsi="Tahoma" w:cs="Tahoma"/>
          <w:sz w:val="22"/>
          <w:szCs w:val="22"/>
          <w:lang w:val="en-US" w:eastAsia="en-GB"/>
        </w:rPr>
      </w:pPr>
      <w:r w:rsidRPr="00B85809">
        <w:rPr>
          <w:rFonts w:ascii="Tahoma" w:hAnsi="Tahoma" w:cs="Tahoma"/>
          <w:sz w:val="22"/>
          <w:szCs w:val="22"/>
          <w:lang w:val="en-US"/>
        </w:rPr>
        <w:t>Pneumonia</w:t>
      </w:r>
    </w:p>
    <w:p w14:paraId="5E34E2FE" w14:textId="77777777" w:rsidR="00FD3E2A" w:rsidRPr="00B85809" w:rsidRDefault="00FD3E2A" w:rsidP="00E42FBC">
      <w:pPr>
        <w:pStyle w:val="Heading3"/>
        <w:jc w:val="both"/>
        <w:rPr>
          <w:rFonts w:cs="Tahoma"/>
        </w:rPr>
      </w:pPr>
      <w:bookmarkStart w:id="341" w:name="_Toc138424291"/>
      <w:r w:rsidRPr="00B85809">
        <w:rPr>
          <w:rFonts w:cs="Tahoma"/>
        </w:rPr>
        <w:t>Land Use</w:t>
      </w:r>
      <w:bookmarkEnd w:id="341"/>
      <w:r w:rsidRPr="00B85809">
        <w:rPr>
          <w:rFonts w:cs="Tahoma"/>
        </w:rPr>
        <w:t xml:space="preserve"> </w:t>
      </w:r>
    </w:p>
    <w:p w14:paraId="2DF50A2F" w14:textId="02E3BB76"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According to Wajir CIDP, more than 80% of the land is communally owned and is under the trust</w:t>
      </w:r>
      <w:r w:rsidR="00F945E8" w:rsidRPr="00B85809">
        <w:rPr>
          <w:rFonts w:ascii="Tahoma" w:hAnsi="Tahoma" w:cs="Tahoma"/>
          <w:sz w:val="22"/>
          <w:szCs w:val="22"/>
          <w:lang w:val="en-US"/>
        </w:rPr>
        <w:t>ee</w:t>
      </w:r>
      <w:r w:rsidRPr="00B85809">
        <w:rPr>
          <w:rFonts w:ascii="Tahoma" w:hAnsi="Tahoma" w:cs="Tahoma"/>
          <w:sz w:val="22"/>
          <w:szCs w:val="22"/>
          <w:lang w:val="en-US"/>
        </w:rPr>
        <w:t xml:space="preserve">ship of the county government. Public land constitutes 10 percent of total land and includes land for schools, administration, army barracks, </w:t>
      </w:r>
      <w:r w:rsidR="00F945E8" w:rsidRPr="00B85809">
        <w:rPr>
          <w:rFonts w:ascii="Tahoma" w:hAnsi="Tahoma" w:cs="Tahoma"/>
          <w:sz w:val="22"/>
          <w:szCs w:val="22"/>
          <w:lang w:val="en-US"/>
        </w:rPr>
        <w:t>and health</w:t>
      </w:r>
      <w:r w:rsidRPr="00B85809">
        <w:rPr>
          <w:rFonts w:ascii="Tahoma" w:hAnsi="Tahoma" w:cs="Tahoma"/>
          <w:sz w:val="22"/>
          <w:szCs w:val="22"/>
          <w:lang w:val="en-US"/>
        </w:rPr>
        <w:t xml:space="preserve"> facilities. The remaining less than 10% of the land is under private ownership and was alienated for private investment in housing, industrial and commercial purposes. </w:t>
      </w:r>
    </w:p>
    <w:p w14:paraId="2C9473BC"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During the public participation of the solar min-grid project, all the respondents reported communal land ownership as the dominant land tenure system in the area with exception of land where public amenities such as schools were categorized as public land. Some individuals living at Qara center own land with individual land tenure systems though they did not have legal documents (title deed/ letter of land allocation) to the land owned. The sampled respondents noted that since Over 80 percent of the land cannot support crop farming, the land used is mainly used as grazing land by the pastoralists. </w:t>
      </w:r>
      <w:bookmarkStart w:id="342" w:name="_Toc92879023"/>
      <w:bookmarkStart w:id="343" w:name="_Toc92879227"/>
      <w:bookmarkStart w:id="344" w:name="_Toc92902331"/>
      <w:bookmarkStart w:id="345" w:name="_Toc92902558"/>
    </w:p>
    <w:p w14:paraId="5628B1C9" w14:textId="77777777" w:rsidR="00FD3E2A" w:rsidRPr="00B85809" w:rsidRDefault="00FD3E2A" w:rsidP="00E42FBC">
      <w:pPr>
        <w:pStyle w:val="Heading3"/>
        <w:jc w:val="both"/>
        <w:rPr>
          <w:rFonts w:cs="Tahoma"/>
        </w:rPr>
      </w:pPr>
      <w:bookmarkStart w:id="346" w:name="_Toc138424292"/>
      <w:r w:rsidRPr="00B85809">
        <w:rPr>
          <w:rFonts w:cs="Tahoma"/>
        </w:rPr>
        <w:t>Energy Access</w:t>
      </w:r>
      <w:bookmarkEnd w:id="342"/>
      <w:bookmarkEnd w:id="343"/>
      <w:bookmarkEnd w:id="344"/>
      <w:bookmarkEnd w:id="345"/>
      <w:bookmarkEnd w:id="346"/>
      <w:r w:rsidRPr="00B85809">
        <w:rPr>
          <w:rFonts w:cs="Tahoma"/>
        </w:rPr>
        <w:t xml:space="preserve"> </w:t>
      </w:r>
    </w:p>
    <w:p w14:paraId="72395896" w14:textId="77777777" w:rsidR="00FD3E2A" w:rsidRPr="00B85809" w:rsidRDefault="00FD3E2A" w:rsidP="00E42FBC">
      <w:pPr>
        <w:autoSpaceDE w:val="0"/>
        <w:autoSpaceDN w:val="0"/>
        <w:adjustRightInd w:val="0"/>
        <w:rPr>
          <w:rFonts w:cs="Tahoma"/>
          <w:sz w:val="22"/>
        </w:rPr>
      </w:pPr>
      <w:r w:rsidRPr="00B85809">
        <w:rPr>
          <w:rFonts w:cs="Tahoma"/>
          <w:sz w:val="22"/>
        </w:rPr>
        <w:t xml:space="preserve">Qara is not covered by the national grid and hence the proposed solar project. The main source of energy for the residents is wood fuel. 85% of the households rely on fire wood as their main source of power, mainly for cooking. This has partly contributed to a decline in tree cover. 10% of the 350 households in the study area have access </w:t>
      </w:r>
      <w:r w:rsidRPr="00B85809">
        <w:rPr>
          <w:rFonts w:cs="Tahoma"/>
          <w:sz w:val="22"/>
        </w:rPr>
        <w:lastRenderedPageBreak/>
        <w:t xml:space="preserve">to electricity (portable solar systems). Energy tapped from the Solar system connected to the Qara Dispensary was purposely used for lighting. </w:t>
      </w:r>
    </w:p>
    <w:p w14:paraId="1D087A44" w14:textId="77777777" w:rsidR="00916E95" w:rsidRPr="00B85809" w:rsidRDefault="00916E95" w:rsidP="00E42FBC">
      <w:pPr>
        <w:autoSpaceDE w:val="0"/>
        <w:autoSpaceDN w:val="0"/>
        <w:adjustRightInd w:val="0"/>
        <w:rPr>
          <w:rFonts w:cs="Tahoma"/>
          <w:sz w:val="22"/>
        </w:rPr>
      </w:pPr>
    </w:p>
    <w:p w14:paraId="69473B46" w14:textId="77777777" w:rsidR="00FD3E2A" w:rsidRPr="00B85809" w:rsidRDefault="00FD3E2A" w:rsidP="00E42FBC">
      <w:pPr>
        <w:pStyle w:val="Heading3"/>
        <w:jc w:val="both"/>
        <w:rPr>
          <w:rFonts w:cs="Tahoma"/>
        </w:rPr>
      </w:pPr>
      <w:bookmarkStart w:id="347" w:name="_Toc92879024"/>
      <w:bookmarkStart w:id="348" w:name="_Toc92879228"/>
      <w:bookmarkStart w:id="349" w:name="_Toc92902332"/>
      <w:bookmarkStart w:id="350" w:name="_Toc92902559"/>
      <w:bookmarkStart w:id="351" w:name="_Toc138424293"/>
      <w:r w:rsidRPr="00B85809">
        <w:rPr>
          <w:rFonts w:cs="Tahoma"/>
        </w:rPr>
        <w:t>Housing Types</w:t>
      </w:r>
      <w:bookmarkEnd w:id="347"/>
      <w:bookmarkEnd w:id="348"/>
      <w:bookmarkEnd w:id="349"/>
      <w:bookmarkEnd w:id="350"/>
      <w:bookmarkEnd w:id="351"/>
    </w:p>
    <w:p w14:paraId="6CB9CB96" w14:textId="77777777" w:rsidR="00FD3E2A" w:rsidRPr="00B85809" w:rsidRDefault="00FD3E2A" w:rsidP="00E42FBC">
      <w:pPr>
        <w:autoSpaceDE w:val="0"/>
        <w:autoSpaceDN w:val="0"/>
        <w:adjustRightInd w:val="0"/>
        <w:rPr>
          <w:rFonts w:cs="Tahoma"/>
          <w:sz w:val="22"/>
        </w:rPr>
      </w:pPr>
      <w:r w:rsidRPr="00B85809">
        <w:rPr>
          <w:rFonts w:cs="Tahoma"/>
          <w:sz w:val="22"/>
        </w:rPr>
        <w:t>The statistics on dwelling structures in Wajir indicate poor housing conditions with no water or sanitation facilities. At Qara, most of the houses are made using mud, grass and Iron sheets. These dwellings are called “Manyatta” and are temporary in nature. Most of these structures at the project site are made of mud and sticks walls with a few made up of grass and sticks walls. Permanent housing structures are only found in Wajir town and other upcoming urban Centres.</w:t>
      </w:r>
    </w:p>
    <w:p w14:paraId="2EC42D8F" w14:textId="77777777" w:rsidR="00916E95" w:rsidRPr="00B85809" w:rsidRDefault="00916E95" w:rsidP="00E42FBC">
      <w:pPr>
        <w:autoSpaceDE w:val="0"/>
        <w:autoSpaceDN w:val="0"/>
        <w:adjustRightInd w:val="0"/>
        <w:rPr>
          <w:rFonts w:cs="Tahoma"/>
          <w:sz w:val="22"/>
        </w:rPr>
      </w:pPr>
    </w:p>
    <w:p w14:paraId="3714885D" w14:textId="77777777" w:rsidR="00FD3E2A" w:rsidRPr="00B85809" w:rsidRDefault="00FD3E2A" w:rsidP="00E42FBC">
      <w:pPr>
        <w:pStyle w:val="Heading3"/>
        <w:jc w:val="both"/>
        <w:rPr>
          <w:rFonts w:cs="Tahoma"/>
        </w:rPr>
      </w:pPr>
      <w:bookmarkStart w:id="352" w:name="_Toc138424294"/>
      <w:r w:rsidRPr="00B85809">
        <w:rPr>
          <w:rFonts w:cs="Tahoma"/>
        </w:rPr>
        <w:t>Sanitation</w:t>
      </w:r>
      <w:bookmarkEnd w:id="352"/>
      <w:r w:rsidRPr="00B85809">
        <w:rPr>
          <w:rFonts w:cs="Tahoma"/>
        </w:rPr>
        <w:t xml:space="preserve"> </w:t>
      </w:r>
    </w:p>
    <w:p w14:paraId="29C02137" w14:textId="77777777" w:rsidR="00FD3E2A" w:rsidRPr="00B85809" w:rsidRDefault="00FD3E2A" w:rsidP="00E42FBC">
      <w:pPr>
        <w:autoSpaceDE w:val="0"/>
        <w:autoSpaceDN w:val="0"/>
        <w:adjustRightInd w:val="0"/>
        <w:rPr>
          <w:rFonts w:cs="Tahoma"/>
          <w:sz w:val="22"/>
        </w:rPr>
      </w:pPr>
      <w:r w:rsidRPr="00B85809">
        <w:rPr>
          <w:rFonts w:cs="Tahoma"/>
          <w:sz w:val="22"/>
        </w:rPr>
        <w:t>Adequate sanitation is crucial for poverty reduction and sustainable developments. Universal access to sanitation yields health, social and economic benefits to communities. In Kenya, access to sanitation is a basic human right but still majority of people do not have access to adequate sanitation. In Qara it was noted that, 20% of the respondents uses improve, shared and unimproved sanitation. Open defecation was common practice; this is a challenge that leads to pollution of surface water sources in case of heavy rains in the rural areas posing a threat to waterborne diseases. Therefore, there is need to extensively address sanitation issues of the population while improving the existing sanitation facilities.</w:t>
      </w:r>
    </w:p>
    <w:p w14:paraId="4AC7151E" w14:textId="77777777" w:rsidR="00916E95" w:rsidRPr="00B85809" w:rsidRDefault="00916E95" w:rsidP="00E42FBC">
      <w:pPr>
        <w:autoSpaceDE w:val="0"/>
        <w:autoSpaceDN w:val="0"/>
        <w:adjustRightInd w:val="0"/>
        <w:rPr>
          <w:rFonts w:cs="Tahoma"/>
          <w:sz w:val="22"/>
        </w:rPr>
      </w:pPr>
    </w:p>
    <w:p w14:paraId="52820D71" w14:textId="77777777" w:rsidR="00FD3E2A" w:rsidRPr="00B85809" w:rsidRDefault="00FD3E2A" w:rsidP="00E42FBC">
      <w:pPr>
        <w:pStyle w:val="Heading3"/>
        <w:jc w:val="both"/>
        <w:rPr>
          <w:rFonts w:cs="Tahoma"/>
        </w:rPr>
      </w:pPr>
      <w:bookmarkStart w:id="353" w:name="_Toc138424295"/>
      <w:r w:rsidRPr="00B85809">
        <w:rPr>
          <w:rFonts w:cs="Tahoma"/>
        </w:rPr>
        <w:t>Social and Physical Infrastructure</w:t>
      </w:r>
      <w:bookmarkEnd w:id="353"/>
      <w:r w:rsidRPr="00B85809">
        <w:rPr>
          <w:rFonts w:cs="Tahoma"/>
        </w:rPr>
        <w:t xml:space="preserve"> </w:t>
      </w:r>
    </w:p>
    <w:p w14:paraId="624A9751"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eastAsia="Times New Roman" w:hAnsi="Tahoma" w:cs="Tahoma"/>
          <w:color w:val="000000"/>
          <w:sz w:val="22"/>
          <w:szCs w:val="22"/>
          <w:lang w:val="en-US"/>
        </w:rPr>
        <w:t>Public and private institutions provided at Qara includes schools and health facilities. The institutions found near the project area include Qara primary and Qara health centre</w:t>
      </w:r>
      <w:r w:rsidRPr="00B85809">
        <w:rPr>
          <w:rFonts w:ascii="Tahoma" w:hAnsi="Tahoma" w:cs="Tahoma"/>
          <w:sz w:val="22"/>
          <w:szCs w:val="22"/>
          <w:lang w:val="en-US"/>
        </w:rPr>
        <w:t>. Roads connecting the village are surface earth roads which were in good conditions at the time of the study. All the earth surface roads are impassable during the wet season and therefore there’s need for continuous upgrading of these roads to all weather roads standards. The county has an airport at wajir town which is approximately 1</w:t>
      </w:r>
      <w:r w:rsidR="00432B06" w:rsidRPr="00B85809">
        <w:rPr>
          <w:rFonts w:ascii="Tahoma" w:hAnsi="Tahoma" w:cs="Tahoma"/>
          <w:sz w:val="22"/>
          <w:szCs w:val="22"/>
          <w:lang w:val="en-US"/>
        </w:rPr>
        <w:t>14</w:t>
      </w:r>
      <w:r w:rsidRPr="00B85809">
        <w:rPr>
          <w:rFonts w:ascii="Tahoma" w:hAnsi="Tahoma" w:cs="Tahoma"/>
          <w:sz w:val="22"/>
          <w:szCs w:val="22"/>
          <w:lang w:val="en-US"/>
        </w:rPr>
        <w:t xml:space="preserve"> kms from the site. Wajir airport is currently operational for local travels.</w:t>
      </w:r>
    </w:p>
    <w:p w14:paraId="629BF483" w14:textId="77777777" w:rsidR="00FD3E2A" w:rsidRPr="00B85809" w:rsidRDefault="00FD3E2A" w:rsidP="00E42FBC">
      <w:pPr>
        <w:pStyle w:val="Heading3"/>
        <w:jc w:val="both"/>
        <w:rPr>
          <w:rFonts w:cs="Tahoma"/>
        </w:rPr>
      </w:pPr>
      <w:bookmarkStart w:id="354" w:name="_Toc83630514"/>
      <w:bookmarkStart w:id="355" w:name="_Toc138424296"/>
      <w:r w:rsidRPr="00B85809">
        <w:rPr>
          <w:rFonts w:cs="Tahoma"/>
        </w:rPr>
        <w:t>Vulnerable groups</w:t>
      </w:r>
      <w:bookmarkEnd w:id="354"/>
      <w:bookmarkEnd w:id="355"/>
      <w:r w:rsidRPr="00B85809">
        <w:rPr>
          <w:rFonts w:cs="Tahoma"/>
        </w:rPr>
        <w:t xml:space="preserve"> </w:t>
      </w:r>
    </w:p>
    <w:p w14:paraId="1400299F" w14:textId="77777777" w:rsidR="00FD3E2A" w:rsidRPr="00B85809" w:rsidRDefault="00FD3E2A" w:rsidP="00E42FBC">
      <w:pPr>
        <w:rPr>
          <w:rFonts w:cs="Tahoma"/>
          <w:sz w:val="22"/>
          <w:lang w:eastAsia="en-US"/>
        </w:rPr>
      </w:pPr>
      <w:r w:rsidRPr="00B85809">
        <w:rPr>
          <w:rFonts w:cs="Tahoma"/>
          <w:sz w:val="22"/>
          <w:lang w:eastAsia="en-US"/>
        </w:rPr>
        <w:t xml:space="preserve">Community understood the vulnerable people being </w:t>
      </w:r>
      <w:r w:rsidRPr="00B85809">
        <w:rPr>
          <w:rFonts w:cs="Tahoma"/>
          <w:bCs/>
          <w:sz w:val="22"/>
          <w:shd w:val="clear" w:color="auto" w:fill="FFFFFF"/>
        </w:rPr>
        <w:t>those who belong to a group within society that is either oppressed or more susceptible to harm, they identified the elderly, widows, PLWD and children as vulnerable group amongst them. However,</w:t>
      </w:r>
      <w:r w:rsidRPr="00B85809">
        <w:rPr>
          <w:rFonts w:cs="Tahoma"/>
          <w:sz w:val="22"/>
          <w:lang w:eastAsia="en-US"/>
        </w:rPr>
        <w:t xml:space="preserve"> according World Bank Document, Vulnerability from Different disciplines by Jeffry Alwang and Paul B. Siegel, vulnerable group is a population that has some specific characteristics that make it at higher risk of falling into poverty than the others. </w:t>
      </w:r>
    </w:p>
    <w:p w14:paraId="65497F0B" w14:textId="77777777" w:rsidR="00FD3E2A" w:rsidRPr="00B85809" w:rsidRDefault="00FD3E2A" w:rsidP="00E42FBC">
      <w:pPr>
        <w:rPr>
          <w:rFonts w:cs="Tahoma"/>
          <w:sz w:val="22"/>
          <w:lang w:eastAsia="en-US"/>
        </w:rPr>
      </w:pPr>
      <w:r w:rsidRPr="00B85809">
        <w:rPr>
          <w:rFonts w:cs="Tahoma"/>
          <w:sz w:val="22"/>
          <w:lang w:eastAsia="en-US"/>
        </w:rPr>
        <w:t>Vulnerable households identified at the project site as at the time of assessment could hardly access the basic needs and most of them relied on well-wishers within the community. The community proposed that the project proponent should consider such households for electricity connection free of charge since most couldn’t afford the one thousand shillings’ connection fee.</w:t>
      </w:r>
    </w:p>
    <w:p w14:paraId="4F9BB15F" w14:textId="77777777" w:rsidR="00FD3E2A" w:rsidRPr="00B85809" w:rsidRDefault="00FD3E2A" w:rsidP="00E42FBC">
      <w:pPr>
        <w:rPr>
          <w:rFonts w:cs="Tahoma"/>
          <w:sz w:val="22"/>
          <w:lang w:eastAsia="en-US"/>
        </w:rPr>
      </w:pPr>
    </w:p>
    <w:p w14:paraId="22F06454" w14:textId="77777777" w:rsidR="00FD3E2A" w:rsidRPr="00B85809" w:rsidRDefault="00FD3E2A" w:rsidP="00E42FBC">
      <w:pPr>
        <w:pStyle w:val="Heading3"/>
        <w:jc w:val="both"/>
        <w:rPr>
          <w:rFonts w:cs="Tahoma"/>
        </w:rPr>
      </w:pPr>
      <w:bookmarkStart w:id="356" w:name="_Toc83630515"/>
      <w:bookmarkStart w:id="357" w:name="_Toc138424297"/>
      <w:r w:rsidRPr="00B85809">
        <w:rPr>
          <w:rFonts w:cs="Tahoma"/>
        </w:rPr>
        <w:t>Gender based vulnerability</w:t>
      </w:r>
      <w:bookmarkEnd w:id="356"/>
      <w:bookmarkEnd w:id="357"/>
    </w:p>
    <w:p w14:paraId="7B45A3AF" w14:textId="77777777" w:rsidR="00FD3E2A" w:rsidRPr="00B85809" w:rsidRDefault="00FD3E2A" w:rsidP="00E42FBC">
      <w:pPr>
        <w:rPr>
          <w:rFonts w:cs="Tahoma"/>
          <w:sz w:val="22"/>
          <w:lang w:eastAsia="en-US"/>
        </w:rPr>
      </w:pPr>
      <w:r w:rsidRPr="00B85809">
        <w:rPr>
          <w:rFonts w:cs="Tahoma"/>
          <w:sz w:val="22"/>
          <w:lang w:eastAsia="en-US"/>
        </w:rPr>
        <w:t xml:space="preserve">The society in the project area is characterized by a patriarchal family structure. Women continue to be rooted in traditional norms of social behavior which include early marriages and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members, while the decision-making authority is the man. In addition to this, men are responsible for ensuring the financial security of the family. The women on the other hand are responsible for household activities such as fetching water, cooking, cleaning, taking care of the children. Female literacy was reported to be low among women over the age of 18 and higher among the younger girls. </w:t>
      </w:r>
    </w:p>
    <w:p w14:paraId="39A5611E" w14:textId="77777777" w:rsidR="00FD3E2A" w:rsidRPr="00B85809" w:rsidRDefault="00FD3E2A" w:rsidP="00E42FBC">
      <w:pPr>
        <w:rPr>
          <w:rFonts w:cs="Tahoma"/>
          <w:sz w:val="22"/>
          <w:lang w:eastAsia="en-US"/>
        </w:rPr>
      </w:pPr>
    </w:p>
    <w:p w14:paraId="188B8F26" w14:textId="77777777" w:rsidR="00FD3E2A" w:rsidRPr="00B85809" w:rsidRDefault="00FD3E2A" w:rsidP="00E42FBC">
      <w:pPr>
        <w:pStyle w:val="Heading3"/>
        <w:jc w:val="both"/>
        <w:rPr>
          <w:rFonts w:cs="Tahoma"/>
        </w:rPr>
      </w:pPr>
      <w:bookmarkStart w:id="358" w:name="_Toc83630516"/>
      <w:bookmarkStart w:id="359" w:name="_Toc138424298"/>
      <w:r w:rsidRPr="00B85809">
        <w:rPr>
          <w:rFonts w:cs="Tahoma"/>
        </w:rPr>
        <w:t>Gender Based Violence</w:t>
      </w:r>
      <w:bookmarkEnd w:id="358"/>
      <w:bookmarkEnd w:id="359"/>
    </w:p>
    <w:p w14:paraId="3CFF50B7" w14:textId="77777777" w:rsidR="00FD3E2A" w:rsidRPr="00B85809" w:rsidRDefault="00FD3E2A" w:rsidP="00E42FBC">
      <w:pPr>
        <w:rPr>
          <w:rFonts w:cs="Tahoma"/>
          <w:sz w:val="22"/>
        </w:rPr>
      </w:pPr>
      <w:r w:rsidRPr="00B85809">
        <w:rPr>
          <w:rFonts w:cs="Tahoma"/>
          <w:sz w:val="22"/>
        </w:rPr>
        <w:t xml:space="preserve">Early marriage marriages </w:t>
      </w:r>
      <w:r w:rsidR="00740C27" w:rsidRPr="00B85809">
        <w:rPr>
          <w:rFonts w:cs="Tahoma"/>
          <w:sz w:val="22"/>
        </w:rPr>
        <w:t>were</w:t>
      </w:r>
      <w:r w:rsidRPr="00B85809">
        <w:rPr>
          <w:rFonts w:cs="Tahoma"/>
          <w:sz w:val="22"/>
        </w:rPr>
        <w:t xml:space="preserve"> </w:t>
      </w:r>
      <w:r w:rsidR="00740C27" w:rsidRPr="00B85809">
        <w:rPr>
          <w:rFonts w:cs="Tahoma"/>
          <w:sz w:val="22"/>
        </w:rPr>
        <w:t>the</w:t>
      </w:r>
      <w:r w:rsidR="00EC64E2" w:rsidRPr="00B85809">
        <w:rPr>
          <w:rFonts w:cs="Tahoma"/>
          <w:sz w:val="22"/>
        </w:rPr>
        <w:t xml:space="preserve"> only kind of GBV reported b</w:t>
      </w:r>
      <w:r w:rsidRPr="00B85809">
        <w:rPr>
          <w:rFonts w:cs="Tahoma"/>
          <w:sz w:val="22"/>
        </w:rPr>
        <w:t>ased on the Focus Group Discussion with women.</w:t>
      </w:r>
    </w:p>
    <w:p w14:paraId="29C840E4" w14:textId="77777777" w:rsidR="00FD3E2A" w:rsidRPr="00B85809" w:rsidRDefault="00FD3E2A" w:rsidP="00E42FBC">
      <w:pPr>
        <w:pStyle w:val="Heading3"/>
        <w:jc w:val="both"/>
        <w:rPr>
          <w:rFonts w:cs="Tahoma"/>
        </w:rPr>
      </w:pPr>
      <w:bookmarkStart w:id="360" w:name="_Toc83630517"/>
      <w:bookmarkStart w:id="361" w:name="_Toc138424299"/>
      <w:r w:rsidRPr="00B85809">
        <w:rPr>
          <w:rFonts w:cs="Tahoma"/>
        </w:rPr>
        <w:t>Cultur</w:t>
      </w:r>
      <w:bookmarkEnd w:id="360"/>
      <w:r w:rsidRPr="00B85809">
        <w:rPr>
          <w:rFonts w:cs="Tahoma"/>
        </w:rPr>
        <w:t>e and heritage</w:t>
      </w:r>
      <w:bookmarkEnd w:id="361"/>
    </w:p>
    <w:p w14:paraId="026E3E74" w14:textId="77777777" w:rsidR="00FD3E2A" w:rsidRPr="00B85809" w:rsidRDefault="00FD3E2A" w:rsidP="00E42FBC">
      <w:pPr>
        <w:pStyle w:val="comp"/>
        <w:spacing w:line="276" w:lineRule="auto"/>
        <w:jc w:val="both"/>
        <w:rPr>
          <w:rFonts w:ascii="Tahoma" w:hAnsi="Tahoma" w:cs="Tahoma"/>
          <w:color w:val="000000"/>
          <w:sz w:val="22"/>
          <w:szCs w:val="22"/>
          <w:lang w:val="en-US"/>
        </w:rPr>
      </w:pPr>
      <w:bookmarkStart w:id="362" w:name="_Toc83630518"/>
      <w:r w:rsidRPr="00B85809">
        <w:rPr>
          <w:rFonts w:ascii="Tahoma" w:hAnsi="Tahoma" w:cs="Tahoma"/>
          <w:sz w:val="22"/>
          <w:szCs w:val="22"/>
          <w:lang w:val="en-US"/>
        </w:rPr>
        <w:t>Qara is predominantly made up of the Degodia community that values pastoralism to earning a living and as a measure of wealth. T</w:t>
      </w:r>
      <w:r w:rsidRPr="00B85809">
        <w:rPr>
          <w:rFonts w:ascii="Tahoma" w:hAnsi="Tahoma" w:cs="Tahoma"/>
          <w:color w:val="000000"/>
          <w:sz w:val="22"/>
          <w:szCs w:val="22"/>
          <w:lang w:val="en-US"/>
        </w:rPr>
        <w:t xml:space="preserve">raditionally men look after the cattle and are also responsible for the safety of the tribe. women are in charge of gathering roots and vegetables, tending to children, and collecting water. They are also responsible for maintaining their homes. Degodia girls generally help their mothers with their domestic chores. </w:t>
      </w:r>
      <w:r w:rsidRPr="00B85809">
        <w:rPr>
          <w:rFonts w:ascii="Tahoma" w:hAnsi="Tahoma" w:cs="Tahoma"/>
          <w:sz w:val="22"/>
          <w:szCs w:val="22"/>
          <w:lang w:val="en-US"/>
        </w:rPr>
        <w:t xml:space="preserve">The community practices polygamy and encourages early marriages for young girls. </w:t>
      </w:r>
      <w:r w:rsidRPr="00B85809">
        <w:rPr>
          <w:rFonts w:ascii="Tahoma" w:hAnsi="Tahoma" w:cs="Tahoma"/>
          <w:sz w:val="22"/>
          <w:szCs w:val="22"/>
          <w:lang w:val="en-US" w:eastAsia="en-US"/>
        </w:rPr>
        <w:t>There was no cultural site of significance observed within the project area. The community burry their loved ones at their cemetery 2 kms away from the project site.</w:t>
      </w:r>
    </w:p>
    <w:p w14:paraId="5A5E9087" w14:textId="77777777" w:rsidR="00FD3E2A" w:rsidRPr="00B85809" w:rsidRDefault="00FD3E2A" w:rsidP="00E42FBC">
      <w:pPr>
        <w:pStyle w:val="Heading3"/>
        <w:jc w:val="both"/>
        <w:rPr>
          <w:rFonts w:cs="Tahoma"/>
        </w:rPr>
      </w:pPr>
      <w:bookmarkStart w:id="363" w:name="_Toc138424300"/>
      <w:r w:rsidRPr="00B85809">
        <w:rPr>
          <w:rFonts w:cs="Tahoma"/>
        </w:rPr>
        <w:t>Religion in the project area</w:t>
      </w:r>
      <w:bookmarkEnd w:id="362"/>
      <w:bookmarkEnd w:id="363"/>
    </w:p>
    <w:p w14:paraId="78DB6136" w14:textId="77777777" w:rsidR="00FD3E2A" w:rsidRPr="00B85809" w:rsidRDefault="00FD3E2A" w:rsidP="00E42FBC">
      <w:pPr>
        <w:rPr>
          <w:rFonts w:cs="Tahoma"/>
          <w:sz w:val="22"/>
          <w:lang w:eastAsia="en-US"/>
        </w:rPr>
      </w:pPr>
      <w:r w:rsidRPr="00B85809">
        <w:rPr>
          <w:rFonts w:cs="Tahoma"/>
          <w:sz w:val="22"/>
          <w:lang w:eastAsia="en-US"/>
        </w:rPr>
        <w:t>Main religion in Qara is Islam. Two Mosques were identified at the area of study, the community confirmed that they were strictly adhering to their religion and culture.</w:t>
      </w:r>
    </w:p>
    <w:p w14:paraId="132D411E" w14:textId="77777777" w:rsidR="00FD3E2A" w:rsidRPr="00B85809" w:rsidRDefault="00FD3E2A" w:rsidP="00E42FBC">
      <w:pPr>
        <w:rPr>
          <w:rFonts w:cs="Tahoma"/>
          <w:sz w:val="22"/>
          <w:lang w:eastAsia="en-US"/>
        </w:rPr>
      </w:pPr>
    </w:p>
    <w:p w14:paraId="4A27CFF9" w14:textId="77777777" w:rsidR="00FD3E2A" w:rsidRPr="00B85809" w:rsidRDefault="00FD3E2A" w:rsidP="00E42FBC">
      <w:pPr>
        <w:pStyle w:val="Heading3"/>
        <w:jc w:val="both"/>
        <w:rPr>
          <w:rFonts w:cs="Tahoma"/>
        </w:rPr>
      </w:pPr>
      <w:bookmarkStart w:id="364" w:name="_Toc138424301"/>
      <w:r w:rsidRPr="00B85809">
        <w:rPr>
          <w:rFonts w:cs="Tahoma"/>
        </w:rPr>
        <w:t>HIV/AIDs prevalence</w:t>
      </w:r>
      <w:bookmarkEnd w:id="364"/>
    </w:p>
    <w:p w14:paraId="74626682" w14:textId="77777777" w:rsidR="00FD3E2A" w:rsidRPr="00B85809" w:rsidRDefault="00FD3E2A" w:rsidP="00E42FBC">
      <w:pPr>
        <w:pStyle w:val="Default"/>
        <w:rPr>
          <w:rFonts w:ascii="Tahoma" w:hAnsi="Tahoma" w:cs="Tahoma"/>
          <w:color w:val="auto"/>
          <w:sz w:val="22"/>
          <w:szCs w:val="22"/>
          <w:lang w:val="en-US"/>
        </w:rPr>
      </w:pPr>
      <w:r w:rsidRPr="00B85809">
        <w:rPr>
          <w:rFonts w:ascii="Tahoma" w:hAnsi="Tahoma" w:cs="Tahoma"/>
          <w:color w:val="auto"/>
          <w:sz w:val="22"/>
          <w:szCs w:val="22"/>
          <w:lang w:val="en-US"/>
        </w:rPr>
        <w:t xml:space="preserve">Exact number of people infected with HIV/AIDs in Qara is not known, but According to National AIDs Control 2020, HIV </w:t>
      </w:r>
      <w:r w:rsidRPr="00B85809">
        <w:rPr>
          <w:rStyle w:val="Emphasis"/>
          <w:rFonts w:ascii="Tahoma" w:hAnsi="Tahoma" w:cs="Tahoma"/>
          <w:bCs/>
          <w:i w:val="0"/>
          <w:iCs w:val="0"/>
          <w:color w:val="auto"/>
          <w:sz w:val="22"/>
          <w:szCs w:val="22"/>
          <w:shd w:val="clear" w:color="auto" w:fill="FFFFFF"/>
          <w:lang w:val="en-US"/>
        </w:rPr>
        <w:t>prevalence in Wajir</w:t>
      </w:r>
      <w:r w:rsidRPr="00B85809">
        <w:rPr>
          <w:rFonts w:ascii="Tahoma" w:hAnsi="Tahoma" w:cs="Tahoma"/>
          <w:color w:val="auto"/>
          <w:sz w:val="22"/>
          <w:szCs w:val="22"/>
          <w:shd w:val="clear" w:color="auto" w:fill="FFFFFF"/>
          <w:lang w:val="en-US"/>
        </w:rPr>
        <w:t> was (0.9%) lower than the national </w:t>
      </w:r>
      <w:r w:rsidRPr="00B85809">
        <w:rPr>
          <w:rStyle w:val="Emphasis"/>
          <w:rFonts w:ascii="Tahoma" w:hAnsi="Tahoma" w:cs="Tahoma"/>
          <w:bCs/>
          <w:i w:val="0"/>
          <w:iCs w:val="0"/>
          <w:color w:val="auto"/>
          <w:sz w:val="22"/>
          <w:szCs w:val="22"/>
          <w:shd w:val="clear" w:color="auto" w:fill="FFFFFF"/>
          <w:lang w:val="en-US"/>
        </w:rPr>
        <w:t>prevalence</w:t>
      </w:r>
      <w:r w:rsidRPr="00B85809">
        <w:rPr>
          <w:rFonts w:ascii="Tahoma" w:hAnsi="Tahoma" w:cs="Tahoma"/>
          <w:color w:val="auto"/>
          <w:sz w:val="22"/>
          <w:szCs w:val="22"/>
          <w:shd w:val="clear" w:color="auto" w:fill="FFFFFF"/>
          <w:lang w:val="en-US"/>
        </w:rPr>
        <w:t> of 7%</w:t>
      </w:r>
      <w:r w:rsidRPr="00B85809">
        <w:rPr>
          <w:rFonts w:ascii="Tahoma" w:hAnsi="Tahoma" w:cs="Tahoma"/>
          <w:color w:val="auto"/>
          <w:sz w:val="22"/>
          <w:szCs w:val="22"/>
          <w:lang w:val="en-US"/>
        </w:rPr>
        <w:t xml:space="preserve"> (Kenya HIV Estimates 2020). The county contributed 1% and 1.4 % of the total new HIV infections in Kenya among adults and children respectively. The women 15-49 years who know that HIV can be prevented by use of condoms and limiting sex to one uninfected partner stands at 15%. Testing services in the county are limited to major health facilities and hence low number of infected people have been put on ARVs. There need to sensitive the communities on voluntary testing as well as living positively.</w:t>
      </w:r>
      <w:r w:rsidRPr="00B85809">
        <w:rPr>
          <w:rFonts w:ascii="Tahoma" w:hAnsi="Tahoma" w:cs="Tahoma"/>
          <w:sz w:val="22"/>
          <w:szCs w:val="22"/>
          <w:lang w:val="en-US"/>
        </w:rPr>
        <w:t xml:space="preserve"> </w:t>
      </w:r>
    </w:p>
    <w:p w14:paraId="7E038E5F" w14:textId="77777777" w:rsidR="00FD3E2A" w:rsidRPr="00B85809" w:rsidRDefault="00FD3E2A" w:rsidP="00E42FBC">
      <w:pPr>
        <w:pStyle w:val="Default"/>
        <w:rPr>
          <w:rFonts w:ascii="Tahoma" w:hAnsi="Tahoma" w:cs="Tahoma"/>
          <w:sz w:val="22"/>
          <w:szCs w:val="22"/>
          <w:lang w:val="en-US"/>
        </w:rPr>
      </w:pPr>
      <w:r w:rsidRPr="00B85809">
        <w:rPr>
          <w:rFonts w:ascii="Tahoma" w:hAnsi="Tahoma" w:cs="Tahoma"/>
          <w:sz w:val="22"/>
          <w:szCs w:val="22"/>
          <w:lang w:val="en-US"/>
        </w:rPr>
        <w:lastRenderedPageBreak/>
        <w:t xml:space="preserve">The threat posed by HIV and AIDS is the increase of orphaned and vulnerable children and death of productive population. It also increases demand for health services and health care provision. The Interventions to address the threat should be multi-sectoral. The county and constituency AIDS technical committees must mobilize all stakeholders in the fight against new infections and promote </w:t>
      </w:r>
      <w:r w:rsidR="00DF1D3D" w:rsidRPr="00B85809">
        <w:rPr>
          <w:rFonts w:ascii="Tahoma" w:hAnsi="Tahoma" w:cs="Tahoma"/>
          <w:sz w:val="22"/>
          <w:szCs w:val="22"/>
          <w:lang w:val="en-US"/>
        </w:rPr>
        <w:t>community-based</w:t>
      </w:r>
      <w:r w:rsidRPr="00B85809">
        <w:rPr>
          <w:rFonts w:ascii="Tahoma" w:hAnsi="Tahoma" w:cs="Tahoma"/>
          <w:sz w:val="22"/>
          <w:szCs w:val="22"/>
          <w:lang w:val="en-US"/>
        </w:rPr>
        <w:t xml:space="preserve"> care for those infected and affected by AIDS. HIV and AIDs related issues must further be mainstreamed in all the development activities in the county and also need to focus more on health education for prevention of mother to child transmission</w:t>
      </w:r>
    </w:p>
    <w:p w14:paraId="6979CA2C" w14:textId="77777777" w:rsidR="00FD3E2A" w:rsidRPr="00B85809" w:rsidRDefault="00FD3E2A" w:rsidP="00E42FBC">
      <w:pPr>
        <w:pStyle w:val="Default"/>
        <w:rPr>
          <w:rFonts w:ascii="Tahoma" w:hAnsi="Tahoma" w:cs="Tahoma"/>
          <w:color w:val="auto"/>
          <w:sz w:val="22"/>
          <w:szCs w:val="22"/>
          <w:lang w:val="en-US" w:eastAsia="en-GB"/>
        </w:rPr>
      </w:pPr>
    </w:p>
    <w:p w14:paraId="004DD6F9" w14:textId="77777777" w:rsidR="00FD3E2A" w:rsidRPr="00B85809" w:rsidRDefault="00FD3E2A" w:rsidP="00E42FBC">
      <w:pPr>
        <w:pStyle w:val="Heading3"/>
        <w:jc w:val="both"/>
        <w:rPr>
          <w:rFonts w:cs="Tahoma"/>
        </w:rPr>
      </w:pPr>
      <w:bookmarkStart w:id="365" w:name="_Toc138424302"/>
      <w:r w:rsidRPr="00B85809">
        <w:rPr>
          <w:rFonts w:cs="Tahoma"/>
        </w:rPr>
        <w:t>Community Organizations/Non-State Actors</w:t>
      </w:r>
      <w:bookmarkEnd w:id="365"/>
    </w:p>
    <w:p w14:paraId="453CD1E4" w14:textId="77777777" w:rsidR="00FD3E2A" w:rsidRPr="00B85809" w:rsidRDefault="00FD3E2A" w:rsidP="00E42FBC">
      <w:pPr>
        <w:pStyle w:val="PPStandardReport"/>
        <w:ind w:left="0"/>
        <w:rPr>
          <w:rFonts w:cs="Tahoma"/>
          <w:sz w:val="22"/>
        </w:rPr>
      </w:pPr>
      <w:r w:rsidRPr="00B85809">
        <w:rPr>
          <w:rFonts w:cs="Tahoma"/>
          <w:sz w:val="22"/>
        </w:rPr>
        <w:t>NGOs, INGOs, FBOs and special interest groups working in the area are Cash transfer, inua jamii and Nawiri, NDMA, world vision and Red Cross. These organizations intervene in the social sector mainly in the informal settlements. They contribute considerably towards community empowerment, protection of human rights awareness creation and civic education. Most women groups operate in uninformed revolving funds (merry go round, table banking). The level of activity of women and youth groups in the county depends on funding from various donors and government funded initiatives.</w:t>
      </w:r>
    </w:p>
    <w:p w14:paraId="494D03F3" w14:textId="77777777" w:rsidR="00FD3E2A" w:rsidRPr="00B85809" w:rsidRDefault="00FD3E2A" w:rsidP="00E42FBC">
      <w:pPr>
        <w:pStyle w:val="Heading1"/>
        <w:shd w:val="clear" w:color="auto" w:fill="auto"/>
        <w:rPr>
          <w:rFonts w:cs="Tahoma"/>
          <w:sz w:val="22"/>
          <w:szCs w:val="22"/>
          <w:lang w:val="en-US"/>
        </w:rPr>
      </w:pPr>
      <w:bookmarkStart w:id="366" w:name="_Toc138424303"/>
      <w:r w:rsidRPr="00B85809">
        <w:rPr>
          <w:rFonts w:cs="Tahoma"/>
          <w:sz w:val="22"/>
          <w:szCs w:val="22"/>
          <w:lang w:val="en-US"/>
        </w:rPr>
        <w:lastRenderedPageBreak/>
        <w:t>STAKEHOLDER ENGAGEMENT</w:t>
      </w:r>
      <w:bookmarkEnd w:id="366"/>
      <w:r w:rsidRPr="00B85809">
        <w:rPr>
          <w:rFonts w:cs="Tahoma"/>
          <w:sz w:val="22"/>
          <w:szCs w:val="22"/>
          <w:lang w:val="en-US"/>
        </w:rPr>
        <w:t xml:space="preserve"> </w:t>
      </w:r>
    </w:p>
    <w:p w14:paraId="2A9D6DA0" w14:textId="77777777" w:rsidR="00FD3E2A" w:rsidRPr="00B85809" w:rsidRDefault="00FD3E2A" w:rsidP="00E42FBC">
      <w:pPr>
        <w:pStyle w:val="Heading2"/>
        <w:ind w:right="0"/>
        <w:rPr>
          <w:rFonts w:cs="Tahoma"/>
          <w:sz w:val="22"/>
          <w:szCs w:val="22"/>
          <w:lang w:val="en-US"/>
        </w:rPr>
      </w:pPr>
      <w:bookmarkStart w:id="367" w:name="_Toc138424304"/>
      <w:r w:rsidRPr="00B85809">
        <w:rPr>
          <w:rFonts w:cs="Tahoma"/>
          <w:sz w:val="22"/>
          <w:szCs w:val="22"/>
          <w:lang w:val="en-US"/>
        </w:rPr>
        <w:t>Introduction</w:t>
      </w:r>
      <w:bookmarkEnd w:id="367"/>
      <w:r w:rsidRPr="00B85809">
        <w:rPr>
          <w:rFonts w:cs="Tahoma"/>
          <w:sz w:val="22"/>
          <w:szCs w:val="22"/>
          <w:lang w:val="en-US"/>
        </w:rPr>
        <w:t xml:space="preserve"> </w:t>
      </w:r>
    </w:p>
    <w:p w14:paraId="74835FA0" w14:textId="77777777" w:rsidR="00FD3E2A" w:rsidRPr="00B85809" w:rsidRDefault="00FD3E2A" w:rsidP="00E42FBC">
      <w:pPr>
        <w:autoSpaceDE w:val="0"/>
        <w:autoSpaceDN w:val="0"/>
        <w:adjustRightInd w:val="0"/>
        <w:rPr>
          <w:rFonts w:cs="Tahoma"/>
          <w:sz w:val="22"/>
        </w:rPr>
      </w:pPr>
      <w:r w:rsidRPr="00B85809">
        <w:rPr>
          <w:rFonts w:cs="Tahoma"/>
          <w:color w:val="202124"/>
          <w:sz w:val="22"/>
          <w:shd w:val="clear" w:color="auto" w:fill="FFFFFF"/>
        </w:rPr>
        <w:t>Stakeholder engagement is </w:t>
      </w:r>
      <w:r w:rsidRPr="00B85809">
        <w:rPr>
          <w:rFonts w:cs="Tahoma"/>
          <w:bCs/>
          <w:color w:val="202124"/>
          <w:sz w:val="22"/>
          <w:shd w:val="clear" w:color="auto" w:fill="FFFFFF"/>
        </w:rPr>
        <w:t xml:space="preserve">a systematic identification, analysis, planning and implementation of actions designed to influence stakeholders, </w:t>
      </w:r>
      <w:r w:rsidRPr="00B85809">
        <w:rPr>
          <w:rFonts w:cs="Tahoma"/>
          <w:sz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6EF8686B" w14:textId="77777777" w:rsidR="00FD3E2A" w:rsidRPr="00B85809" w:rsidRDefault="00FD3E2A" w:rsidP="00E42FBC">
      <w:pPr>
        <w:pStyle w:val="Heading2"/>
        <w:ind w:right="0"/>
        <w:rPr>
          <w:rFonts w:cs="Tahoma"/>
          <w:sz w:val="22"/>
          <w:szCs w:val="22"/>
          <w:lang w:val="en-US"/>
        </w:rPr>
      </w:pPr>
      <w:bookmarkStart w:id="368" w:name="_Toc138424305"/>
      <w:r w:rsidRPr="00B85809">
        <w:rPr>
          <w:rFonts w:cs="Tahoma"/>
          <w:sz w:val="22"/>
          <w:szCs w:val="22"/>
          <w:lang w:val="en-US"/>
        </w:rPr>
        <w:t>process of stakeholder engagement</w:t>
      </w:r>
      <w:bookmarkEnd w:id="368"/>
    </w:p>
    <w:p w14:paraId="4ACAD545" w14:textId="6241B201" w:rsidR="00FD3E2A" w:rsidRPr="00B85809" w:rsidRDefault="00FD3E2A" w:rsidP="00E42FBC">
      <w:pPr>
        <w:pStyle w:val="CM147"/>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This section profiles the steps that were followed in the engagement of the stakeholders at Qara solar mini-grid project in order to </w:t>
      </w:r>
      <w:r w:rsidR="00F945E8" w:rsidRPr="00B85809">
        <w:rPr>
          <w:rFonts w:ascii="Tahoma" w:hAnsi="Tahoma" w:cs="Tahoma"/>
          <w:sz w:val="22"/>
          <w:szCs w:val="22"/>
          <w:lang w:val="en-US"/>
        </w:rPr>
        <w:t>assess</w:t>
      </w:r>
      <w:r w:rsidRPr="00B85809">
        <w:rPr>
          <w:rFonts w:ascii="Tahoma" w:hAnsi="Tahoma" w:cs="Tahoma"/>
          <w:sz w:val="22"/>
          <w:szCs w:val="22"/>
          <w:lang w:val="en-US"/>
        </w:rPr>
        <w:t xml:space="preserve"> the potential concerns and levels of influence the mini grid would have. The process of stakeholder engagement involved;</w:t>
      </w:r>
    </w:p>
    <w:p w14:paraId="62649068"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Stakeholder identification and analysis</w:t>
      </w:r>
    </w:p>
    <w:p w14:paraId="4704C58A"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Planning for the stakeholder engagement; </w:t>
      </w:r>
    </w:p>
    <w:p w14:paraId="1D1B1E38"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Disclosure of information; </w:t>
      </w:r>
    </w:p>
    <w:p w14:paraId="34631114"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Consultation with stakeholders</w:t>
      </w:r>
    </w:p>
    <w:p w14:paraId="5792F1B9"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Addressing and responding to grievances; and </w:t>
      </w:r>
    </w:p>
    <w:p w14:paraId="3B502EA8" w14:textId="77777777" w:rsidR="00FD3E2A" w:rsidRPr="00B85809" w:rsidRDefault="00FD3E2A" w:rsidP="00E42FBC">
      <w:pPr>
        <w:pStyle w:val="CM147"/>
        <w:numPr>
          <w:ilvl w:val="0"/>
          <w:numId w:val="21"/>
        </w:numPr>
        <w:spacing w:after="0" w:line="276" w:lineRule="auto"/>
        <w:jc w:val="both"/>
        <w:rPr>
          <w:rFonts w:ascii="Tahoma" w:hAnsi="Tahoma" w:cs="Tahoma"/>
          <w:sz w:val="22"/>
          <w:szCs w:val="22"/>
          <w:lang w:val="en-US"/>
        </w:rPr>
      </w:pPr>
      <w:r w:rsidRPr="00B85809">
        <w:rPr>
          <w:rFonts w:ascii="Tahoma" w:hAnsi="Tahoma" w:cs="Tahoma"/>
          <w:sz w:val="22"/>
          <w:szCs w:val="22"/>
          <w:lang w:val="en-US"/>
        </w:rPr>
        <w:t>Reporting to stakeholders</w:t>
      </w:r>
    </w:p>
    <w:p w14:paraId="0E1AC4D1" w14:textId="77777777" w:rsidR="00FD3E2A" w:rsidRPr="00B85809" w:rsidRDefault="00FD3E2A" w:rsidP="00E42FBC">
      <w:pPr>
        <w:pStyle w:val="Heading2"/>
        <w:ind w:right="0"/>
        <w:rPr>
          <w:rFonts w:cs="Tahoma"/>
          <w:sz w:val="22"/>
          <w:szCs w:val="22"/>
          <w:lang w:val="en-US"/>
        </w:rPr>
      </w:pPr>
      <w:bookmarkStart w:id="369" w:name="_Toc138424306"/>
      <w:r w:rsidRPr="00B85809">
        <w:rPr>
          <w:rFonts w:cs="Tahoma"/>
          <w:sz w:val="22"/>
          <w:szCs w:val="22"/>
          <w:lang w:val="en-US"/>
        </w:rPr>
        <w:t>Stakeholder Consultation and Disclosure Requirement for the Project</w:t>
      </w:r>
      <w:bookmarkEnd w:id="369"/>
      <w:r w:rsidRPr="00B85809">
        <w:rPr>
          <w:rFonts w:cs="Tahoma"/>
          <w:sz w:val="22"/>
          <w:szCs w:val="22"/>
          <w:lang w:val="en-US"/>
        </w:rPr>
        <w:t xml:space="preserve"> </w:t>
      </w:r>
    </w:p>
    <w:p w14:paraId="33FD3AFA" w14:textId="77777777" w:rsidR="00FD3E2A" w:rsidRPr="00B85809" w:rsidRDefault="00FD3E2A" w:rsidP="00E42FBC">
      <w:pPr>
        <w:pStyle w:val="NormalWeb"/>
        <w:spacing w:before="0" w:beforeAutospacing="0" w:after="150" w:afterAutospacing="0"/>
        <w:jc w:val="both"/>
        <w:rPr>
          <w:rFonts w:ascii="Tahoma" w:hAnsi="Tahoma" w:cs="Tahoma"/>
          <w:color w:val="auto"/>
          <w:sz w:val="22"/>
          <w:szCs w:val="22"/>
          <w:lang w:val="en-US" w:eastAsia="en-GB"/>
        </w:rPr>
      </w:pPr>
      <w:r w:rsidRPr="00B85809">
        <w:rPr>
          <w:rFonts w:ascii="Tahoma" w:hAnsi="Tahoma" w:cs="Tahoma"/>
          <w:color w:val="auto"/>
          <w:sz w:val="22"/>
          <w:szCs w:val="22"/>
          <w:shd w:val="clear" w:color="auto" w:fill="FFFFFF"/>
          <w:lang w:val="en-US"/>
        </w:rPr>
        <w:t xml:space="preserve">The Kenya Constitution 2010 emphasizes the need for public participation in the decision making before or after implementation of projects and programs. This goes a long way to enhance transparency and accountability in decision making for the operations of the any authority as defined in </w:t>
      </w:r>
      <w:r w:rsidRPr="00B85809">
        <w:rPr>
          <w:rFonts w:ascii="Tahoma" w:hAnsi="Tahoma" w:cs="Tahoma"/>
          <w:color w:val="auto"/>
          <w:sz w:val="22"/>
          <w:szCs w:val="22"/>
          <w:lang w:val="en-US"/>
        </w:rPr>
        <w:t>Article 35 of the 2010 constitution</w:t>
      </w:r>
      <w:r w:rsidRPr="00B85809">
        <w:rPr>
          <w:rFonts w:ascii="Tahoma" w:hAnsi="Tahoma" w:cs="Tahoma"/>
          <w:sz w:val="22"/>
          <w:szCs w:val="22"/>
          <w:lang w:val="en-US"/>
        </w:rPr>
        <w:t xml:space="preserve">. The article states that </w:t>
      </w:r>
      <w:r w:rsidRPr="00B85809">
        <w:rPr>
          <w:rFonts w:ascii="Tahoma" w:hAnsi="Tahoma" w:cs="Tahoma"/>
          <w:i/>
          <w:sz w:val="22"/>
          <w:szCs w:val="22"/>
          <w:lang w:val="en-US"/>
        </w:rPr>
        <w:t>Every</w:t>
      </w:r>
      <w:r w:rsidRPr="00B85809">
        <w:rPr>
          <w:rFonts w:ascii="Tahoma" w:hAnsi="Tahoma" w:cs="Tahoma"/>
          <w:i/>
          <w:color w:val="auto"/>
          <w:sz w:val="22"/>
          <w:szCs w:val="22"/>
          <w:lang w:val="en-US" w:eastAsia="en-GB"/>
        </w:rPr>
        <w:t xml:space="preserve"> citizen has the right of access to information held by the State; and information held by another person and required for the exercise or protection of any right or fundamental freedom</w:t>
      </w:r>
      <w:r w:rsidRPr="00B85809">
        <w:rPr>
          <w:rFonts w:ascii="Tahoma" w:hAnsi="Tahoma" w:cs="Tahoma"/>
          <w:color w:val="auto"/>
          <w:sz w:val="22"/>
          <w:szCs w:val="22"/>
          <w:lang w:val="en-US" w:eastAsia="en-GB"/>
        </w:rPr>
        <w:t>. Section two emphasizes that every person has the right to the correction or deletion of untrue or misleading information that affects the person.</w:t>
      </w:r>
    </w:p>
    <w:p w14:paraId="14CC5360" w14:textId="77777777" w:rsidR="00FD3E2A" w:rsidRPr="00B85809" w:rsidRDefault="00FD3E2A" w:rsidP="00E42FBC">
      <w:pPr>
        <w:pStyle w:val="NormalWeb"/>
        <w:spacing w:before="0" w:beforeAutospacing="0" w:after="150" w:afterAutospacing="0"/>
        <w:jc w:val="both"/>
        <w:rPr>
          <w:rFonts w:ascii="Tahoma" w:hAnsi="Tahoma" w:cs="Tahoma"/>
          <w:sz w:val="22"/>
          <w:szCs w:val="22"/>
          <w:lang w:val="en-US"/>
        </w:rPr>
      </w:pPr>
      <w:r w:rsidRPr="00B85809">
        <w:rPr>
          <w:rFonts w:ascii="Tahoma" w:hAnsi="Tahoma" w:cs="Tahoma"/>
          <w:sz w:val="22"/>
          <w:szCs w:val="22"/>
          <w:lang w:val="en-US"/>
        </w:rPr>
        <w:t xml:space="preserve">Qara Stakeholder engagement was also done in line with the World Bank Environmental Social OPs 10 on Stakeholder Engagement and Information Disclosure which emphasizes on engagement as a meaningful consultation with all stakeholders. OP 4.10 requires that the development process fully respects the dignity, human rights, economies, and cultures of Indigenous Peoples. The policy guided the free, prior, and informed consultation with an aim of achieving results in broad community support to the project by the affected Indigenous Peoples. Further the policy adds that stakeholders should be provided with timely, relevant, understandable, and accessible information, consultation with them should be in a culturally appropriate manner, which is free of manipulation, interference, coercion, discrimination and intimidation. </w:t>
      </w:r>
      <w:r w:rsidRPr="00B85809">
        <w:rPr>
          <w:rFonts w:ascii="Tahoma" w:hAnsi="Tahoma" w:cs="Tahoma"/>
          <w:sz w:val="22"/>
          <w:szCs w:val="22"/>
          <w:lang w:val="en-US"/>
        </w:rPr>
        <w:lastRenderedPageBreak/>
        <w:t xml:space="preserve">The ESIA/EIA team undertook the stakeholder consultation (SC) for the proposed Qara solar mini-grid project in accordance with the requirements for as stipulated in the EMCA, 1999, 2015 amendments and ESIA/EA Regulations 2003. </w:t>
      </w:r>
    </w:p>
    <w:p w14:paraId="7DA75972" w14:textId="77777777" w:rsidR="00DF1D3D" w:rsidRPr="00B85809" w:rsidRDefault="00DF1D3D" w:rsidP="00E42FBC">
      <w:pPr>
        <w:pStyle w:val="Heading2"/>
        <w:ind w:right="0"/>
        <w:rPr>
          <w:rFonts w:eastAsia="DengXian" w:cs="Tahoma"/>
          <w:sz w:val="22"/>
          <w:szCs w:val="22"/>
          <w:lang w:val="en-US" w:eastAsia="en-US"/>
        </w:rPr>
      </w:pPr>
      <w:bookmarkStart w:id="370" w:name="_Toc92879079"/>
      <w:bookmarkStart w:id="371" w:name="_Toc92879283"/>
      <w:bookmarkStart w:id="372" w:name="_Toc92902401"/>
      <w:bookmarkStart w:id="373" w:name="_Toc103781399"/>
      <w:bookmarkStart w:id="374" w:name="_Toc105058574"/>
      <w:bookmarkStart w:id="375" w:name="_Toc112076072"/>
      <w:bookmarkStart w:id="376" w:name="_Toc138424307"/>
      <w:r w:rsidRPr="00B85809">
        <w:rPr>
          <w:rFonts w:eastAsia="DengXian" w:cs="Tahoma"/>
          <w:sz w:val="22"/>
          <w:szCs w:val="22"/>
          <w:lang w:val="en-US" w:eastAsia="en-US"/>
        </w:rPr>
        <w:t>Legal Requirement for Stakeholder Engagement</w:t>
      </w:r>
      <w:bookmarkEnd w:id="370"/>
      <w:bookmarkEnd w:id="371"/>
      <w:bookmarkEnd w:id="372"/>
      <w:bookmarkEnd w:id="373"/>
      <w:bookmarkEnd w:id="374"/>
      <w:bookmarkEnd w:id="375"/>
      <w:bookmarkEnd w:id="376"/>
      <w:r w:rsidRPr="00B85809">
        <w:rPr>
          <w:rFonts w:eastAsia="DengXian" w:cs="Tahoma"/>
          <w:sz w:val="22"/>
          <w:szCs w:val="22"/>
          <w:lang w:val="en-US" w:eastAsia="en-US"/>
        </w:rPr>
        <w:t xml:space="preserve"> </w:t>
      </w:r>
    </w:p>
    <w:p w14:paraId="181F66DF" w14:textId="77777777" w:rsidR="00DF1D3D" w:rsidRPr="00B85809" w:rsidRDefault="00DF1D3D" w:rsidP="00E42FBC">
      <w:pPr>
        <w:autoSpaceDE w:val="0"/>
        <w:autoSpaceDN w:val="0"/>
        <w:adjustRightInd w:val="0"/>
        <w:rPr>
          <w:rFonts w:cs="Tahoma"/>
          <w:sz w:val="22"/>
        </w:rPr>
      </w:pPr>
      <w:r w:rsidRPr="00B85809">
        <w:rPr>
          <w:rFonts w:cs="Tahoma"/>
          <w:sz w:val="22"/>
        </w:rPr>
        <w:t>Timely stakeholder analysis and engagement is key as it provides opportunities for stakeholders to make significant contribution to the project design and implementation which results in enhanced project acceptance among other benefits.</w:t>
      </w:r>
    </w:p>
    <w:p w14:paraId="07BA479E" w14:textId="77777777" w:rsidR="00DF1D3D" w:rsidRPr="00B85809" w:rsidRDefault="00DF1D3D" w:rsidP="00E42FBC">
      <w:pPr>
        <w:autoSpaceDE w:val="0"/>
        <w:autoSpaceDN w:val="0"/>
        <w:adjustRightInd w:val="0"/>
        <w:rPr>
          <w:rFonts w:cs="Tahoma"/>
          <w:sz w:val="22"/>
        </w:rPr>
      </w:pPr>
    </w:p>
    <w:p w14:paraId="105A1A45" w14:textId="77777777" w:rsidR="00DF1D3D" w:rsidRPr="00B85809" w:rsidRDefault="00DF1D3D" w:rsidP="00E42FBC">
      <w:pPr>
        <w:autoSpaceDE w:val="0"/>
        <w:autoSpaceDN w:val="0"/>
        <w:adjustRightInd w:val="0"/>
        <w:rPr>
          <w:rFonts w:eastAsia="DengXian" w:cs="Tahoma"/>
          <w:sz w:val="22"/>
          <w:lang w:eastAsia="en-US"/>
        </w:rPr>
      </w:pPr>
      <w:r w:rsidRPr="00B85809">
        <w:rPr>
          <w:rFonts w:eastAsia="DengXian" w:cs="Tahoma"/>
          <w:sz w:val="22"/>
          <w:lang w:eastAsia="en-US"/>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6BAE8070" w14:textId="77777777" w:rsidR="00DF1D3D" w:rsidRPr="00B85809" w:rsidRDefault="00DF1D3D" w:rsidP="00E42FBC">
      <w:pPr>
        <w:autoSpaceDE w:val="0"/>
        <w:autoSpaceDN w:val="0"/>
        <w:adjustRightInd w:val="0"/>
        <w:rPr>
          <w:rFonts w:eastAsia="DengXian" w:cs="Tahoma"/>
          <w:sz w:val="22"/>
          <w:lang w:eastAsia="en-US"/>
        </w:rPr>
      </w:pPr>
    </w:p>
    <w:p w14:paraId="20822B72" w14:textId="77777777" w:rsidR="00DF1D3D" w:rsidRPr="00B85809" w:rsidRDefault="00DF1D3D" w:rsidP="00E42FBC">
      <w:pPr>
        <w:autoSpaceDE w:val="0"/>
        <w:autoSpaceDN w:val="0"/>
        <w:adjustRightInd w:val="0"/>
        <w:rPr>
          <w:rFonts w:eastAsia="DengXian" w:cs="Tahoma"/>
          <w:sz w:val="22"/>
          <w:lang w:eastAsia="en-US"/>
        </w:rPr>
      </w:pPr>
      <w:r w:rsidRPr="00B85809">
        <w:rPr>
          <w:rFonts w:eastAsia="DengXian" w:cs="Tahoma"/>
          <w:sz w:val="22"/>
          <w:lang w:eastAsia="en-US"/>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3CC9777A" w14:textId="77777777" w:rsidR="00DF1D3D" w:rsidRPr="00B85809" w:rsidRDefault="00DF1D3D" w:rsidP="00E42FBC">
      <w:pPr>
        <w:autoSpaceDE w:val="0"/>
        <w:autoSpaceDN w:val="0"/>
        <w:adjustRightInd w:val="0"/>
        <w:rPr>
          <w:rFonts w:eastAsia="DengXian" w:cs="Tahoma"/>
          <w:color w:val="000000"/>
          <w:sz w:val="22"/>
          <w:lang w:eastAsia="en-US"/>
        </w:rPr>
      </w:pPr>
    </w:p>
    <w:p w14:paraId="17F94C9A" w14:textId="34DBA1EA" w:rsidR="00DF1D3D" w:rsidRPr="00B85809" w:rsidRDefault="00DF1D3D" w:rsidP="00E42FBC">
      <w:pPr>
        <w:pStyle w:val="NormalWeb"/>
        <w:spacing w:before="0" w:beforeAutospacing="0" w:after="150" w:afterAutospacing="0"/>
        <w:jc w:val="both"/>
        <w:rPr>
          <w:rFonts w:ascii="Tahoma" w:hAnsi="Tahoma" w:cs="Tahoma"/>
          <w:sz w:val="22"/>
          <w:szCs w:val="22"/>
          <w:lang w:val="en-US"/>
        </w:rPr>
      </w:pPr>
      <w:r w:rsidRPr="00B85809">
        <w:rPr>
          <w:rFonts w:ascii="Tahoma" w:eastAsia="DengXian" w:hAnsi="Tahoma" w:cs="Tahoma"/>
          <w:sz w:val="22"/>
          <w:szCs w:val="22"/>
          <w:lang w:val="en-US" w:eastAsia="en-US"/>
        </w:rPr>
        <w:t xml:space="preserve">Therefore, public participation was a key component of the ESIA of the proposed solar Mini-grid in </w:t>
      </w:r>
      <w:r w:rsidR="005B2FF8" w:rsidRPr="00B85809">
        <w:rPr>
          <w:rFonts w:ascii="Tahoma" w:eastAsia="DengXian" w:hAnsi="Tahoma" w:cs="Tahoma"/>
          <w:sz w:val="22"/>
          <w:szCs w:val="22"/>
          <w:lang w:val="en-US" w:eastAsia="en-US"/>
        </w:rPr>
        <w:t>Qara</w:t>
      </w:r>
      <w:r w:rsidRPr="00B85809">
        <w:rPr>
          <w:rFonts w:ascii="Tahoma" w:eastAsia="DengXian" w:hAnsi="Tahoma" w:cs="Tahoma"/>
          <w:sz w:val="22"/>
          <w:szCs w:val="22"/>
          <w:lang w:val="en-US" w:eastAsia="en-US"/>
        </w:rPr>
        <w:t xml:space="preserve">. Project information was shared with different stakeholders mainly government officers and also community/project affected </w:t>
      </w:r>
      <w:r w:rsidR="003B0528" w:rsidRPr="00B85809">
        <w:rPr>
          <w:rFonts w:ascii="Tahoma" w:eastAsia="DengXian" w:hAnsi="Tahoma" w:cs="Tahoma"/>
          <w:sz w:val="22"/>
          <w:szCs w:val="22"/>
          <w:lang w:val="en-US" w:eastAsia="en-US"/>
        </w:rPr>
        <w:t>persons. The</w:t>
      </w:r>
      <w:r w:rsidRPr="00B85809">
        <w:rPr>
          <w:rFonts w:ascii="Tahoma" w:eastAsia="DengXian" w:hAnsi="Tahoma" w:cs="Tahoma"/>
          <w:sz w:val="22"/>
          <w:szCs w:val="22"/>
          <w:lang w:val="en-US" w:eastAsia="en-US"/>
        </w:rPr>
        <w:t xml:space="preserve"> positive and negative views of the stakeholders on the project were sought. The exercise was conducted through a public meeting/baraza, key informant interviews. In addition, gender and intergenerational dimensions of the community members were considered and three </w:t>
      </w:r>
      <w:r w:rsidR="00916E95" w:rsidRPr="00B85809">
        <w:rPr>
          <w:rFonts w:ascii="Tahoma" w:eastAsia="DengXian" w:hAnsi="Tahoma" w:cs="Tahoma"/>
          <w:sz w:val="22"/>
          <w:szCs w:val="22"/>
          <w:lang w:val="en-US" w:eastAsia="en-US"/>
        </w:rPr>
        <w:t>separates</w:t>
      </w:r>
    </w:p>
    <w:p w14:paraId="51FC7C26" w14:textId="77777777" w:rsidR="00FD3E2A" w:rsidRPr="00B85809" w:rsidRDefault="00FD3E2A" w:rsidP="00E42FBC">
      <w:pPr>
        <w:pStyle w:val="Heading2"/>
        <w:ind w:right="0"/>
        <w:rPr>
          <w:rFonts w:cs="Tahoma"/>
          <w:sz w:val="22"/>
          <w:szCs w:val="22"/>
          <w:lang w:val="en-US"/>
        </w:rPr>
      </w:pPr>
      <w:bookmarkStart w:id="377" w:name="_Toc92879080"/>
      <w:bookmarkStart w:id="378" w:name="_Toc92879284"/>
      <w:bookmarkStart w:id="379" w:name="_Toc92902403"/>
      <w:bookmarkStart w:id="380" w:name="_Toc92902630"/>
      <w:bookmarkStart w:id="381" w:name="_Toc138424308"/>
      <w:r w:rsidRPr="00B85809">
        <w:rPr>
          <w:rFonts w:cs="Tahoma"/>
          <w:sz w:val="22"/>
          <w:szCs w:val="22"/>
          <w:lang w:val="en-US"/>
        </w:rPr>
        <w:t>Objectives of Public participation</w:t>
      </w:r>
      <w:bookmarkEnd w:id="377"/>
      <w:bookmarkEnd w:id="378"/>
      <w:bookmarkEnd w:id="379"/>
      <w:bookmarkEnd w:id="380"/>
      <w:bookmarkEnd w:id="381"/>
      <w:r w:rsidRPr="00B85809">
        <w:rPr>
          <w:rFonts w:cs="Tahoma"/>
          <w:sz w:val="22"/>
          <w:szCs w:val="22"/>
          <w:lang w:val="en-US"/>
        </w:rPr>
        <w:t xml:space="preserve">  </w:t>
      </w:r>
    </w:p>
    <w:p w14:paraId="5E338D3A"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Objective of stakeholder engagement/participation is to identify stakeholders and allow such parties the opportunity to;</w:t>
      </w:r>
    </w:p>
    <w:p w14:paraId="7ABDD896" w14:textId="77777777" w:rsidR="00FD3E2A" w:rsidRPr="00B85809" w:rsidRDefault="00FD3E2A" w:rsidP="00920147">
      <w:pPr>
        <w:numPr>
          <w:ilvl w:val="0"/>
          <w:numId w:val="79"/>
        </w:numPr>
        <w:autoSpaceDE w:val="0"/>
        <w:autoSpaceDN w:val="0"/>
        <w:adjustRightInd w:val="0"/>
        <w:contextualSpacing/>
        <w:rPr>
          <w:rFonts w:cs="Tahoma"/>
          <w:sz w:val="22"/>
        </w:rPr>
      </w:pPr>
      <w:r w:rsidRPr="00B85809">
        <w:rPr>
          <w:rFonts w:cs="Tahoma"/>
          <w:sz w:val="22"/>
        </w:rPr>
        <w:t xml:space="preserve"> Provide input and comment on the project, including issues and alternatives that are to be investigated, thereby facilitating informed decision-making.</w:t>
      </w:r>
    </w:p>
    <w:p w14:paraId="602AEF9F" w14:textId="77777777" w:rsidR="00FD3E2A" w:rsidRPr="00B85809" w:rsidRDefault="00FD3E2A" w:rsidP="00920147">
      <w:pPr>
        <w:numPr>
          <w:ilvl w:val="0"/>
          <w:numId w:val="79"/>
        </w:numPr>
        <w:autoSpaceDE w:val="0"/>
        <w:autoSpaceDN w:val="0"/>
        <w:adjustRightInd w:val="0"/>
        <w:contextualSpacing/>
        <w:rPr>
          <w:rFonts w:cs="Tahoma"/>
          <w:sz w:val="22"/>
        </w:rPr>
      </w:pPr>
      <w:r w:rsidRPr="00B85809">
        <w:rPr>
          <w:rFonts w:cs="Tahoma"/>
          <w:sz w:val="22"/>
        </w:rPr>
        <w:t xml:space="preserve">assess the level of stakeholder interest and support for the project </w:t>
      </w:r>
    </w:p>
    <w:p w14:paraId="6A378DC9" w14:textId="77777777" w:rsidR="00FD3E2A" w:rsidRPr="00B85809" w:rsidRDefault="00FD3E2A" w:rsidP="00920147">
      <w:pPr>
        <w:numPr>
          <w:ilvl w:val="0"/>
          <w:numId w:val="79"/>
        </w:numPr>
        <w:autoSpaceDE w:val="0"/>
        <w:autoSpaceDN w:val="0"/>
        <w:adjustRightInd w:val="0"/>
        <w:contextualSpacing/>
        <w:rPr>
          <w:rFonts w:cs="Tahoma"/>
          <w:sz w:val="22"/>
        </w:rPr>
      </w:pPr>
      <w:r w:rsidRPr="00B85809">
        <w:rPr>
          <w:rFonts w:cs="Tahoma"/>
          <w:sz w:val="22"/>
        </w:rPr>
        <w:t>enable stakeholder’s views to be considered in project design and implementation</w:t>
      </w:r>
    </w:p>
    <w:p w14:paraId="70474EDA" w14:textId="77777777" w:rsidR="00FD3E2A" w:rsidRPr="00B85809" w:rsidRDefault="00FD3E2A" w:rsidP="00920147">
      <w:pPr>
        <w:numPr>
          <w:ilvl w:val="0"/>
          <w:numId w:val="79"/>
        </w:numPr>
        <w:autoSpaceDE w:val="0"/>
        <w:autoSpaceDN w:val="0"/>
        <w:adjustRightInd w:val="0"/>
        <w:contextualSpacing/>
        <w:rPr>
          <w:rFonts w:cs="Tahoma"/>
          <w:sz w:val="22"/>
        </w:rPr>
      </w:pPr>
      <w:r w:rsidRPr="00B85809">
        <w:rPr>
          <w:rFonts w:cs="Tahoma"/>
          <w:sz w:val="22"/>
        </w:rPr>
        <w:t>To establish and maintain constructive relationships and means for effective and inclusive engagement with project affected parties on issues that could affect them</w:t>
      </w:r>
    </w:p>
    <w:p w14:paraId="7AA9048B" w14:textId="77777777" w:rsidR="00FD3E2A" w:rsidRPr="00B85809" w:rsidRDefault="00FD3E2A" w:rsidP="00920147">
      <w:pPr>
        <w:numPr>
          <w:ilvl w:val="0"/>
          <w:numId w:val="79"/>
        </w:numPr>
        <w:autoSpaceDE w:val="0"/>
        <w:autoSpaceDN w:val="0"/>
        <w:adjustRightInd w:val="0"/>
        <w:contextualSpacing/>
        <w:rPr>
          <w:rFonts w:cs="Tahoma"/>
          <w:sz w:val="22"/>
        </w:rPr>
      </w:pPr>
      <w:r w:rsidRPr="00B85809">
        <w:rPr>
          <w:rFonts w:cs="Tahoma"/>
          <w:sz w:val="22"/>
        </w:rPr>
        <w:t>To ensure appropriate project information on environmental and social risks and impacts is disclosed to stakeholders in a timely and accessible matter</w:t>
      </w:r>
    </w:p>
    <w:p w14:paraId="4120325F" w14:textId="77777777" w:rsidR="00FD3E2A" w:rsidRPr="00B85809" w:rsidRDefault="00FD3E2A" w:rsidP="00E42FBC">
      <w:pPr>
        <w:autoSpaceDE w:val="0"/>
        <w:autoSpaceDN w:val="0"/>
        <w:adjustRightInd w:val="0"/>
        <w:ind w:left="720"/>
        <w:contextualSpacing/>
        <w:rPr>
          <w:rFonts w:cs="Tahoma"/>
          <w:sz w:val="22"/>
        </w:rPr>
      </w:pPr>
    </w:p>
    <w:p w14:paraId="0B393351" w14:textId="77777777" w:rsidR="00DF1D3D" w:rsidRPr="00B85809" w:rsidRDefault="00DF1D3D" w:rsidP="00E42FBC">
      <w:pPr>
        <w:pStyle w:val="Heading2"/>
        <w:ind w:right="0"/>
        <w:rPr>
          <w:rFonts w:cs="Tahoma"/>
          <w:sz w:val="22"/>
          <w:szCs w:val="22"/>
        </w:rPr>
      </w:pPr>
      <w:bookmarkStart w:id="382" w:name="_Toc112076074"/>
      <w:bookmarkStart w:id="383" w:name="_Toc138424309"/>
      <w:r w:rsidRPr="00B85809">
        <w:rPr>
          <w:rFonts w:cs="Tahoma"/>
          <w:sz w:val="22"/>
          <w:szCs w:val="22"/>
        </w:rPr>
        <w:t>Stakeholder Consultation and Disclosure Requirement for the Project</w:t>
      </w:r>
      <w:bookmarkEnd w:id="382"/>
      <w:bookmarkEnd w:id="383"/>
      <w:r w:rsidRPr="00B85809">
        <w:rPr>
          <w:rFonts w:cs="Tahoma"/>
          <w:sz w:val="22"/>
          <w:szCs w:val="22"/>
        </w:rPr>
        <w:t xml:space="preserve"> </w:t>
      </w:r>
    </w:p>
    <w:p w14:paraId="2C7264DF" w14:textId="77777777" w:rsidR="00DF1D3D" w:rsidRPr="00B85809" w:rsidRDefault="00DF1D3D" w:rsidP="00E42FBC">
      <w:pPr>
        <w:pStyle w:val="CM147"/>
        <w:spacing w:line="276" w:lineRule="auto"/>
        <w:jc w:val="both"/>
        <w:rPr>
          <w:rFonts w:ascii="Tahoma" w:hAnsi="Tahoma" w:cs="Tahoma"/>
          <w:sz w:val="22"/>
          <w:szCs w:val="22"/>
        </w:rPr>
      </w:pPr>
      <w:bookmarkStart w:id="384" w:name="_Hlk137202633"/>
      <w:r w:rsidRPr="00B85809">
        <w:rPr>
          <w:rFonts w:ascii="Tahoma" w:hAnsi="Tahoma" w:cs="Tahoma"/>
          <w:sz w:val="22"/>
          <w:szCs w:val="22"/>
        </w:rPr>
        <w:t>The World Bank OP 4.01 Environmental Assessment - Stakeholder Engagement and Information Disclosure emphasises on engagement in meaningful consultations with all stakeholders. The stakeholders should be provided with timely, relevant, understandable, and accessible information, and consult with them in a culturally appropriate manner, which is free of manipulation, interference, coercion, discrimination, and intimidation.</w:t>
      </w:r>
    </w:p>
    <w:p w14:paraId="3B948C90" w14:textId="77777777" w:rsidR="00DF1D3D" w:rsidRPr="00B85809" w:rsidRDefault="00DF1D3D" w:rsidP="00E42FBC">
      <w:pPr>
        <w:pStyle w:val="Default"/>
        <w:rPr>
          <w:rFonts w:ascii="Tahoma" w:hAnsi="Tahoma" w:cs="Tahoma"/>
          <w:sz w:val="22"/>
          <w:szCs w:val="22"/>
        </w:rPr>
      </w:pPr>
      <w:r w:rsidRPr="00B85809">
        <w:rPr>
          <w:rFonts w:ascii="Tahoma" w:hAnsi="Tahoma" w:cs="Tahoma"/>
          <w:sz w:val="22"/>
          <w:szCs w:val="22"/>
        </w:rPr>
        <w:t>The summaries of ESIA findings will be disseminated to the affected persons in a languaguage that they can understand using baraza and focus group discussions.Disclosure  process will also consider any mobility, disability and literacy challenges affected persons may have.ESIA report will also be made available in public places that are accessible to project-affected groups and local NGOs (NEMA website and Respective NEMA County offices).</w:t>
      </w:r>
    </w:p>
    <w:bookmarkEnd w:id="384"/>
    <w:p w14:paraId="4CE14A13" w14:textId="77777777" w:rsidR="00DF1D3D" w:rsidRPr="00B85809" w:rsidRDefault="00DF1D3D" w:rsidP="00E42FBC">
      <w:pPr>
        <w:pStyle w:val="CM147"/>
        <w:spacing w:line="276" w:lineRule="auto"/>
        <w:jc w:val="both"/>
        <w:rPr>
          <w:rFonts w:ascii="Tahoma" w:hAnsi="Tahoma" w:cs="Tahoma"/>
          <w:sz w:val="22"/>
          <w:szCs w:val="22"/>
        </w:rPr>
      </w:pPr>
      <w:r w:rsidRPr="00B85809">
        <w:rPr>
          <w:rFonts w:ascii="Tahoma" w:hAnsi="Tahoma" w:cs="Tahoma"/>
          <w:sz w:val="22"/>
          <w:szCs w:val="22"/>
        </w:rPr>
        <w:t>A documented record of stakeholder engagement, including a description of the stakeholders consulted, a summary of the feedback received, and a brief explanation of how the feedback was collected, has been presented below. The consultations were conducted in form of:</w:t>
      </w:r>
    </w:p>
    <w:p w14:paraId="79E3ABF7" w14:textId="77777777" w:rsidR="00DF1D3D" w:rsidRPr="00B85809" w:rsidRDefault="00DF1D3D" w:rsidP="00920147">
      <w:pPr>
        <w:pStyle w:val="Default"/>
        <w:numPr>
          <w:ilvl w:val="0"/>
          <w:numId w:val="66"/>
        </w:numPr>
        <w:rPr>
          <w:rFonts w:ascii="Tahoma" w:hAnsi="Tahoma" w:cs="Tahoma"/>
          <w:sz w:val="22"/>
          <w:szCs w:val="22"/>
          <w:lang w:val="en-US" w:eastAsia="en-GB"/>
        </w:rPr>
      </w:pPr>
      <w:r w:rsidRPr="00B85809">
        <w:rPr>
          <w:rFonts w:ascii="Tahoma" w:hAnsi="Tahoma" w:cs="Tahoma"/>
          <w:sz w:val="22"/>
          <w:szCs w:val="22"/>
          <w:lang w:val="en-US" w:eastAsia="en-GB"/>
        </w:rPr>
        <w:t>Meeting with the client;</w:t>
      </w:r>
    </w:p>
    <w:p w14:paraId="2E49269B" w14:textId="77777777" w:rsidR="00DF1D3D" w:rsidRPr="00B85809" w:rsidRDefault="00DF1D3D" w:rsidP="00920147">
      <w:pPr>
        <w:pStyle w:val="Default"/>
        <w:numPr>
          <w:ilvl w:val="0"/>
          <w:numId w:val="66"/>
        </w:numPr>
        <w:rPr>
          <w:rFonts w:ascii="Tahoma" w:hAnsi="Tahoma" w:cs="Tahoma"/>
          <w:sz w:val="22"/>
          <w:szCs w:val="22"/>
          <w:lang w:val="en-US" w:eastAsia="en-GB"/>
        </w:rPr>
      </w:pPr>
      <w:r w:rsidRPr="00B85809">
        <w:rPr>
          <w:rFonts w:ascii="Tahoma" w:hAnsi="Tahoma" w:cs="Tahoma"/>
          <w:sz w:val="22"/>
          <w:szCs w:val="22"/>
          <w:lang w:val="en-US" w:eastAsia="en-GB"/>
        </w:rPr>
        <w:t>Consultation with the county commissioner and the county officials;</w:t>
      </w:r>
    </w:p>
    <w:p w14:paraId="475AD629" w14:textId="77777777" w:rsidR="00DF1D3D" w:rsidRPr="00B85809" w:rsidRDefault="00DF1D3D" w:rsidP="00920147">
      <w:pPr>
        <w:pStyle w:val="Default"/>
        <w:numPr>
          <w:ilvl w:val="0"/>
          <w:numId w:val="66"/>
        </w:numPr>
        <w:rPr>
          <w:rFonts w:ascii="Tahoma" w:hAnsi="Tahoma" w:cs="Tahoma"/>
          <w:sz w:val="22"/>
          <w:szCs w:val="22"/>
          <w:lang w:val="en-US" w:eastAsia="en-GB"/>
        </w:rPr>
      </w:pPr>
      <w:r w:rsidRPr="00B85809">
        <w:rPr>
          <w:rFonts w:ascii="Tahoma" w:hAnsi="Tahoma" w:cs="Tahoma"/>
          <w:sz w:val="22"/>
          <w:szCs w:val="22"/>
          <w:lang w:val="en-US" w:eastAsia="en-GB"/>
        </w:rPr>
        <w:t>Key stakeholder interviews with the county officials;</w:t>
      </w:r>
    </w:p>
    <w:p w14:paraId="02D6B22C" w14:textId="77777777" w:rsidR="00DF1D3D" w:rsidRPr="00B85809" w:rsidRDefault="00DF1D3D" w:rsidP="00920147">
      <w:pPr>
        <w:pStyle w:val="Default"/>
        <w:numPr>
          <w:ilvl w:val="0"/>
          <w:numId w:val="66"/>
        </w:numPr>
        <w:rPr>
          <w:rFonts w:ascii="Tahoma" w:hAnsi="Tahoma" w:cs="Tahoma"/>
          <w:sz w:val="22"/>
          <w:szCs w:val="22"/>
          <w:lang w:val="en-US" w:eastAsia="en-GB"/>
        </w:rPr>
      </w:pPr>
      <w:r w:rsidRPr="00B85809">
        <w:rPr>
          <w:rFonts w:ascii="Tahoma" w:hAnsi="Tahoma" w:cs="Tahoma"/>
          <w:sz w:val="22"/>
          <w:szCs w:val="22"/>
          <w:lang w:val="en-US" w:eastAsia="en-GB"/>
        </w:rPr>
        <w:t>Public meeting in Qara;</w:t>
      </w:r>
    </w:p>
    <w:p w14:paraId="017DFC35" w14:textId="77777777" w:rsidR="00DF1D3D" w:rsidRPr="00B85809" w:rsidRDefault="00DF1D3D" w:rsidP="00920147">
      <w:pPr>
        <w:pStyle w:val="Default"/>
        <w:numPr>
          <w:ilvl w:val="0"/>
          <w:numId w:val="66"/>
        </w:numPr>
        <w:rPr>
          <w:rFonts w:ascii="Tahoma" w:hAnsi="Tahoma" w:cs="Tahoma"/>
          <w:sz w:val="22"/>
          <w:szCs w:val="22"/>
          <w:lang w:val="en-US" w:eastAsia="en-GB"/>
        </w:rPr>
      </w:pPr>
      <w:r w:rsidRPr="00B85809">
        <w:rPr>
          <w:rFonts w:ascii="Tahoma" w:hAnsi="Tahoma" w:cs="Tahoma"/>
          <w:sz w:val="22"/>
          <w:szCs w:val="22"/>
          <w:lang w:val="en-US" w:eastAsia="en-GB"/>
        </w:rPr>
        <w:t>Focus Group Discussions;</w:t>
      </w:r>
    </w:p>
    <w:p w14:paraId="594135E7" w14:textId="77777777" w:rsidR="00FD3E2A" w:rsidRPr="00B85809" w:rsidRDefault="00FD3E2A" w:rsidP="00E42FBC">
      <w:pPr>
        <w:pStyle w:val="CM147"/>
        <w:spacing w:line="276" w:lineRule="auto"/>
        <w:jc w:val="both"/>
        <w:rPr>
          <w:rFonts w:ascii="Tahoma" w:hAnsi="Tahoma" w:cs="Tahoma"/>
          <w:sz w:val="22"/>
          <w:szCs w:val="22"/>
          <w:lang w:val="en-US"/>
        </w:rPr>
      </w:pPr>
    </w:p>
    <w:p w14:paraId="35BDB5AE" w14:textId="77777777" w:rsidR="00FD3E2A" w:rsidRPr="00B85809" w:rsidRDefault="00FD3E2A" w:rsidP="00E42FBC">
      <w:pPr>
        <w:pStyle w:val="Heading2"/>
        <w:ind w:right="0"/>
        <w:rPr>
          <w:rFonts w:cs="Tahoma"/>
          <w:sz w:val="22"/>
          <w:szCs w:val="22"/>
          <w:lang w:val="en-US"/>
        </w:rPr>
      </w:pPr>
      <w:bookmarkStart w:id="385" w:name="_Toc138424310"/>
      <w:r w:rsidRPr="00B85809">
        <w:rPr>
          <w:rFonts w:cs="Tahoma"/>
          <w:sz w:val="22"/>
          <w:szCs w:val="22"/>
          <w:lang w:val="en-US"/>
        </w:rPr>
        <w:t>Stakeholder Characterisation and Identification</w:t>
      </w:r>
      <w:bookmarkEnd w:id="385"/>
      <w:r w:rsidRPr="00B85809">
        <w:rPr>
          <w:rFonts w:cs="Tahoma"/>
          <w:sz w:val="22"/>
          <w:szCs w:val="22"/>
          <w:lang w:val="en-US"/>
        </w:rPr>
        <w:t xml:space="preserve"> </w:t>
      </w:r>
    </w:p>
    <w:p w14:paraId="49EFA7FB" w14:textId="77777777" w:rsidR="00FD3E2A" w:rsidRPr="00B85809" w:rsidRDefault="00FD3E2A" w:rsidP="00E42FBC">
      <w:pPr>
        <w:pStyle w:val="CM147"/>
        <w:spacing w:after="0" w:line="276" w:lineRule="auto"/>
        <w:jc w:val="both"/>
        <w:rPr>
          <w:rFonts w:ascii="Tahoma" w:hAnsi="Tahoma" w:cs="Tahoma"/>
          <w:b/>
          <w:sz w:val="22"/>
          <w:szCs w:val="22"/>
          <w:lang w:val="en-US"/>
        </w:rPr>
      </w:pPr>
      <w:r w:rsidRPr="00B85809">
        <w:rPr>
          <w:rFonts w:ascii="Tahoma" w:hAnsi="Tahoma" w:cs="Tahoma"/>
          <w:b/>
          <w:sz w:val="22"/>
          <w:szCs w:val="22"/>
          <w:lang w:val="en-US"/>
        </w:rPr>
        <w:t xml:space="preserve">Introduction  </w:t>
      </w:r>
    </w:p>
    <w:p w14:paraId="0A0C24E0" w14:textId="77777777" w:rsidR="00FD3E2A" w:rsidRPr="00B85809" w:rsidRDefault="00FD3E2A" w:rsidP="00E42FBC">
      <w:pPr>
        <w:pStyle w:val="CM147"/>
        <w:spacing w:after="0" w:line="276" w:lineRule="auto"/>
        <w:jc w:val="both"/>
        <w:rPr>
          <w:rFonts w:ascii="Tahoma" w:hAnsi="Tahoma" w:cs="Tahoma"/>
          <w:sz w:val="22"/>
          <w:szCs w:val="22"/>
          <w:lang w:val="en-US"/>
        </w:rPr>
      </w:pPr>
      <w:r w:rsidRPr="00B85809">
        <w:rPr>
          <w:rFonts w:ascii="Tahoma" w:hAnsi="Tahoma" w:cs="Tahoma"/>
          <w:sz w:val="22"/>
          <w:szCs w:val="22"/>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0EEF4CF1" w14:textId="77777777" w:rsidR="00FD3E2A" w:rsidRPr="00B85809" w:rsidRDefault="00FD3E2A" w:rsidP="00E42FBC">
      <w:pPr>
        <w:pStyle w:val="Heading3"/>
        <w:ind w:right="0"/>
        <w:jc w:val="both"/>
        <w:rPr>
          <w:rFonts w:cs="Tahoma"/>
        </w:rPr>
      </w:pPr>
      <w:bookmarkStart w:id="386" w:name="_Toc138424311"/>
      <w:r w:rsidRPr="00B85809">
        <w:rPr>
          <w:rFonts w:cs="Tahoma"/>
        </w:rPr>
        <w:t>Stakeholder Mapping</w:t>
      </w:r>
      <w:bookmarkEnd w:id="386"/>
      <w:r w:rsidRPr="00B85809">
        <w:rPr>
          <w:rFonts w:cs="Tahoma"/>
        </w:rPr>
        <w:t xml:space="preserve"> </w:t>
      </w:r>
    </w:p>
    <w:p w14:paraId="0D67696F" w14:textId="77777777" w:rsidR="00FD3E2A" w:rsidRPr="00B85809" w:rsidRDefault="00FD3E2A" w:rsidP="00E42FBC">
      <w:pPr>
        <w:autoSpaceDE w:val="0"/>
        <w:autoSpaceDN w:val="0"/>
        <w:adjustRightInd w:val="0"/>
        <w:rPr>
          <w:rFonts w:eastAsia="ArialMT" w:cs="Tahoma"/>
          <w:color w:val="000000"/>
          <w:sz w:val="22"/>
          <w:lang w:eastAsia="en-US"/>
        </w:rPr>
      </w:pPr>
      <w:r w:rsidRPr="00B85809">
        <w:rPr>
          <w:rFonts w:eastAsia="ArialMT" w:cs="Tahoma"/>
          <w:color w:val="000000"/>
          <w:sz w:val="22"/>
          <w:lang w:eastAsia="en-US"/>
        </w:rPr>
        <w:t>Stakeholder mapping” is a process of examining the relative influence that different individuals and groups have over a project as well as the influence of the project over them. The purpose of a stakeholder mapping is to:</w:t>
      </w:r>
    </w:p>
    <w:p w14:paraId="53447D6C" w14:textId="77777777" w:rsidR="00FD3E2A" w:rsidRPr="00B85809" w:rsidRDefault="00FD3E2A" w:rsidP="00E42FBC">
      <w:pPr>
        <w:numPr>
          <w:ilvl w:val="0"/>
          <w:numId w:val="38"/>
        </w:numPr>
        <w:autoSpaceDE w:val="0"/>
        <w:autoSpaceDN w:val="0"/>
        <w:adjustRightInd w:val="0"/>
        <w:rPr>
          <w:rFonts w:eastAsia="ArialMT" w:cs="Tahoma"/>
          <w:color w:val="000000"/>
          <w:sz w:val="22"/>
          <w:lang w:eastAsia="en-US"/>
        </w:rPr>
      </w:pPr>
      <w:r w:rsidRPr="00B85809">
        <w:rPr>
          <w:rFonts w:eastAsia="ArialMT" w:cs="Tahoma"/>
          <w:color w:val="000000"/>
          <w:sz w:val="22"/>
          <w:lang w:eastAsia="en-US"/>
        </w:rPr>
        <w:t>Identify each stakeholder group;</w:t>
      </w:r>
    </w:p>
    <w:p w14:paraId="058C779F" w14:textId="77777777" w:rsidR="00FD3E2A" w:rsidRPr="00B85809" w:rsidRDefault="00FD3E2A" w:rsidP="00E42FBC">
      <w:pPr>
        <w:numPr>
          <w:ilvl w:val="0"/>
          <w:numId w:val="38"/>
        </w:numPr>
        <w:autoSpaceDE w:val="0"/>
        <w:autoSpaceDN w:val="0"/>
        <w:adjustRightInd w:val="0"/>
        <w:rPr>
          <w:rFonts w:eastAsia="ArialMT" w:cs="Tahoma"/>
          <w:color w:val="000000"/>
          <w:sz w:val="22"/>
          <w:lang w:eastAsia="en-US"/>
        </w:rPr>
      </w:pPr>
      <w:r w:rsidRPr="00B85809">
        <w:rPr>
          <w:rFonts w:eastAsia="ArialMT" w:cs="Tahoma"/>
          <w:color w:val="000000"/>
          <w:sz w:val="22"/>
          <w:lang w:eastAsia="en-US"/>
        </w:rPr>
        <w:t>Study their profile and the nature of the stakes;</w:t>
      </w:r>
    </w:p>
    <w:p w14:paraId="78D5CB00" w14:textId="77777777" w:rsidR="00FD3E2A" w:rsidRPr="00B85809" w:rsidRDefault="00FD3E2A" w:rsidP="00E42FBC">
      <w:pPr>
        <w:numPr>
          <w:ilvl w:val="0"/>
          <w:numId w:val="38"/>
        </w:numPr>
        <w:autoSpaceDE w:val="0"/>
        <w:autoSpaceDN w:val="0"/>
        <w:adjustRightInd w:val="0"/>
        <w:rPr>
          <w:rFonts w:eastAsia="ArialMT" w:cs="Tahoma"/>
          <w:color w:val="000000"/>
          <w:sz w:val="22"/>
          <w:lang w:eastAsia="en-US"/>
        </w:rPr>
      </w:pPr>
      <w:r w:rsidRPr="00B85809">
        <w:rPr>
          <w:rFonts w:eastAsia="ArialMT" w:cs="Tahoma"/>
          <w:color w:val="000000"/>
          <w:sz w:val="22"/>
          <w:lang w:eastAsia="en-US"/>
        </w:rPr>
        <w:t>Understand each group’s specific issues, concerns and expectations from the                            project</w:t>
      </w:r>
    </w:p>
    <w:p w14:paraId="3CD9C0B4" w14:textId="77777777" w:rsidR="00FD3E2A" w:rsidRPr="00B85809" w:rsidRDefault="00FD3E2A" w:rsidP="00E42FBC">
      <w:pPr>
        <w:numPr>
          <w:ilvl w:val="0"/>
          <w:numId w:val="38"/>
        </w:numPr>
        <w:autoSpaceDE w:val="0"/>
        <w:autoSpaceDN w:val="0"/>
        <w:adjustRightInd w:val="0"/>
        <w:rPr>
          <w:rFonts w:eastAsia="ArialMT" w:cs="Tahoma"/>
          <w:color w:val="000000"/>
          <w:sz w:val="22"/>
          <w:lang w:eastAsia="en-US"/>
        </w:rPr>
      </w:pPr>
      <w:r w:rsidRPr="00B85809">
        <w:rPr>
          <w:rFonts w:eastAsia="ArialMT" w:cs="Tahoma"/>
          <w:color w:val="000000"/>
          <w:sz w:val="22"/>
          <w:lang w:eastAsia="en-US"/>
        </w:rPr>
        <w:t>Gauge their influence on the Project;</w:t>
      </w:r>
    </w:p>
    <w:p w14:paraId="08C27D0E" w14:textId="77777777" w:rsidR="00FD3E2A" w:rsidRPr="00B85809" w:rsidRDefault="00FD3E2A" w:rsidP="00E42FBC">
      <w:pPr>
        <w:autoSpaceDE w:val="0"/>
        <w:autoSpaceDN w:val="0"/>
        <w:adjustRightInd w:val="0"/>
        <w:rPr>
          <w:rFonts w:eastAsia="ArialMT" w:cs="Tahoma"/>
          <w:color w:val="000000"/>
          <w:sz w:val="22"/>
          <w:lang w:eastAsia="en-US"/>
        </w:rPr>
      </w:pPr>
    </w:p>
    <w:p w14:paraId="28443663" w14:textId="77777777" w:rsidR="00FD3E2A" w:rsidRPr="00B85809" w:rsidRDefault="00FD3E2A" w:rsidP="00E42FBC">
      <w:pPr>
        <w:autoSpaceDE w:val="0"/>
        <w:autoSpaceDN w:val="0"/>
        <w:adjustRightInd w:val="0"/>
        <w:rPr>
          <w:rFonts w:cs="Tahoma"/>
          <w:sz w:val="22"/>
        </w:rPr>
      </w:pPr>
      <w:r w:rsidRPr="00B85809">
        <w:rPr>
          <w:rFonts w:cs="Tahoma"/>
          <w:sz w:val="22"/>
        </w:rPr>
        <w:lastRenderedPageBreak/>
        <w:t>Stakeholder’s identification and mapping for the Qara Solar mini-grid project was done based on;</w:t>
      </w:r>
    </w:p>
    <w:p w14:paraId="5BE7458F" w14:textId="497A0719" w:rsidR="00FD3E2A" w:rsidRPr="00B85809" w:rsidRDefault="008B03B7" w:rsidP="00920147">
      <w:pPr>
        <w:pStyle w:val="ListParagraph"/>
        <w:numPr>
          <w:ilvl w:val="0"/>
          <w:numId w:val="78"/>
        </w:numPr>
        <w:autoSpaceDE w:val="0"/>
        <w:autoSpaceDN w:val="0"/>
        <w:adjustRightInd w:val="0"/>
        <w:rPr>
          <w:rFonts w:cs="Tahoma"/>
          <w:color w:val="000000"/>
          <w:sz w:val="22"/>
        </w:rPr>
      </w:pPr>
      <w:r w:rsidRPr="00B85809">
        <w:rPr>
          <w:rFonts w:cs="Tahoma"/>
          <w:color w:val="000000"/>
          <w:sz w:val="22"/>
        </w:rPr>
        <w:t>PAPs</w:t>
      </w:r>
      <w:r w:rsidR="00FD3E2A" w:rsidRPr="00B85809">
        <w:rPr>
          <w:rFonts w:cs="Tahoma"/>
          <w:color w:val="000000"/>
          <w:sz w:val="22"/>
        </w:rPr>
        <w:t xml:space="preserve"> of the proposed project; these are the community members living within the 1.5 km radius of the proposed project</w:t>
      </w:r>
    </w:p>
    <w:p w14:paraId="526477BC" w14:textId="77777777" w:rsidR="00FD3E2A" w:rsidRPr="00B85809" w:rsidRDefault="00FD3E2A" w:rsidP="00920147">
      <w:pPr>
        <w:numPr>
          <w:ilvl w:val="0"/>
          <w:numId w:val="77"/>
        </w:numPr>
        <w:autoSpaceDE w:val="0"/>
        <w:autoSpaceDN w:val="0"/>
        <w:adjustRightInd w:val="0"/>
        <w:rPr>
          <w:rFonts w:cs="Tahoma"/>
          <w:color w:val="000000"/>
          <w:sz w:val="22"/>
        </w:rPr>
      </w:pPr>
      <w:r w:rsidRPr="00B85809">
        <w:rPr>
          <w:rFonts w:cs="Tahoma"/>
          <w:color w:val="000000"/>
          <w:sz w:val="22"/>
        </w:rPr>
        <w:t xml:space="preserve">Interested parties include </w:t>
      </w:r>
    </w:p>
    <w:p w14:paraId="735239A4" w14:textId="77777777" w:rsidR="00FD3E2A" w:rsidRPr="00B85809" w:rsidRDefault="00FD3E2A" w:rsidP="00920147">
      <w:pPr>
        <w:numPr>
          <w:ilvl w:val="1"/>
          <w:numId w:val="77"/>
        </w:numPr>
        <w:autoSpaceDE w:val="0"/>
        <w:autoSpaceDN w:val="0"/>
        <w:adjustRightInd w:val="0"/>
        <w:rPr>
          <w:rFonts w:cs="Tahoma"/>
          <w:color w:val="000000"/>
          <w:sz w:val="22"/>
        </w:rPr>
      </w:pPr>
      <w:r w:rsidRPr="00B85809">
        <w:rPr>
          <w:rFonts w:cs="Tahoma"/>
          <w:color w:val="000000"/>
          <w:sz w:val="22"/>
        </w:rPr>
        <w:t xml:space="preserve">County government of Wajir various department including the office of the governor, land and environment, survey and public administration such as ward and village administrators. In addition is the county commissioner and officers under his administration such as chiefs. </w:t>
      </w:r>
    </w:p>
    <w:p w14:paraId="347A3A52"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In line with the nature of the project and its setting, the stakeholders in Qara solar mini-grid   project have been identified and listed in the table given below;</w:t>
      </w:r>
    </w:p>
    <w:p w14:paraId="501C2B70" w14:textId="5D8C6119" w:rsidR="00FD3E2A" w:rsidRPr="00B85809" w:rsidRDefault="00FD3E2A" w:rsidP="00E42FBC">
      <w:pPr>
        <w:pStyle w:val="Caption"/>
        <w:spacing w:before="240" w:after="0"/>
        <w:ind w:left="1080" w:hanging="1138"/>
        <w:jc w:val="both"/>
        <w:rPr>
          <w:rFonts w:cs="Tahoma"/>
          <w:b w:val="0"/>
          <w:i/>
          <w:sz w:val="22"/>
          <w:szCs w:val="22"/>
        </w:rPr>
      </w:pPr>
      <w:bookmarkStart w:id="387" w:name="_Toc99441674"/>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5</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1</w:t>
      </w:r>
      <w:r w:rsidR="00C26C8A" w:rsidRPr="00B85809">
        <w:rPr>
          <w:rFonts w:cs="Tahoma"/>
          <w:b w:val="0"/>
          <w:i/>
          <w:sz w:val="22"/>
          <w:szCs w:val="22"/>
        </w:rPr>
        <w:fldChar w:fldCharType="end"/>
      </w:r>
      <w:r w:rsidRPr="00B85809">
        <w:rPr>
          <w:rFonts w:cs="Tahoma"/>
          <w:b w:val="0"/>
          <w:i/>
          <w:sz w:val="22"/>
          <w:szCs w:val="22"/>
        </w:rPr>
        <w:t>: Identified Stakeholders</w:t>
      </w:r>
      <w:bookmarkEnd w:id="387"/>
    </w:p>
    <w:p w14:paraId="63BB44BF" w14:textId="77777777" w:rsidR="001E0E23" w:rsidRPr="00B85809" w:rsidRDefault="001E0E23" w:rsidP="00E42FBC">
      <w:pPr>
        <w:rPr>
          <w:rFonts w:cs="Tahom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22"/>
        <w:gridCol w:w="2312"/>
        <w:gridCol w:w="2812"/>
      </w:tblGrid>
      <w:tr w:rsidR="001E0E23" w:rsidRPr="00B85809" w14:paraId="2FC8DFE9" w14:textId="77777777" w:rsidTr="00BC5814">
        <w:tc>
          <w:tcPr>
            <w:tcW w:w="1428" w:type="dxa"/>
            <w:shd w:val="clear" w:color="auto" w:fill="D5DCE4"/>
          </w:tcPr>
          <w:p w14:paraId="22494428" w14:textId="77777777" w:rsidR="001E0E23" w:rsidRPr="00B85809" w:rsidRDefault="001E0E23" w:rsidP="00E42FBC">
            <w:pPr>
              <w:rPr>
                <w:rFonts w:eastAsia="Calibri" w:cs="Tahoma"/>
                <w:b/>
                <w:bCs/>
                <w:sz w:val="22"/>
                <w:lang w:eastAsia="en-GB"/>
              </w:rPr>
            </w:pPr>
            <w:r w:rsidRPr="00B85809">
              <w:rPr>
                <w:rFonts w:eastAsia="Calibri" w:cs="Tahoma"/>
                <w:b/>
                <w:bCs/>
                <w:sz w:val="22"/>
                <w:lang w:eastAsia="en-GB"/>
              </w:rPr>
              <w:t>Stakeholder Category</w:t>
            </w:r>
          </w:p>
        </w:tc>
        <w:tc>
          <w:tcPr>
            <w:tcW w:w="1629" w:type="dxa"/>
            <w:shd w:val="clear" w:color="auto" w:fill="D5DCE4"/>
          </w:tcPr>
          <w:p w14:paraId="6FC8742A" w14:textId="77777777" w:rsidR="001E0E23" w:rsidRPr="00B85809" w:rsidRDefault="001E0E23" w:rsidP="00E42FBC">
            <w:pPr>
              <w:rPr>
                <w:rFonts w:eastAsia="Calibri" w:cs="Tahoma"/>
                <w:b/>
                <w:bCs/>
                <w:sz w:val="22"/>
                <w:lang w:eastAsia="en-GB"/>
              </w:rPr>
            </w:pPr>
            <w:r w:rsidRPr="00B85809">
              <w:rPr>
                <w:rFonts w:eastAsia="Calibri" w:cs="Tahoma"/>
                <w:b/>
                <w:bCs/>
                <w:sz w:val="22"/>
                <w:lang w:eastAsia="en-GB"/>
              </w:rPr>
              <w:t>Stakeholder Group</w:t>
            </w:r>
          </w:p>
        </w:tc>
        <w:tc>
          <w:tcPr>
            <w:tcW w:w="2338" w:type="dxa"/>
            <w:shd w:val="clear" w:color="auto" w:fill="D5DCE4"/>
          </w:tcPr>
          <w:p w14:paraId="781D73F4" w14:textId="77777777" w:rsidR="001E0E23" w:rsidRPr="00B85809" w:rsidRDefault="001E0E23" w:rsidP="00E42FBC">
            <w:pPr>
              <w:rPr>
                <w:rFonts w:eastAsia="Calibri" w:cs="Tahoma"/>
                <w:b/>
                <w:bCs/>
                <w:sz w:val="22"/>
                <w:lang w:eastAsia="en-GB"/>
              </w:rPr>
            </w:pPr>
            <w:r w:rsidRPr="00B85809">
              <w:rPr>
                <w:rFonts w:eastAsia="Calibri" w:cs="Tahoma"/>
                <w:b/>
                <w:bCs/>
                <w:sz w:val="22"/>
                <w:lang w:eastAsia="en-GB"/>
              </w:rPr>
              <w:t xml:space="preserve">Connection to the KOSAP </w:t>
            </w:r>
          </w:p>
        </w:tc>
        <w:tc>
          <w:tcPr>
            <w:tcW w:w="2901" w:type="dxa"/>
            <w:shd w:val="clear" w:color="auto" w:fill="D5DCE4"/>
          </w:tcPr>
          <w:p w14:paraId="1CF64BDB" w14:textId="77777777" w:rsidR="001E0E23" w:rsidRPr="00B85809" w:rsidRDefault="001E0E23" w:rsidP="00E42FBC">
            <w:pPr>
              <w:rPr>
                <w:rFonts w:eastAsia="Calibri" w:cs="Tahoma"/>
                <w:b/>
                <w:bCs/>
                <w:sz w:val="22"/>
                <w:lang w:eastAsia="en-GB"/>
              </w:rPr>
            </w:pPr>
            <w:r w:rsidRPr="00B85809">
              <w:rPr>
                <w:rFonts w:eastAsia="Calibri" w:cs="Tahoma"/>
                <w:b/>
                <w:bCs/>
                <w:sz w:val="22"/>
                <w:lang w:eastAsia="en-GB"/>
              </w:rPr>
              <w:t>Consultation tool</w:t>
            </w:r>
          </w:p>
        </w:tc>
      </w:tr>
      <w:tr w:rsidR="001E0E23" w:rsidRPr="00B85809" w14:paraId="5CA24CCD" w14:textId="77777777" w:rsidTr="00BC5814">
        <w:tc>
          <w:tcPr>
            <w:tcW w:w="1428" w:type="dxa"/>
          </w:tcPr>
          <w:p w14:paraId="4842AED5" w14:textId="77777777" w:rsidR="001E0E23" w:rsidRPr="00B85809" w:rsidRDefault="001E0E23" w:rsidP="00E42FBC">
            <w:pPr>
              <w:rPr>
                <w:rFonts w:eastAsia="Calibri" w:cs="Tahoma"/>
                <w:sz w:val="22"/>
                <w:lang w:eastAsia="en-GB"/>
              </w:rPr>
            </w:pPr>
            <w:r w:rsidRPr="00B85809">
              <w:rPr>
                <w:rFonts w:eastAsia="Calibri" w:cs="Tahoma"/>
                <w:sz w:val="22"/>
                <w:lang w:eastAsia="en-GB"/>
              </w:rPr>
              <w:t>Project Affected Persons</w:t>
            </w:r>
          </w:p>
        </w:tc>
        <w:tc>
          <w:tcPr>
            <w:tcW w:w="1629" w:type="dxa"/>
            <w:shd w:val="clear" w:color="auto" w:fill="auto"/>
          </w:tcPr>
          <w:p w14:paraId="4139FC44" w14:textId="77777777" w:rsidR="001E0E23" w:rsidRPr="00B85809" w:rsidRDefault="001E0E23" w:rsidP="00E42FBC">
            <w:pPr>
              <w:keepNext/>
              <w:keepLines/>
              <w:autoSpaceDE w:val="0"/>
              <w:autoSpaceDN w:val="0"/>
              <w:adjustRightInd w:val="0"/>
              <w:contextualSpacing/>
              <w:rPr>
                <w:rFonts w:eastAsia="Calibri" w:cs="Tahoma"/>
                <w:sz w:val="22"/>
                <w:lang w:eastAsia="en-GB"/>
              </w:rPr>
            </w:pPr>
            <w:r w:rsidRPr="00B85809">
              <w:rPr>
                <w:rFonts w:eastAsia="Calibri" w:cs="Tahoma"/>
                <w:sz w:val="22"/>
                <w:lang w:eastAsia="en-GB"/>
              </w:rPr>
              <w:t xml:space="preserve">Local Community </w:t>
            </w:r>
          </w:p>
        </w:tc>
        <w:tc>
          <w:tcPr>
            <w:tcW w:w="2338" w:type="dxa"/>
            <w:shd w:val="clear" w:color="auto" w:fill="auto"/>
          </w:tcPr>
          <w:p w14:paraId="688FA334" w14:textId="77777777" w:rsidR="001E0E23" w:rsidRPr="00B85809" w:rsidRDefault="001E0E23" w:rsidP="00920147">
            <w:pPr>
              <w:keepNext/>
              <w:keepLines/>
              <w:numPr>
                <w:ilvl w:val="0"/>
                <w:numId w:val="67"/>
              </w:numPr>
              <w:autoSpaceDE w:val="0"/>
              <w:autoSpaceDN w:val="0"/>
              <w:adjustRightInd w:val="0"/>
              <w:ind w:left="330"/>
              <w:contextualSpacing/>
              <w:rPr>
                <w:rFonts w:eastAsia="Calibri" w:cs="Tahoma"/>
                <w:sz w:val="22"/>
                <w:lang w:eastAsia="en-GB"/>
              </w:rPr>
            </w:pPr>
            <w:r w:rsidRPr="00B85809">
              <w:rPr>
                <w:rFonts w:eastAsia="Calibri" w:cs="Tahoma"/>
                <w:sz w:val="22"/>
                <w:lang w:eastAsia="en-GB"/>
              </w:rPr>
              <w:t>Local communities to be affected either directly or indirectly by the project</w:t>
            </w:r>
          </w:p>
          <w:p w14:paraId="6974EE4F" w14:textId="77777777" w:rsidR="001E0E23" w:rsidRPr="00B85809" w:rsidRDefault="001E0E23" w:rsidP="00920147">
            <w:pPr>
              <w:keepNext/>
              <w:keepLines/>
              <w:numPr>
                <w:ilvl w:val="0"/>
                <w:numId w:val="67"/>
              </w:numPr>
              <w:autoSpaceDE w:val="0"/>
              <w:autoSpaceDN w:val="0"/>
              <w:adjustRightInd w:val="0"/>
              <w:ind w:left="330"/>
              <w:contextualSpacing/>
              <w:rPr>
                <w:rFonts w:eastAsia="Calibri" w:cs="Tahoma"/>
                <w:sz w:val="22"/>
                <w:lang w:eastAsia="en-GB"/>
              </w:rPr>
            </w:pPr>
            <w:r w:rsidRPr="00B85809">
              <w:rPr>
                <w:rFonts w:eastAsia="Calibri" w:cs="Tahoma"/>
                <w:sz w:val="22"/>
                <w:lang w:eastAsia="en-GB"/>
              </w:rPr>
              <w:t>Vulnerable Individuals and Households</w:t>
            </w:r>
          </w:p>
          <w:p w14:paraId="45E74688" w14:textId="77777777" w:rsidR="001E0E23" w:rsidRPr="00B85809" w:rsidRDefault="001E0E23" w:rsidP="00920147">
            <w:pPr>
              <w:keepNext/>
              <w:keepLines/>
              <w:numPr>
                <w:ilvl w:val="0"/>
                <w:numId w:val="67"/>
              </w:numPr>
              <w:autoSpaceDE w:val="0"/>
              <w:autoSpaceDN w:val="0"/>
              <w:adjustRightInd w:val="0"/>
              <w:ind w:left="330"/>
              <w:contextualSpacing/>
              <w:rPr>
                <w:rFonts w:eastAsia="Calibri" w:cs="Tahoma"/>
                <w:sz w:val="22"/>
                <w:lang w:eastAsia="en-GB"/>
              </w:rPr>
            </w:pPr>
            <w:r w:rsidRPr="00B85809">
              <w:rPr>
                <w:rFonts w:eastAsia="Calibri" w:cs="Tahoma"/>
                <w:sz w:val="22"/>
                <w:lang w:eastAsia="en-GB"/>
              </w:rPr>
              <w:t>Health institutions</w:t>
            </w:r>
          </w:p>
          <w:p w14:paraId="5489B695" w14:textId="77777777" w:rsidR="001E0E23" w:rsidRPr="00B85809" w:rsidRDefault="001E0E23" w:rsidP="00920147">
            <w:pPr>
              <w:keepNext/>
              <w:keepLines/>
              <w:numPr>
                <w:ilvl w:val="0"/>
                <w:numId w:val="67"/>
              </w:numPr>
              <w:autoSpaceDE w:val="0"/>
              <w:autoSpaceDN w:val="0"/>
              <w:adjustRightInd w:val="0"/>
              <w:ind w:left="330"/>
              <w:contextualSpacing/>
              <w:rPr>
                <w:rFonts w:eastAsia="Calibri" w:cs="Tahoma"/>
                <w:sz w:val="22"/>
                <w:lang w:eastAsia="en-GB"/>
              </w:rPr>
            </w:pPr>
            <w:r w:rsidRPr="00B85809">
              <w:rPr>
                <w:rFonts w:eastAsia="Calibri" w:cs="Tahoma"/>
                <w:sz w:val="22"/>
                <w:lang w:eastAsia="en-GB"/>
              </w:rPr>
              <w:t xml:space="preserve">Education institutions </w:t>
            </w:r>
          </w:p>
        </w:tc>
        <w:tc>
          <w:tcPr>
            <w:tcW w:w="2901" w:type="dxa"/>
          </w:tcPr>
          <w:p w14:paraId="422E508A" w14:textId="77777777" w:rsidR="001E0E23" w:rsidRPr="00B85809" w:rsidRDefault="001E0E23" w:rsidP="00E42FBC">
            <w:pPr>
              <w:rPr>
                <w:rFonts w:cs="Tahoma"/>
                <w:b/>
                <w:bCs/>
                <w:sz w:val="22"/>
              </w:rPr>
            </w:pPr>
            <w:r w:rsidRPr="00B85809">
              <w:rPr>
                <w:rFonts w:cs="Tahoma"/>
                <w:b/>
                <w:bCs/>
                <w:sz w:val="22"/>
              </w:rPr>
              <w:t>Public Meeting</w:t>
            </w:r>
          </w:p>
          <w:p w14:paraId="05D492E1" w14:textId="6899EEBF" w:rsidR="001E0E23" w:rsidRPr="00B85809" w:rsidRDefault="005E3CBE" w:rsidP="00920147">
            <w:pPr>
              <w:numPr>
                <w:ilvl w:val="0"/>
                <w:numId w:val="130"/>
              </w:numPr>
              <w:ind w:left="481"/>
              <w:rPr>
                <w:rFonts w:cs="Tahoma"/>
                <w:sz w:val="22"/>
              </w:rPr>
            </w:pPr>
            <w:r w:rsidRPr="00B85809">
              <w:rPr>
                <w:rFonts w:cs="Tahoma"/>
                <w:sz w:val="22"/>
              </w:rPr>
              <w:t>2</w:t>
            </w:r>
            <w:r w:rsidR="001E0E23" w:rsidRPr="00B85809">
              <w:rPr>
                <w:rFonts w:cs="Tahoma"/>
                <w:sz w:val="22"/>
              </w:rPr>
              <w:t xml:space="preserve"> public meeting was held in Qara shopping Centre on </w:t>
            </w:r>
            <w:r w:rsidRPr="00B85809">
              <w:rPr>
                <w:rFonts w:cs="Tahoma"/>
                <w:sz w:val="22"/>
              </w:rPr>
              <w:t xml:space="preserve">29/5/2021 and on </w:t>
            </w:r>
            <w:r w:rsidR="001E0E23" w:rsidRPr="00B85809">
              <w:rPr>
                <w:rFonts w:cs="Tahoma"/>
                <w:sz w:val="22"/>
              </w:rPr>
              <w:t>28/10/2021.</w:t>
            </w:r>
          </w:p>
          <w:p w14:paraId="530593D0" w14:textId="77777777" w:rsidR="001E0E23" w:rsidRPr="00B85809" w:rsidRDefault="001E0E23" w:rsidP="00E42FBC">
            <w:pPr>
              <w:rPr>
                <w:rFonts w:cs="Tahoma"/>
                <w:b/>
                <w:bCs/>
                <w:sz w:val="22"/>
              </w:rPr>
            </w:pPr>
            <w:r w:rsidRPr="00B85809">
              <w:rPr>
                <w:rFonts w:cs="Tahoma"/>
                <w:b/>
                <w:bCs/>
                <w:sz w:val="22"/>
              </w:rPr>
              <w:t>Focus Group Discussions (FGD)</w:t>
            </w:r>
          </w:p>
          <w:p w14:paraId="18046DAE" w14:textId="77777777" w:rsidR="001E0E23" w:rsidRPr="00B85809" w:rsidRDefault="001E0E23" w:rsidP="00920147">
            <w:pPr>
              <w:numPr>
                <w:ilvl w:val="0"/>
                <w:numId w:val="131"/>
              </w:numPr>
              <w:ind w:left="466"/>
              <w:rPr>
                <w:rFonts w:cs="Tahoma"/>
                <w:sz w:val="22"/>
              </w:rPr>
            </w:pPr>
            <w:r w:rsidRPr="00B85809">
              <w:rPr>
                <w:rFonts w:cs="Tahoma"/>
                <w:sz w:val="22"/>
              </w:rPr>
              <w:t xml:space="preserve">The FGDs were conducted with the men, women, youth. </w:t>
            </w:r>
          </w:p>
          <w:p w14:paraId="7CF05AE3" w14:textId="77777777" w:rsidR="001E0E23" w:rsidRPr="00B85809" w:rsidRDefault="001E0E23" w:rsidP="00E42FBC">
            <w:pPr>
              <w:rPr>
                <w:rFonts w:cs="Tahoma"/>
                <w:b/>
                <w:bCs/>
                <w:sz w:val="22"/>
              </w:rPr>
            </w:pPr>
            <w:r w:rsidRPr="00B85809">
              <w:rPr>
                <w:rFonts w:cs="Tahoma"/>
                <w:b/>
                <w:bCs/>
                <w:sz w:val="22"/>
              </w:rPr>
              <w:t>Key Informant Interviews (KII)</w:t>
            </w:r>
          </w:p>
          <w:p w14:paraId="2BDBBCE3" w14:textId="77777777" w:rsidR="001E0E23" w:rsidRPr="00B85809" w:rsidRDefault="001E0E23" w:rsidP="00920147">
            <w:pPr>
              <w:numPr>
                <w:ilvl w:val="0"/>
                <w:numId w:val="131"/>
              </w:numPr>
              <w:ind w:left="556"/>
              <w:rPr>
                <w:rFonts w:cs="Tahoma"/>
                <w:sz w:val="22"/>
              </w:rPr>
            </w:pPr>
            <w:r w:rsidRPr="00B85809">
              <w:rPr>
                <w:rFonts w:cs="Tahoma"/>
                <w:sz w:val="22"/>
              </w:rPr>
              <w:t>The KIIs for Qara Primary school.</w:t>
            </w:r>
          </w:p>
          <w:p w14:paraId="27EA2536" w14:textId="77777777" w:rsidR="001E0E23" w:rsidRPr="00B85809" w:rsidRDefault="001E0E23" w:rsidP="00E42FBC">
            <w:pPr>
              <w:keepNext/>
              <w:keepLines/>
              <w:autoSpaceDE w:val="0"/>
              <w:autoSpaceDN w:val="0"/>
              <w:adjustRightInd w:val="0"/>
              <w:contextualSpacing/>
              <w:rPr>
                <w:rFonts w:eastAsia="Calibri" w:cs="Tahoma"/>
                <w:sz w:val="22"/>
                <w:lang w:eastAsia="en-GB"/>
              </w:rPr>
            </w:pPr>
            <w:r w:rsidRPr="00B85809">
              <w:rPr>
                <w:rFonts w:cs="Tahoma"/>
                <w:sz w:val="22"/>
              </w:rPr>
              <w:t>The chief was also interviewed on the Community Profile of Qara.</w:t>
            </w:r>
          </w:p>
        </w:tc>
      </w:tr>
      <w:tr w:rsidR="001E0E23" w:rsidRPr="00B85809" w14:paraId="1EA39CD7" w14:textId="77777777" w:rsidTr="00BC5814">
        <w:tc>
          <w:tcPr>
            <w:tcW w:w="1428" w:type="dxa"/>
          </w:tcPr>
          <w:p w14:paraId="5969398D" w14:textId="77777777" w:rsidR="001E0E23" w:rsidRPr="00B85809" w:rsidRDefault="001E0E23" w:rsidP="00E42FBC">
            <w:pPr>
              <w:rPr>
                <w:rFonts w:eastAsia="Calibri" w:cs="Tahoma"/>
                <w:sz w:val="22"/>
                <w:lang w:eastAsia="en-GB"/>
              </w:rPr>
            </w:pPr>
            <w:r w:rsidRPr="00B85809">
              <w:rPr>
                <w:rFonts w:eastAsia="Calibri" w:cs="Tahoma"/>
                <w:sz w:val="22"/>
                <w:lang w:eastAsia="en-GB"/>
              </w:rPr>
              <w:lastRenderedPageBreak/>
              <w:t>Interested parties</w:t>
            </w:r>
          </w:p>
        </w:tc>
        <w:tc>
          <w:tcPr>
            <w:tcW w:w="1629" w:type="dxa"/>
            <w:shd w:val="clear" w:color="auto" w:fill="auto"/>
          </w:tcPr>
          <w:p w14:paraId="34D1B156" w14:textId="77777777" w:rsidR="001E0E23" w:rsidRPr="00B85809" w:rsidRDefault="001E0E23" w:rsidP="00E42FBC">
            <w:pPr>
              <w:keepNext/>
              <w:keepLines/>
              <w:autoSpaceDE w:val="0"/>
              <w:autoSpaceDN w:val="0"/>
              <w:adjustRightInd w:val="0"/>
              <w:contextualSpacing/>
              <w:rPr>
                <w:rFonts w:eastAsia="Calibri" w:cs="Tahoma"/>
                <w:sz w:val="22"/>
                <w:lang w:eastAsia="en-GB"/>
              </w:rPr>
            </w:pPr>
            <w:r w:rsidRPr="00B85809">
              <w:rPr>
                <w:rFonts w:eastAsia="Calibri" w:cs="Tahoma"/>
                <w:sz w:val="22"/>
                <w:lang w:eastAsia="en-GB"/>
              </w:rPr>
              <w:t>National Government and county government</w:t>
            </w:r>
          </w:p>
        </w:tc>
        <w:tc>
          <w:tcPr>
            <w:tcW w:w="2338" w:type="dxa"/>
            <w:shd w:val="clear" w:color="auto" w:fill="auto"/>
          </w:tcPr>
          <w:p w14:paraId="6B8D0549" w14:textId="77777777" w:rsidR="001E0E23" w:rsidRPr="00B85809" w:rsidRDefault="001E0E23" w:rsidP="00920147">
            <w:pPr>
              <w:keepNext/>
              <w:keepLines/>
              <w:numPr>
                <w:ilvl w:val="0"/>
                <w:numId w:val="67"/>
              </w:numPr>
              <w:autoSpaceDE w:val="0"/>
              <w:autoSpaceDN w:val="0"/>
              <w:adjustRightInd w:val="0"/>
              <w:ind w:left="330"/>
              <w:contextualSpacing/>
              <w:rPr>
                <w:rFonts w:eastAsia="Calibri" w:cs="Tahoma"/>
                <w:sz w:val="22"/>
                <w:lang w:eastAsia="en-GB"/>
              </w:rPr>
            </w:pPr>
            <w:r w:rsidRPr="00B85809">
              <w:rPr>
                <w:rFonts w:eastAsia="Calibri" w:cs="Tahoma"/>
                <w:sz w:val="22"/>
                <w:lang w:eastAsia="en-GB"/>
              </w:rPr>
              <w:t>National Government are of primary importance in terms of establishing policy</w:t>
            </w:r>
          </w:p>
          <w:p w14:paraId="1C10A195" w14:textId="77777777" w:rsidR="001E0E23" w:rsidRPr="00B85809" w:rsidRDefault="001E0E23" w:rsidP="00920147">
            <w:pPr>
              <w:pStyle w:val="ListParagraph"/>
              <w:keepNext/>
              <w:keepLines/>
              <w:numPr>
                <w:ilvl w:val="0"/>
                <w:numId w:val="67"/>
              </w:numPr>
              <w:autoSpaceDE w:val="0"/>
              <w:autoSpaceDN w:val="0"/>
              <w:adjustRightInd w:val="0"/>
              <w:ind w:left="330"/>
              <w:rPr>
                <w:rFonts w:eastAsia="Calibri" w:cs="Tahoma"/>
                <w:sz w:val="22"/>
                <w:lang w:eastAsia="en-GB"/>
              </w:rPr>
            </w:pPr>
            <w:r w:rsidRPr="00B85809">
              <w:rPr>
                <w:rFonts w:eastAsia="Calibri" w:cs="Tahoma"/>
                <w:sz w:val="22"/>
                <w:lang w:eastAsia="en-GB"/>
              </w:rPr>
              <w:t>County government are also of primary importance in county energy requirements and proposed interventions.</w:t>
            </w:r>
          </w:p>
          <w:p w14:paraId="45137F82" w14:textId="77777777" w:rsidR="001E0E23" w:rsidRPr="00B85809" w:rsidRDefault="001E0E23" w:rsidP="00920147">
            <w:pPr>
              <w:pStyle w:val="ListParagraph"/>
              <w:keepNext/>
              <w:keepLines/>
              <w:numPr>
                <w:ilvl w:val="0"/>
                <w:numId w:val="67"/>
              </w:numPr>
              <w:autoSpaceDE w:val="0"/>
              <w:autoSpaceDN w:val="0"/>
              <w:adjustRightInd w:val="0"/>
              <w:ind w:left="330"/>
              <w:rPr>
                <w:rFonts w:eastAsia="Calibri" w:cs="Tahoma"/>
                <w:sz w:val="22"/>
                <w:lang w:eastAsia="en-GB"/>
              </w:rPr>
            </w:pPr>
            <w:r w:rsidRPr="00B85809">
              <w:rPr>
                <w:rFonts w:eastAsia="Calibri" w:cs="Tahoma"/>
                <w:sz w:val="22"/>
                <w:lang w:eastAsia="en-GB"/>
              </w:rPr>
              <w:t xml:space="preserve">They will play an important role in implementation and sustainability of the project  </w:t>
            </w:r>
          </w:p>
        </w:tc>
        <w:tc>
          <w:tcPr>
            <w:tcW w:w="2901" w:type="dxa"/>
          </w:tcPr>
          <w:p w14:paraId="180F88C7" w14:textId="77777777" w:rsidR="001E0E23" w:rsidRPr="00B85809" w:rsidRDefault="001E0E23" w:rsidP="00E42FBC">
            <w:pPr>
              <w:rPr>
                <w:rFonts w:cs="Tahoma"/>
                <w:b/>
                <w:bCs/>
                <w:sz w:val="22"/>
              </w:rPr>
            </w:pPr>
            <w:r w:rsidRPr="00B85809">
              <w:rPr>
                <w:rFonts w:cs="Tahoma"/>
                <w:b/>
                <w:bCs/>
                <w:sz w:val="22"/>
              </w:rPr>
              <w:t>Meeting</w:t>
            </w:r>
          </w:p>
          <w:p w14:paraId="26FEF903" w14:textId="77777777" w:rsidR="001E0E23" w:rsidRPr="00B85809" w:rsidRDefault="001E0E23" w:rsidP="00E42FBC">
            <w:pPr>
              <w:rPr>
                <w:rFonts w:cs="Tahoma"/>
                <w:b/>
                <w:bCs/>
                <w:sz w:val="22"/>
              </w:rPr>
            </w:pPr>
            <w:r w:rsidRPr="00B85809">
              <w:rPr>
                <w:rFonts w:cs="Tahoma"/>
                <w:sz w:val="22"/>
              </w:rPr>
              <w:t>During the first consultation a meeting was held with the County Governor and county officials.</w:t>
            </w:r>
          </w:p>
        </w:tc>
      </w:tr>
    </w:tbl>
    <w:p w14:paraId="05C4B927" w14:textId="77777777" w:rsidR="001E0E23" w:rsidRPr="00B85809" w:rsidRDefault="001E0E23" w:rsidP="00E42FBC">
      <w:pPr>
        <w:rPr>
          <w:rFonts w:cs="Tahoma"/>
          <w:sz w:val="22"/>
        </w:rPr>
      </w:pPr>
    </w:p>
    <w:p w14:paraId="66FFC6DC" w14:textId="77777777" w:rsidR="00FD3E2A" w:rsidRPr="00B85809" w:rsidRDefault="00FD3E2A" w:rsidP="00E42FBC">
      <w:pPr>
        <w:autoSpaceDE w:val="0"/>
        <w:autoSpaceDN w:val="0"/>
        <w:adjustRightInd w:val="0"/>
        <w:rPr>
          <w:rFonts w:eastAsia="ArialMT" w:cs="Tahoma"/>
          <w:color w:val="000000"/>
          <w:sz w:val="22"/>
          <w:lang w:eastAsia="en-US"/>
        </w:rPr>
      </w:pPr>
      <w:r w:rsidRPr="00B85809">
        <w:rPr>
          <w:rFonts w:eastAsia="ArialMT" w:cs="Tahoma"/>
          <w:color w:val="000000"/>
          <w:sz w:val="22"/>
          <w:lang w:eastAsia="en-US"/>
        </w:rPr>
        <w:t>The significance of a stakeholder group is categorized considering the magnitude of impact (type, extent, duration, scale and frequency) or degree of influence (power and proximity) of a stakeholder group and urgency/likelihood of the impact/influence associated with the particular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Table 5-2 below.</w:t>
      </w:r>
    </w:p>
    <w:p w14:paraId="7D7CE0E0" w14:textId="2D1561C4" w:rsidR="00FD3E2A" w:rsidRPr="00B85809" w:rsidRDefault="00FD3E2A" w:rsidP="00E42FBC">
      <w:pPr>
        <w:pStyle w:val="Caption"/>
        <w:spacing w:before="240" w:after="240"/>
        <w:jc w:val="both"/>
        <w:rPr>
          <w:rFonts w:cs="Tahoma"/>
          <w:b w:val="0"/>
          <w:i/>
          <w:sz w:val="22"/>
          <w:szCs w:val="22"/>
        </w:rPr>
      </w:pPr>
      <w:bookmarkStart w:id="388" w:name="_Toc99441675"/>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5</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2</w:t>
      </w:r>
      <w:r w:rsidR="00C26C8A" w:rsidRPr="00B85809">
        <w:rPr>
          <w:rFonts w:cs="Tahoma"/>
          <w:b w:val="0"/>
          <w:i/>
          <w:sz w:val="22"/>
          <w:szCs w:val="22"/>
        </w:rPr>
        <w:fldChar w:fldCharType="end"/>
      </w:r>
      <w:r w:rsidRPr="00B85809">
        <w:rPr>
          <w:rFonts w:cs="Tahoma"/>
          <w:b w:val="0"/>
          <w:i/>
          <w:sz w:val="22"/>
          <w:szCs w:val="22"/>
        </w:rPr>
        <w:t>: Stakeholder Significance and Engagement Requirement</w:t>
      </w:r>
      <w:bookmarkEnd w:id="38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0"/>
        <w:gridCol w:w="1741"/>
        <w:gridCol w:w="1793"/>
        <w:gridCol w:w="1722"/>
        <w:gridCol w:w="1810"/>
      </w:tblGrid>
      <w:tr w:rsidR="00FD3E2A" w:rsidRPr="00B85809" w14:paraId="22E8CC09" w14:textId="77777777" w:rsidTr="00FD3E2A">
        <w:tc>
          <w:tcPr>
            <w:tcW w:w="3009" w:type="dxa"/>
            <w:gridSpan w:val="2"/>
            <w:vMerge w:val="restart"/>
            <w:shd w:val="clear" w:color="auto" w:fill="auto"/>
          </w:tcPr>
          <w:p w14:paraId="3ACBF45A" w14:textId="77777777" w:rsidR="00FD3E2A" w:rsidRPr="00B85809" w:rsidRDefault="00FD3E2A" w:rsidP="00E42FBC">
            <w:pPr>
              <w:rPr>
                <w:rFonts w:eastAsia="SimSun" w:cs="Tahoma"/>
                <w:sz w:val="22"/>
              </w:rPr>
            </w:pPr>
          </w:p>
        </w:tc>
        <w:tc>
          <w:tcPr>
            <w:tcW w:w="5513" w:type="dxa"/>
            <w:gridSpan w:val="3"/>
            <w:shd w:val="clear" w:color="auto" w:fill="auto"/>
          </w:tcPr>
          <w:p w14:paraId="3D69E7A7" w14:textId="77777777" w:rsidR="00FD3E2A" w:rsidRPr="00B85809" w:rsidRDefault="00FD3E2A" w:rsidP="00E42FBC">
            <w:pPr>
              <w:rPr>
                <w:rFonts w:eastAsia="SimSun" w:cs="Tahoma"/>
                <w:sz w:val="22"/>
              </w:rPr>
            </w:pPr>
            <w:r w:rsidRPr="00B85809">
              <w:rPr>
                <w:rFonts w:eastAsia="SimSun" w:cs="Tahoma"/>
                <w:sz w:val="22"/>
              </w:rPr>
              <w:t>Likelihood of Influence on/ by Stakeholder</w:t>
            </w:r>
          </w:p>
        </w:tc>
      </w:tr>
      <w:tr w:rsidR="00FD3E2A" w:rsidRPr="00B85809" w14:paraId="737BB42A" w14:textId="77777777" w:rsidTr="00FD3E2A">
        <w:tc>
          <w:tcPr>
            <w:tcW w:w="3009" w:type="dxa"/>
            <w:gridSpan w:val="2"/>
            <w:vMerge/>
            <w:shd w:val="clear" w:color="auto" w:fill="auto"/>
          </w:tcPr>
          <w:p w14:paraId="57E82AFE" w14:textId="77777777" w:rsidR="00FD3E2A" w:rsidRPr="00B85809" w:rsidRDefault="00FD3E2A" w:rsidP="00E42FBC">
            <w:pPr>
              <w:rPr>
                <w:rFonts w:eastAsia="SimSun" w:cs="Tahoma"/>
                <w:sz w:val="22"/>
              </w:rPr>
            </w:pPr>
          </w:p>
        </w:tc>
        <w:tc>
          <w:tcPr>
            <w:tcW w:w="1858" w:type="dxa"/>
            <w:shd w:val="clear" w:color="auto" w:fill="BDD6EE"/>
          </w:tcPr>
          <w:p w14:paraId="00C6352F" w14:textId="77777777" w:rsidR="00FD3E2A" w:rsidRPr="00B85809" w:rsidRDefault="00FD3E2A" w:rsidP="00E42FBC">
            <w:pPr>
              <w:rPr>
                <w:rFonts w:eastAsia="SimSun" w:cs="Tahoma"/>
                <w:sz w:val="22"/>
              </w:rPr>
            </w:pPr>
            <w:r w:rsidRPr="00B85809">
              <w:rPr>
                <w:rFonts w:eastAsia="SimSun" w:cs="Tahoma"/>
                <w:sz w:val="22"/>
              </w:rPr>
              <w:t xml:space="preserve">Low </w:t>
            </w:r>
          </w:p>
        </w:tc>
        <w:tc>
          <w:tcPr>
            <w:tcW w:w="1779" w:type="dxa"/>
            <w:shd w:val="clear" w:color="auto" w:fill="BDD6EE"/>
          </w:tcPr>
          <w:p w14:paraId="4EF2F68F" w14:textId="77777777" w:rsidR="00FD3E2A" w:rsidRPr="00B85809" w:rsidRDefault="00FD3E2A" w:rsidP="00E42FBC">
            <w:pPr>
              <w:rPr>
                <w:rFonts w:eastAsia="SimSun" w:cs="Tahoma"/>
                <w:sz w:val="22"/>
              </w:rPr>
            </w:pPr>
            <w:r w:rsidRPr="00B85809">
              <w:rPr>
                <w:rFonts w:eastAsia="SimSun" w:cs="Tahoma"/>
                <w:sz w:val="22"/>
              </w:rPr>
              <w:t xml:space="preserve">Medium </w:t>
            </w:r>
          </w:p>
        </w:tc>
        <w:tc>
          <w:tcPr>
            <w:tcW w:w="1876" w:type="dxa"/>
            <w:shd w:val="clear" w:color="auto" w:fill="BDD6EE"/>
          </w:tcPr>
          <w:p w14:paraId="59E9A56A" w14:textId="77777777" w:rsidR="00FD3E2A" w:rsidRPr="00B85809" w:rsidRDefault="00FD3E2A" w:rsidP="00E42FBC">
            <w:pPr>
              <w:rPr>
                <w:rFonts w:eastAsia="SimSun" w:cs="Tahoma"/>
                <w:sz w:val="22"/>
              </w:rPr>
            </w:pPr>
            <w:r w:rsidRPr="00B85809">
              <w:rPr>
                <w:rFonts w:eastAsia="SimSun" w:cs="Tahoma"/>
                <w:sz w:val="22"/>
              </w:rPr>
              <w:t xml:space="preserve">High </w:t>
            </w:r>
          </w:p>
        </w:tc>
      </w:tr>
      <w:tr w:rsidR="00FD3E2A" w:rsidRPr="00B85809" w14:paraId="3549BB91" w14:textId="77777777" w:rsidTr="00FD3E2A">
        <w:tc>
          <w:tcPr>
            <w:tcW w:w="1208" w:type="dxa"/>
            <w:vMerge w:val="restart"/>
            <w:shd w:val="clear" w:color="auto" w:fill="auto"/>
          </w:tcPr>
          <w:p w14:paraId="6BBB953C" w14:textId="77777777" w:rsidR="00FD3E2A" w:rsidRPr="00B85809" w:rsidRDefault="00FD3E2A" w:rsidP="00E42FBC">
            <w:pPr>
              <w:rPr>
                <w:rFonts w:eastAsia="SimSun" w:cs="Tahoma"/>
                <w:sz w:val="22"/>
              </w:rPr>
            </w:pPr>
            <w:r w:rsidRPr="00B85809">
              <w:rPr>
                <w:rFonts w:eastAsia="SimSun" w:cs="Tahoma"/>
                <w:sz w:val="22"/>
              </w:rPr>
              <w:t>Magnitude of impact</w:t>
            </w:r>
          </w:p>
        </w:tc>
        <w:tc>
          <w:tcPr>
            <w:tcW w:w="1801" w:type="dxa"/>
            <w:shd w:val="clear" w:color="auto" w:fill="BDD6EE"/>
          </w:tcPr>
          <w:p w14:paraId="165900E2" w14:textId="77777777" w:rsidR="00FD3E2A" w:rsidRPr="00B85809" w:rsidRDefault="00FD3E2A" w:rsidP="00E42FBC">
            <w:pPr>
              <w:rPr>
                <w:rFonts w:eastAsia="SimSun" w:cs="Tahoma"/>
                <w:sz w:val="22"/>
              </w:rPr>
            </w:pPr>
            <w:r w:rsidRPr="00B85809">
              <w:rPr>
                <w:rFonts w:eastAsia="SimSun" w:cs="Tahoma"/>
                <w:sz w:val="22"/>
              </w:rPr>
              <w:t xml:space="preserve">Negligible </w:t>
            </w:r>
          </w:p>
        </w:tc>
        <w:tc>
          <w:tcPr>
            <w:tcW w:w="1858" w:type="dxa"/>
            <w:shd w:val="clear" w:color="auto" w:fill="FBE4D5"/>
          </w:tcPr>
          <w:p w14:paraId="6F8388BC" w14:textId="77777777" w:rsidR="00FD3E2A" w:rsidRPr="00B85809" w:rsidRDefault="00FD3E2A" w:rsidP="00E42FBC">
            <w:pPr>
              <w:rPr>
                <w:rFonts w:eastAsia="SimSun" w:cs="Tahoma"/>
                <w:sz w:val="22"/>
              </w:rPr>
            </w:pPr>
            <w:r w:rsidRPr="00B85809">
              <w:rPr>
                <w:rFonts w:eastAsia="SimSun" w:cs="Tahoma"/>
                <w:sz w:val="22"/>
              </w:rPr>
              <w:t xml:space="preserve">Negligible </w:t>
            </w:r>
          </w:p>
        </w:tc>
        <w:tc>
          <w:tcPr>
            <w:tcW w:w="1779" w:type="dxa"/>
            <w:shd w:val="clear" w:color="auto" w:fill="FBE4D5"/>
          </w:tcPr>
          <w:p w14:paraId="24217BB3" w14:textId="77777777" w:rsidR="00FD3E2A" w:rsidRPr="00B85809" w:rsidRDefault="00FD3E2A" w:rsidP="00E42FBC">
            <w:pPr>
              <w:rPr>
                <w:rFonts w:eastAsia="SimSun" w:cs="Tahoma"/>
                <w:sz w:val="22"/>
              </w:rPr>
            </w:pPr>
            <w:r w:rsidRPr="00B85809">
              <w:rPr>
                <w:rFonts w:eastAsia="SimSun" w:cs="Tahoma"/>
                <w:sz w:val="22"/>
              </w:rPr>
              <w:t xml:space="preserve">Negligible </w:t>
            </w:r>
          </w:p>
        </w:tc>
        <w:tc>
          <w:tcPr>
            <w:tcW w:w="1876" w:type="dxa"/>
            <w:shd w:val="clear" w:color="auto" w:fill="FBE4D5"/>
          </w:tcPr>
          <w:p w14:paraId="33934EFB" w14:textId="77777777" w:rsidR="00FD3E2A" w:rsidRPr="00B85809" w:rsidRDefault="00FD3E2A" w:rsidP="00E42FBC">
            <w:pPr>
              <w:rPr>
                <w:rFonts w:eastAsia="SimSun" w:cs="Tahoma"/>
                <w:sz w:val="22"/>
              </w:rPr>
            </w:pPr>
            <w:r w:rsidRPr="00B85809">
              <w:rPr>
                <w:rFonts w:eastAsia="SimSun" w:cs="Tahoma"/>
                <w:sz w:val="22"/>
              </w:rPr>
              <w:t xml:space="preserve">Negligible </w:t>
            </w:r>
          </w:p>
        </w:tc>
      </w:tr>
      <w:tr w:rsidR="00FD3E2A" w:rsidRPr="00B85809" w14:paraId="1CD809EC" w14:textId="77777777" w:rsidTr="00FD3E2A">
        <w:tc>
          <w:tcPr>
            <w:tcW w:w="1208" w:type="dxa"/>
            <w:vMerge/>
            <w:shd w:val="clear" w:color="auto" w:fill="auto"/>
          </w:tcPr>
          <w:p w14:paraId="68AD6EFB" w14:textId="77777777" w:rsidR="00FD3E2A" w:rsidRPr="00B85809" w:rsidRDefault="00FD3E2A" w:rsidP="00E42FBC">
            <w:pPr>
              <w:rPr>
                <w:rFonts w:eastAsia="SimSun" w:cs="Tahoma"/>
                <w:sz w:val="22"/>
              </w:rPr>
            </w:pPr>
          </w:p>
        </w:tc>
        <w:tc>
          <w:tcPr>
            <w:tcW w:w="1801" w:type="dxa"/>
            <w:shd w:val="clear" w:color="auto" w:fill="BDD6EE"/>
          </w:tcPr>
          <w:p w14:paraId="6087940F" w14:textId="77777777" w:rsidR="00FD3E2A" w:rsidRPr="00B85809" w:rsidRDefault="00FD3E2A" w:rsidP="00E42FBC">
            <w:pPr>
              <w:rPr>
                <w:rFonts w:eastAsia="SimSun" w:cs="Tahoma"/>
                <w:sz w:val="22"/>
              </w:rPr>
            </w:pPr>
            <w:r w:rsidRPr="00B85809">
              <w:rPr>
                <w:rFonts w:eastAsia="SimSun" w:cs="Tahoma"/>
                <w:sz w:val="22"/>
              </w:rPr>
              <w:t xml:space="preserve">Small </w:t>
            </w:r>
          </w:p>
        </w:tc>
        <w:tc>
          <w:tcPr>
            <w:tcW w:w="1858" w:type="dxa"/>
            <w:shd w:val="clear" w:color="auto" w:fill="FBE4D5"/>
          </w:tcPr>
          <w:p w14:paraId="4C47ED79" w14:textId="77777777" w:rsidR="00FD3E2A" w:rsidRPr="00B85809" w:rsidRDefault="00FD3E2A" w:rsidP="00E42FBC">
            <w:pPr>
              <w:rPr>
                <w:rFonts w:eastAsia="SimSun" w:cs="Tahoma"/>
                <w:sz w:val="22"/>
              </w:rPr>
            </w:pPr>
            <w:r w:rsidRPr="00B85809">
              <w:rPr>
                <w:rFonts w:eastAsia="SimSun" w:cs="Tahoma"/>
                <w:sz w:val="22"/>
              </w:rPr>
              <w:t xml:space="preserve">Negligible </w:t>
            </w:r>
          </w:p>
        </w:tc>
        <w:tc>
          <w:tcPr>
            <w:tcW w:w="1779" w:type="dxa"/>
            <w:shd w:val="clear" w:color="auto" w:fill="FFFF00"/>
          </w:tcPr>
          <w:p w14:paraId="7E6E159E" w14:textId="77777777" w:rsidR="00FD3E2A" w:rsidRPr="00B85809" w:rsidRDefault="00FD3E2A" w:rsidP="00E42FBC">
            <w:pPr>
              <w:rPr>
                <w:rFonts w:eastAsia="SimSun" w:cs="Tahoma"/>
                <w:b/>
                <w:bCs/>
                <w:sz w:val="22"/>
              </w:rPr>
            </w:pPr>
            <w:r w:rsidRPr="00B85809">
              <w:rPr>
                <w:rFonts w:eastAsia="SimSun" w:cs="Tahoma"/>
                <w:sz w:val="22"/>
              </w:rPr>
              <w:t>Minor</w:t>
            </w:r>
          </w:p>
        </w:tc>
        <w:tc>
          <w:tcPr>
            <w:tcW w:w="1876" w:type="dxa"/>
            <w:shd w:val="clear" w:color="auto" w:fill="FFD966"/>
          </w:tcPr>
          <w:p w14:paraId="6040465B" w14:textId="77777777" w:rsidR="00FD3E2A" w:rsidRPr="00B85809" w:rsidRDefault="00FD3E2A" w:rsidP="00E42FBC">
            <w:pPr>
              <w:rPr>
                <w:rFonts w:eastAsia="SimSun" w:cs="Tahoma"/>
                <w:sz w:val="22"/>
              </w:rPr>
            </w:pPr>
            <w:r w:rsidRPr="00B85809">
              <w:rPr>
                <w:rFonts w:eastAsia="SimSun" w:cs="Tahoma"/>
                <w:sz w:val="22"/>
              </w:rPr>
              <w:t>Moderate</w:t>
            </w:r>
          </w:p>
        </w:tc>
      </w:tr>
      <w:tr w:rsidR="00FD3E2A" w:rsidRPr="00B85809" w14:paraId="255D6C6F" w14:textId="77777777" w:rsidTr="00FD3E2A">
        <w:tc>
          <w:tcPr>
            <w:tcW w:w="1208" w:type="dxa"/>
            <w:vMerge/>
            <w:shd w:val="clear" w:color="auto" w:fill="auto"/>
          </w:tcPr>
          <w:p w14:paraId="270155B0" w14:textId="77777777" w:rsidR="00FD3E2A" w:rsidRPr="00B85809" w:rsidRDefault="00FD3E2A" w:rsidP="00E42FBC">
            <w:pPr>
              <w:rPr>
                <w:rFonts w:eastAsia="SimSun" w:cs="Tahoma"/>
                <w:sz w:val="22"/>
              </w:rPr>
            </w:pPr>
          </w:p>
        </w:tc>
        <w:tc>
          <w:tcPr>
            <w:tcW w:w="1801" w:type="dxa"/>
            <w:shd w:val="clear" w:color="auto" w:fill="BDD6EE"/>
          </w:tcPr>
          <w:p w14:paraId="79410831" w14:textId="77777777" w:rsidR="00FD3E2A" w:rsidRPr="00B85809" w:rsidRDefault="00FD3E2A" w:rsidP="00E42FBC">
            <w:pPr>
              <w:rPr>
                <w:rFonts w:eastAsia="SimSun" w:cs="Tahoma"/>
                <w:sz w:val="22"/>
              </w:rPr>
            </w:pPr>
            <w:r w:rsidRPr="00B85809">
              <w:rPr>
                <w:rFonts w:eastAsia="SimSun" w:cs="Tahoma"/>
                <w:sz w:val="22"/>
              </w:rPr>
              <w:t xml:space="preserve">Medium </w:t>
            </w:r>
          </w:p>
        </w:tc>
        <w:tc>
          <w:tcPr>
            <w:tcW w:w="1858" w:type="dxa"/>
            <w:shd w:val="clear" w:color="auto" w:fill="FFFF00"/>
          </w:tcPr>
          <w:p w14:paraId="4EE43609" w14:textId="77777777" w:rsidR="00FD3E2A" w:rsidRPr="00B85809" w:rsidRDefault="00FD3E2A" w:rsidP="00E42FBC">
            <w:pPr>
              <w:rPr>
                <w:rFonts w:eastAsia="SimSun" w:cs="Tahoma"/>
                <w:sz w:val="22"/>
              </w:rPr>
            </w:pPr>
            <w:r w:rsidRPr="00B85809">
              <w:rPr>
                <w:rFonts w:eastAsia="SimSun" w:cs="Tahoma"/>
                <w:sz w:val="22"/>
              </w:rPr>
              <w:t>Minor</w:t>
            </w:r>
          </w:p>
        </w:tc>
        <w:tc>
          <w:tcPr>
            <w:tcW w:w="1779" w:type="dxa"/>
            <w:shd w:val="clear" w:color="auto" w:fill="FFD966"/>
          </w:tcPr>
          <w:p w14:paraId="23F9E963" w14:textId="77777777" w:rsidR="00FD3E2A" w:rsidRPr="00B85809" w:rsidRDefault="00FD3E2A" w:rsidP="00E42FBC">
            <w:pPr>
              <w:rPr>
                <w:rFonts w:eastAsia="SimSun" w:cs="Tahoma"/>
                <w:sz w:val="22"/>
              </w:rPr>
            </w:pPr>
            <w:r w:rsidRPr="00B85809">
              <w:rPr>
                <w:rFonts w:eastAsia="SimSun" w:cs="Tahoma"/>
                <w:sz w:val="22"/>
              </w:rPr>
              <w:t>Moderate</w:t>
            </w:r>
          </w:p>
        </w:tc>
        <w:tc>
          <w:tcPr>
            <w:tcW w:w="1876" w:type="dxa"/>
            <w:shd w:val="clear" w:color="auto" w:fill="FF0000"/>
          </w:tcPr>
          <w:p w14:paraId="457B46F1" w14:textId="77777777" w:rsidR="00FD3E2A" w:rsidRPr="00B85809" w:rsidRDefault="00FD3E2A" w:rsidP="00E42FBC">
            <w:pPr>
              <w:rPr>
                <w:rFonts w:eastAsia="SimSun" w:cs="Tahoma"/>
                <w:sz w:val="22"/>
              </w:rPr>
            </w:pPr>
            <w:r w:rsidRPr="00B85809">
              <w:rPr>
                <w:rFonts w:eastAsia="SimSun" w:cs="Tahoma"/>
                <w:sz w:val="22"/>
              </w:rPr>
              <w:t xml:space="preserve">Major </w:t>
            </w:r>
          </w:p>
        </w:tc>
      </w:tr>
      <w:tr w:rsidR="00FD3E2A" w:rsidRPr="00B85809" w14:paraId="42E89D67" w14:textId="77777777" w:rsidTr="00FD3E2A">
        <w:tc>
          <w:tcPr>
            <w:tcW w:w="1208" w:type="dxa"/>
            <w:vMerge/>
            <w:shd w:val="clear" w:color="auto" w:fill="auto"/>
          </w:tcPr>
          <w:p w14:paraId="0C15B2D9" w14:textId="77777777" w:rsidR="00FD3E2A" w:rsidRPr="00B85809" w:rsidRDefault="00FD3E2A" w:rsidP="00E42FBC">
            <w:pPr>
              <w:rPr>
                <w:rFonts w:eastAsia="SimSun" w:cs="Tahoma"/>
                <w:sz w:val="22"/>
              </w:rPr>
            </w:pPr>
          </w:p>
        </w:tc>
        <w:tc>
          <w:tcPr>
            <w:tcW w:w="1801" w:type="dxa"/>
            <w:shd w:val="clear" w:color="auto" w:fill="BDD6EE"/>
          </w:tcPr>
          <w:p w14:paraId="377ADE1D" w14:textId="77777777" w:rsidR="00FD3E2A" w:rsidRPr="00B85809" w:rsidRDefault="00FD3E2A" w:rsidP="00E42FBC">
            <w:pPr>
              <w:rPr>
                <w:rFonts w:eastAsia="SimSun" w:cs="Tahoma"/>
                <w:sz w:val="22"/>
              </w:rPr>
            </w:pPr>
            <w:r w:rsidRPr="00B85809">
              <w:rPr>
                <w:rFonts w:eastAsia="SimSun" w:cs="Tahoma"/>
                <w:sz w:val="22"/>
              </w:rPr>
              <w:t xml:space="preserve">Large </w:t>
            </w:r>
          </w:p>
        </w:tc>
        <w:tc>
          <w:tcPr>
            <w:tcW w:w="1858" w:type="dxa"/>
            <w:shd w:val="clear" w:color="auto" w:fill="FFD966"/>
          </w:tcPr>
          <w:p w14:paraId="7FA7C99C" w14:textId="77777777" w:rsidR="00FD3E2A" w:rsidRPr="00B85809" w:rsidRDefault="00FD3E2A" w:rsidP="00E42FBC">
            <w:pPr>
              <w:rPr>
                <w:rFonts w:eastAsia="SimSun" w:cs="Tahoma"/>
                <w:sz w:val="22"/>
              </w:rPr>
            </w:pPr>
            <w:r w:rsidRPr="00B85809">
              <w:rPr>
                <w:rFonts w:eastAsia="SimSun" w:cs="Tahoma"/>
                <w:sz w:val="22"/>
              </w:rPr>
              <w:t>Moderate</w:t>
            </w:r>
          </w:p>
        </w:tc>
        <w:tc>
          <w:tcPr>
            <w:tcW w:w="1779" w:type="dxa"/>
            <w:shd w:val="clear" w:color="auto" w:fill="FF0000"/>
          </w:tcPr>
          <w:p w14:paraId="62EE6606" w14:textId="77777777" w:rsidR="00FD3E2A" w:rsidRPr="00B85809" w:rsidRDefault="00FD3E2A" w:rsidP="00E42FBC">
            <w:pPr>
              <w:rPr>
                <w:rFonts w:eastAsia="SimSun" w:cs="Tahoma"/>
                <w:sz w:val="22"/>
              </w:rPr>
            </w:pPr>
            <w:r w:rsidRPr="00B85809">
              <w:rPr>
                <w:rFonts w:eastAsia="SimSun" w:cs="Tahoma"/>
                <w:sz w:val="22"/>
              </w:rPr>
              <w:t>Major</w:t>
            </w:r>
          </w:p>
        </w:tc>
        <w:tc>
          <w:tcPr>
            <w:tcW w:w="1876" w:type="dxa"/>
            <w:shd w:val="clear" w:color="auto" w:fill="FF0000"/>
          </w:tcPr>
          <w:p w14:paraId="6ECCD3DC" w14:textId="77777777" w:rsidR="00FD3E2A" w:rsidRPr="00B85809" w:rsidRDefault="00FD3E2A" w:rsidP="00E42FBC">
            <w:pPr>
              <w:rPr>
                <w:rFonts w:eastAsia="SimSun" w:cs="Tahoma"/>
                <w:sz w:val="22"/>
              </w:rPr>
            </w:pPr>
            <w:r w:rsidRPr="00B85809">
              <w:rPr>
                <w:rFonts w:eastAsia="SimSun" w:cs="Tahoma"/>
                <w:sz w:val="22"/>
              </w:rPr>
              <w:t>Major</w:t>
            </w:r>
          </w:p>
        </w:tc>
      </w:tr>
    </w:tbl>
    <w:p w14:paraId="70EB4345" w14:textId="77777777" w:rsidR="00FD3E2A" w:rsidRPr="00B85809" w:rsidRDefault="00FD3E2A" w:rsidP="00E42FBC">
      <w:pPr>
        <w:autoSpaceDE w:val="0"/>
        <w:autoSpaceDN w:val="0"/>
        <w:adjustRightInd w:val="0"/>
        <w:rPr>
          <w:rFonts w:eastAsia="ArialMT" w:cs="Tahoma"/>
          <w:color w:val="000000"/>
          <w:sz w:val="22"/>
          <w:lang w:eastAsia="en-US"/>
        </w:rPr>
      </w:pPr>
    </w:p>
    <w:p w14:paraId="0C809984" w14:textId="77777777" w:rsidR="00FD3E2A" w:rsidRPr="00B85809" w:rsidRDefault="00FD3E2A" w:rsidP="00E42FBC">
      <w:pPr>
        <w:pStyle w:val="Heading2"/>
        <w:ind w:right="0"/>
        <w:rPr>
          <w:rFonts w:cs="Tahoma"/>
          <w:sz w:val="22"/>
          <w:szCs w:val="22"/>
          <w:lang w:val="en-US"/>
        </w:rPr>
      </w:pPr>
      <w:bookmarkStart w:id="389" w:name="_Toc527625413"/>
      <w:bookmarkStart w:id="390" w:name="_Toc278872645"/>
      <w:bookmarkStart w:id="391" w:name="_Toc278295739"/>
      <w:bookmarkStart w:id="392" w:name="_Toc92902632"/>
      <w:bookmarkStart w:id="393" w:name="_Toc92902405"/>
      <w:bookmarkStart w:id="394" w:name="_Toc92879286"/>
      <w:bookmarkStart w:id="395" w:name="_Toc92879082"/>
      <w:bookmarkStart w:id="396" w:name="_Toc138424312"/>
      <w:bookmarkStart w:id="397" w:name="_Hlk138167288"/>
      <w:r w:rsidRPr="00B85809">
        <w:rPr>
          <w:rFonts w:cs="Tahoma"/>
          <w:sz w:val="22"/>
          <w:szCs w:val="22"/>
          <w:lang w:val="en-US"/>
        </w:rPr>
        <w:t xml:space="preserve">Approach and methodology used in carrying out the </w:t>
      </w:r>
      <w:bookmarkEnd w:id="389"/>
      <w:bookmarkEnd w:id="390"/>
      <w:bookmarkEnd w:id="391"/>
      <w:r w:rsidRPr="00B85809">
        <w:rPr>
          <w:rFonts w:cs="Tahoma"/>
          <w:sz w:val="22"/>
          <w:szCs w:val="22"/>
          <w:lang w:val="en-US"/>
        </w:rPr>
        <w:t>public participation</w:t>
      </w:r>
      <w:bookmarkEnd w:id="392"/>
      <w:bookmarkEnd w:id="393"/>
      <w:bookmarkEnd w:id="394"/>
      <w:bookmarkEnd w:id="395"/>
      <w:bookmarkEnd w:id="396"/>
    </w:p>
    <w:p w14:paraId="3C8E22B6" w14:textId="77777777" w:rsidR="00FD3E2A" w:rsidRPr="00B85809" w:rsidRDefault="00FD3E2A" w:rsidP="00E42FBC">
      <w:pPr>
        <w:autoSpaceDE w:val="0"/>
        <w:autoSpaceDN w:val="0"/>
        <w:adjustRightInd w:val="0"/>
        <w:rPr>
          <w:rFonts w:cs="Tahoma"/>
          <w:sz w:val="22"/>
        </w:rPr>
      </w:pPr>
      <w:r w:rsidRPr="00B85809">
        <w:rPr>
          <w:rFonts w:cs="Tahoma"/>
          <w:sz w:val="22"/>
        </w:rPr>
        <w:t xml:space="preserve">ESIA consultants employed various methods in engaging different categories of the stakeholders, these methods included; face to face discussions for the government </w:t>
      </w:r>
      <w:r w:rsidRPr="00B85809">
        <w:rPr>
          <w:rFonts w:cs="Tahoma"/>
          <w:sz w:val="22"/>
        </w:rPr>
        <w:lastRenderedPageBreak/>
        <w:t xml:space="preserve">officers, focused group discussions with men, women, youth and people living with disability (PLWDS) and a public baraza/meeting for the community members. </w:t>
      </w:r>
    </w:p>
    <w:p w14:paraId="33D67E14" w14:textId="77777777" w:rsidR="00FD3E2A" w:rsidRPr="00B85809" w:rsidRDefault="00FD3E2A" w:rsidP="00E42FBC">
      <w:pPr>
        <w:autoSpaceDE w:val="0"/>
        <w:autoSpaceDN w:val="0"/>
        <w:adjustRightInd w:val="0"/>
        <w:rPr>
          <w:rFonts w:cs="Tahoma"/>
          <w:sz w:val="22"/>
        </w:rPr>
      </w:pPr>
    </w:p>
    <w:p w14:paraId="46AF9690" w14:textId="77777777" w:rsidR="00FD3E2A" w:rsidRPr="00B85809" w:rsidRDefault="00FD3E2A" w:rsidP="00E42FBC">
      <w:pPr>
        <w:pStyle w:val="Heading3"/>
        <w:jc w:val="both"/>
        <w:rPr>
          <w:rFonts w:eastAsia="DengXian" w:cs="Tahoma"/>
        </w:rPr>
      </w:pPr>
      <w:bookmarkStart w:id="398" w:name="_Toc92902633"/>
      <w:bookmarkStart w:id="399" w:name="_Toc92902406"/>
      <w:bookmarkStart w:id="400" w:name="_Toc92879287"/>
      <w:bookmarkStart w:id="401" w:name="_Toc92879083"/>
      <w:bookmarkStart w:id="402" w:name="_Toc527625412"/>
      <w:bookmarkStart w:id="403" w:name="_Toc138424313"/>
      <w:r w:rsidRPr="00B85809">
        <w:rPr>
          <w:rFonts w:eastAsia="DengXian" w:cs="Tahoma"/>
        </w:rPr>
        <w:t>Stakeholder engagement schedule</w:t>
      </w:r>
      <w:bookmarkEnd w:id="398"/>
      <w:bookmarkEnd w:id="399"/>
      <w:bookmarkEnd w:id="400"/>
      <w:bookmarkEnd w:id="401"/>
      <w:bookmarkEnd w:id="402"/>
      <w:bookmarkEnd w:id="403"/>
    </w:p>
    <w:p w14:paraId="592FEF39" w14:textId="4FCAA3B0" w:rsidR="00FD3E2A" w:rsidRPr="00B85809" w:rsidRDefault="00FD3E2A" w:rsidP="00E42FBC">
      <w:pPr>
        <w:rPr>
          <w:rFonts w:cs="Tahoma"/>
          <w:sz w:val="22"/>
        </w:rPr>
      </w:pPr>
      <w:r w:rsidRPr="00B85809">
        <w:rPr>
          <w:rFonts w:cs="Tahoma"/>
          <w:sz w:val="22"/>
        </w:rPr>
        <w:t>The ESIA team identified four categories of stakeholders namely; government officials, opinion leaders at local level and elders and the general community. Stakeholder engagement began early in the planning phases of the project. A letter was written from the Ministry of Energy to Wajir County commissioner informing them about the need to undertake public participation for the proposed project. Stakeholder consultations</w:t>
      </w:r>
      <w:r w:rsidR="0015435B" w:rsidRPr="00B85809">
        <w:rPr>
          <w:rFonts w:cs="Tahoma"/>
          <w:sz w:val="22"/>
        </w:rPr>
        <w:t xml:space="preserve"> for land identification</w:t>
      </w:r>
      <w:r w:rsidRPr="00B85809">
        <w:rPr>
          <w:rFonts w:cs="Tahoma"/>
          <w:sz w:val="22"/>
        </w:rPr>
        <w:t xml:space="preserve"> was undertaken on</w:t>
      </w:r>
      <w:r w:rsidR="0015435B" w:rsidRPr="00B85809">
        <w:rPr>
          <w:rFonts w:cs="Tahoma"/>
          <w:sz w:val="22"/>
        </w:rPr>
        <w:t xml:space="preserve"> 29</w:t>
      </w:r>
      <w:r w:rsidR="0015435B" w:rsidRPr="00B85809">
        <w:rPr>
          <w:rFonts w:cs="Tahoma"/>
          <w:sz w:val="22"/>
          <w:vertAlign w:val="superscript"/>
        </w:rPr>
        <w:t>th</w:t>
      </w:r>
      <w:r w:rsidR="0015435B" w:rsidRPr="00B85809">
        <w:rPr>
          <w:rFonts w:cs="Tahoma"/>
          <w:sz w:val="22"/>
        </w:rPr>
        <w:t xml:space="preserve"> May 2021 and</w:t>
      </w:r>
      <w:r w:rsidRPr="00B85809">
        <w:rPr>
          <w:rFonts w:cs="Tahoma"/>
          <w:sz w:val="22"/>
        </w:rPr>
        <w:t xml:space="preserve"> </w:t>
      </w:r>
      <w:r w:rsidR="0015435B" w:rsidRPr="00B85809">
        <w:rPr>
          <w:rFonts w:cs="Tahoma"/>
          <w:sz w:val="22"/>
        </w:rPr>
        <w:t xml:space="preserve">Stakeholder consultation for ESIA was undertaken on </w:t>
      </w:r>
      <w:r w:rsidRPr="00B85809">
        <w:rPr>
          <w:rFonts w:cs="Tahoma"/>
          <w:sz w:val="22"/>
        </w:rPr>
        <w:t>21</w:t>
      </w:r>
      <w:r w:rsidRPr="00B85809">
        <w:rPr>
          <w:rFonts w:cs="Tahoma"/>
          <w:sz w:val="22"/>
          <w:vertAlign w:val="superscript"/>
        </w:rPr>
        <w:t>st</w:t>
      </w:r>
      <w:r w:rsidRPr="00B85809">
        <w:rPr>
          <w:rFonts w:cs="Tahoma"/>
          <w:sz w:val="22"/>
        </w:rPr>
        <w:t xml:space="preserve"> October 2021. During this time project information in terms of (preliminary </w:t>
      </w:r>
      <w:r w:rsidR="0015435B" w:rsidRPr="00B85809">
        <w:rPr>
          <w:rFonts w:cs="Tahoma"/>
          <w:sz w:val="22"/>
        </w:rPr>
        <w:t>design, land identification, positive</w:t>
      </w:r>
      <w:r w:rsidRPr="00B85809">
        <w:rPr>
          <w:rFonts w:cs="Tahoma"/>
          <w:sz w:val="22"/>
        </w:rPr>
        <w:t xml:space="preserve"> impacts, negative impacts, mitigation measures among others were discussed with various stakeholders. Different categories of stakeholders gave their views on the project.</w:t>
      </w:r>
      <w:bookmarkStart w:id="404" w:name="_Toc527625416"/>
      <w:bookmarkStart w:id="405" w:name="_Toc278872649"/>
      <w:bookmarkStart w:id="406" w:name="_Toc278295743"/>
    </w:p>
    <w:p w14:paraId="5A5A954C" w14:textId="77777777" w:rsidR="005E3CBE" w:rsidRPr="00B85809" w:rsidRDefault="005E3CBE" w:rsidP="00E42FBC">
      <w:pPr>
        <w:rPr>
          <w:rFonts w:cs="Tahoma"/>
          <w:sz w:val="22"/>
        </w:rPr>
      </w:pPr>
    </w:p>
    <w:p w14:paraId="4798CB97" w14:textId="2893120E" w:rsidR="005E3CBE" w:rsidRPr="00B85809" w:rsidRDefault="005E3CBE" w:rsidP="00E42FBC">
      <w:pPr>
        <w:pStyle w:val="Heading2"/>
        <w:tabs>
          <w:tab w:val="left" w:pos="720"/>
          <w:tab w:val="num" w:pos="1134"/>
        </w:tabs>
        <w:ind w:left="0" w:firstLine="0"/>
        <w:rPr>
          <w:rFonts w:cs="Tahoma"/>
          <w:bCs/>
          <w:caps w:val="0"/>
          <w:sz w:val="22"/>
          <w:szCs w:val="22"/>
          <w:lang w:val="en-US"/>
        </w:rPr>
      </w:pPr>
      <w:bookmarkStart w:id="407" w:name="_Toc138424314"/>
      <w:bookmarkStart w:id="408" w:name="_Hlk138167118"/>
      <w:r w:rsidRPr="00B85809">
        <w:rPr>
          <w:rFonts w:cs="Tahoma"/>
          <w:bCs/>
          <w:caps w:val="0"/>
          <w:sz w:val="22"/>
          <w:szCs w:val="22"/>
          <w:lang w:val="en-US"/>
        </w:rPr>
        <w:t>Summary of Stakeholder Engagement During the Land Identification Process</w:t>
      </w:r>
      <w:bookmarkEnd w:id="407"/>
    </w:p>
    <w:p w14:paraId="4BC74C80" w14:textId="4D09A2F9" w:rsidR="005E3CBE" w:rsidRPr="00B85809" w:rsidRDefault="005E3CBE" w:rsidP="00E42FBC">
      <w:pPr>
        <w:spacing w:after="120" w:line="240" w:lineRule="auto"/>
        <w:rPr>
          <w:rFonts w:cs="Tahoma"/>
          <w:color w:val="000000"/>
          <w:sz w:val="22"/>
          <w:lang w:eastAsia="en-US"/>
        </w:rPr>
      </w:pPr>
      <w:bookmarkStart w:id="409" w:name="_Hlk137419603"/>
      <w:r w:rsidRPr="00B85809">
        <w:rPr>
          <w:rFonts w:cs="Tahoma"/>
          <w:color w:val="000000"/>
          <w:sz w:val="22"/>
          <w:lang w:eastAsia="en-US"/>
        </w:rPr>
        <w:t>A Consultative meeting was held with the Qara community on 29th May, 2021, to discuss the details of the proposed mini-grid project, the project’s land requirements, the impacts of the project and grievance redress. Focus Group Discussions were also carried out separately with men, women and the youth. The FGDs were to allow the groups to freely express themselves and to ensure that they understood the project.</w:t>
      </w:r>
    </w:p>
    <w:p w14:paraId="37CEB2E0" w14:textId="5C590DB0" w:rsidR="005E3CBE" w:rsidRPr="00B85809" w:rsidRDefault="00C26C8A" w:rsidP="00E42FBC">
      <w:pPr>
        <w:rPr>
          <w:rFonts w:cs="Tahoma"/>
          <w:sz w:val="22"/>
        </w:rPr>
      </w:pPr>
      <w:r w:rsidRPr="00B85809">
        <w:rPr>
          <w:rFonts w:cs="Tahoma"/>
          <w:sz w:val="22"/>
        </w:rPr>
        <w:t>Some of the concerns</w:t>
      </w:r>
      <w:r w:rsidR="005E3CBE" w:rsidRPr="00B85809">
        <w:rPr>
          <w:rFonts w:cs="Tahoma"/>
          <w:sz w:val="22"/>
        </w:rPr>
        <w:t xml:space="preserve"> of the community meeting </w:t>
      </w:r>
      <w:r w:rsidRPr="00B85809">
        <w:rPr>
          <w:rFonts w:cs="Tahoma"/>
          <w:sz w:val="22"/>
        </w:rPr>
        <w:t>are summarized in the table below;</w:t>
      </w:r>
      <w:r w:rsidR="005E3CBE" w:rsidRPr="00B85809">
        <w:rPr>
          <w:rFonts w:cs="Tahoma"/>
          <w:sz w:val="22"/>
        </w:rPr>
        <w:t xml:space="preserve"> </w:t>
      </w:r>
    </w:p>
    <w:p w14:paraId="257F7A17" w14:textId="77777777" w:rsidR="005E3CBE" w:rsidRPr="00B85809" w:rsidRDefault="005E3CBE" w:rsidP="00E42FBC">
      <w:pPr>
        <w:rPr>
          <w:rFonts w:cs="Tahoma"/>
          <w:sz w:val="22"/>
        </w:rPr>
      </w:pPr>
    </w:p>
    <w:p w14:paraId="2C22C72A" w14:textId="3622711E" w:rsidR="00C26C8A" w:rsidRPr="00B85809" w:rsidRDefault="00C26C8A" w:rsidP="00E42FBC">
      <w:pPr>
        <w:pStyle w:val="Caption"/>
        <w:keepNext/>
        <w:jc w:val="both"/>
        <w:rPr>
          <w:rFonts w:cs="Tahoma"/>
          <w:sz w:val="22"/>
          <w:szCs w:val="22"/>
        </w:rPr>
      </w:pPr>
      <w:r w:rsidRPr="00B85809">
        <w:rPr>
          <w:rFonts w:cs="Tahoma"/>
          <w:sz w:val="22"/>
          <w:szCs w:val="22"/>
        </w:rPr>
        <w:t xml:space="preserve">Table </w:t>
      </w:r>
      <w:r w:rsidRPr="00B85809">
        <w:rPr>
          <w:rFonts w:cs="Tahoma"/>
          <w:sz w:val="22"/>
          <w:szCs w:val="22"/>
        </w:rPr>
        <w:fldChar w:fldCharType="begin"/>
      </w:r>
      <w:r w:rsidRPr="00B85809">
        <w:rPr>
          <w:rFonts w:cs="Tahoma"/>
          <w:sz w:val="22"/>
          <w:szCs w:val="22"/>
        </w:rPr>
        <w:instrText xml:space="preserve"> STYLEREF 1 \s </w:instrText>
      </w:r>
      <w:r w:rsidRPr="00B85809">
        <w:rPr>
          <w:rFonts w:cs="Tahoma"/>
          <w:sz w:val="22"/>
          <w:szCs w:val="22"/>
        </w:rPr>
        <w:fldChar w:fldCharType="separate"/>
      </w:r>
      <w:r w:rsidRPr="00B85809">
        <w:rPr>
          <w:rFonts w:cs="Tahoma"/>
          <w:noProof/>
          <w:sz w:val="22"/>
          <w:szCs w:val="22"/>
        </w:rPr>
        <w:t>5</w:t>
      </w:r>
      <w:r w:rsidRPr="00B85809">
        <w:rPr>
          <w:rFonts w:cs="Tahoma"/>
          <w:sz w:val="22"/>
          <w:szCs w:val="22"/>
        </w:rPr>
        <w:fldChar w:fldCharType="end"/>
      </w:r>
      <w:r w:rsidRPr="00B85809">
        <w:rPr>
          <w:rFonts w:cs="Tahoma"/>
          <w:sz w:val="22"/>
          <w:szCs w:val="22"/>
        </w:rPr>
        <w:noBreakHyphen/>
      </w:r>
      <w:r w:rsidRPr="00B85809">
        <w:rPr>
          <w:rFonts w:cs="Tahoma"/>
          <w:sz w:val="22"/>
          <w:szCs w:val="22"/>
        </w:rPr>
        <w:fldChar w:fldCharType="begin"/>
      </w:r>
      <w:r w:rsidRPr="00B85809">
        <w:rPr>
          <w:rFonts w:cs="Tahoma"/>
          <w:sz w:val="22"/>
          <w:szCs w:val="22"/>
        </w:rPr>
        <w:instrText xml:space="preserve"> SEQ Table \* ARABIC \s 1 </w:instrText>
      </w:r>
      <w:r w:rsidRPr="00B85809">
        <w:rPr>
          <w:rFonts w:cs="Tahoma"/>
          <w:sz w:val="22"/>
          <w:szCs w:val="22"/>
        </w:rPr>
        <w:fldChar w:fldCharType="separate"/>
      </w:r>
      <w:r w:rsidRPr="00B85809">
        <w:rPr>
          <w:rFonts w:cs="Tahoma"/>
          <w:noProof/>
          <w:sz w:val="22"/>
          <w:szCs w:val="22"/>
        </w:rPr>
        <w:t>3</w:t>
      </w:r>
      <w:r w:rsidRPr="00B85809">
        <w:rPr>
          <w:rFonts w:cs="Tahoma"/>
          <w:sz w:val="22"/>
          <w:szCs w:val="22"/>
        </w:rPr>
        <w:fldChar w:fldCharType="end"/>
      </w:r>
      <w:r w:rsidRPr="00B85809">
        <w:rPr>
          <w:rFonts w:cs="Tahoma"/>
          <w:sz w:val="22"/>
          <w:szCs w:val="22"/>
        </w:rPr>
        <w:t xml:space="preserve"> Issues raised during Land identification stakeholder engagement.</w:t>
      </w:r>
    </w:p>
    <w:tbl>
      <w:tblPr>
        <w:tblStyle w:val="TableGrid0"/>
        <w:tblW w:w="0" w:type="auto"/>
        <w:tblInd w:w="5" w:type="dxa"/>
        <w:tblCellMar>
          <w:top w:w="46" w:type="dxa"/>
          <w:left w:w="108" w:type="dxa"/>
          <w:right w:w="55" w:type="dxa"/>
        </w:tblCellMar>
        <w:tblLook w:val="04A0" w:firstRow="1" w:lastRow="0" w:firstColumn="1" w:lastColumn="0" w:noHBand="0" w:noVBand="1"/>
      </w:tblPr>
      <w:tblGrid>
        <w:gridCol w:w="1610"/>
        <w:gridCol w:w="2970"/>
        <w:gridCol w:w="3711"/>
      </w:tblGrid>
      <w:tr w:rsidR="00C26C8A" w:rsidRPr="00B85809" w14:paraId="63C45435" w14:textId="77777777" w:rsidTr="00C26C8A">
        <w:trPr>
          <w:trHeight w:val="473"/>
        </w:trPr>
        <w:tc>
          <w:tcPr>
            <w:tcW w:w="161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4A1C861" w14:textId="05B9FD0B" w:rsidR="00C26C8A" w:rsidRPr="00B85809" w:rsidRDefault="00C26C8A" w:rsidP="00E42FBC">
            <w:pPr>
              <w:spacing w:line="259" w:lineRule="auto"/>
              <w:rPr>
                <w:rFonts w:cs="Tahoma"/>
                <w:b/>
                <w:bCs/>
                <w:sz w:val="22"/>
              </w:rPr>
            </w:pPr>
            <w:r w:rsidRPr="00B85809">
              <w:rPr>
                <w:rFonts w:cs="Tahoma"/>
                <w:b/>
                <w:bCs/>
                <w:sz w:val="22"/>
              </w:rPr>
              <w:t>Issue</w:t>
            </w:r>
          </w:p>
        </w:tc>
        <w:tc>
          <w:tcPr>
            <w:tcW w:w="297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6B873C1" w14:textId="17F1328C" w:rsidR="00C26C8A" w:rsidRPr="00B85809" w:rsidRDefault="00C26C8A" w:rsidP="00E42FBC">
            <w:pPr>
              <w:spacing w:line="259" w:lineRule="auto"/>
              <w:rPr>
                <w:rFonts w:cs="Tahoma"/>
                <w:b/>
                <w:bCs/>
                <w:sz w:val="22"/>
              </w:rPr>
            </w:pPr>
            <w:r w:rsidRPr="00B85809">
              <w:rPr>
                <w:rFonts w:eastAsia="Cambria" w:cs="Tahoma"/>
                <w:b/>
                <w:bCs/>
                <w:sz w:val="22"/>
                <w:lang w:eastAsia="en-US"/>
              </w:rPr>
              <w:t>Comment discussed</w:t>
            </w:r>
          </w:p>
        </w:tc>
        <w:tc>
          <w:tcPr>
            <w:tcW w:w="3711"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1D3DB7E3" w14:textId="52AA21EA" w:rsidR="00C26C8A" w:rsidRPr="00B85809" w:rsidRDefault="00C26C8A" w:rsidP="00E42FBC">
            <w:pPr>
              <w:spacing w:line="259" w:lineRule="auto"/>
              <w:rPr>
                <w:rFonts w:cs="Tahoma"/>
                <w:b/>
                <w:bCs/>
                <w:sz w:val="22"/>
              </w:rPr>
            </w:pPr>
            <w:r w:rsidRPr="00B85809">
              <w:rPr>
                <w:rFonts w:eastAsia="Calibri" w:cs="Tahoma"/>
                <w:b/>
                <w:bCs/>
                <w:sz w:val="22"/>
              </w:rPr>
              <w:t>Response by study team</w:t>
            </w:r>
          </w:p>
        </w:tc>
      </w:tr>
      <w:tr w:rsidR="00C26C8A" w:rsidRPr="00B85809" w14:paraId="7E98D1D7" w14:textId="77777777" w:rsidTr="00C26C8A">
        <w:trPr>
          <w:trHeight w:val="1069"/>
        </w:trPr>
        <w:tc>
          <w:tcPr>
            <w:tcW w:w="1610" w:type="dxa"/>
            <w:tcBorders>
              <w:top w:val="single" w:sz="4" w:space="0" w:color="000000"/>
              <w:left w:val="single" w:sz="4" w:space="0" w:color="000000"/>
              <w:bottom w:val="single" w:sz="4" w:space="0" w:color="000000"/>
              <w:right w:val="single" w:sz="4" w:space="0" w:color="000000"/>
            </w:tcBorders>
          </w:tcPr>
          <w:p w14:paraId="34E7CBD9" w14:textId="1E6B38B1" w:rsidR="00C26C8A" w:rsidRPr="00B85809" w:rsidRDefault="00C26C8A" w:rsidP="00E42FBC">
            <w:pPr>
              <w:spacing w:after="31" w:line="257" w:lineRule="auto"/>
              <w:ind w:right="53"/>
              <w:rPr>
                <w:rFonts w:cs="Tahoma"/>
                <w:sz w:val="22"/>
              </w:rPr>
            </w:pPr>
            <w:r w:rsidRPr="00B85809">
              <w:rPr>
                <w:rFonts w:cs="Tahoma"/>
                <w:sz w:val="22"/>
              </w:rPr>
              <w:t>Connection fee</w:t>
            </w:r>
          </w:p>
        </w:tc>
        <w:tc>
          <w:tcPr>
            <w:tcW w:w="2970" w:type="dxa"/>
            <w:tcBorders>
              <w:top w:val="single" w:sz="4" w:space="0" w:color="000000"/>
              <w:left w:val="single" w:sz="4" w:space="0" w:color="000000"/>
              <w:bottom w:val="single" w:sz="4" w:space="0" w:color="000000"/>
              <w:right w:val="single" w:sz="4" w:space="0" w:color="000000"/>
            </w:tcBorders>
          </w:tcPr>
          <w:p w14:paraId="11CC9C6A" w14:textId="2D91293D" w:rsidR="00C26C8A" w:rsidRPr="00B85809" w:rsidRDefault="00C26C8A" w:rsidP="00E42FBC">
            <w:pPr>
              <w:spacing w:after="31" w:line="257" w:lineRule="auto"/>
              <w:ind w:right="53"/>
              <w:rPr>
                <w:rFonts w:cs="Tahoma"/>
                <w:sz w:val="22"/>
              </w:rPr>
            </w:pPr>
            <w:r w:rsidRPr="00B85809">
              <w:rPr>
                <w:rFonts w:cs="Tahoma"/>
                <w:sz w:val="22"/>
              </w:rPr>
              <w:t xml:space="preserve">You mentioned each household will pay KES. 1000, is it monthly or one off? </w:t>
            </w:r>
          </w:p>
          <w:p w14:paraId="4024D074" w14:textId="267B7B21" w:rsidR="00C26C8A" w:rsidRPr="00B85809" w:rsidRDefault="00C26C8A" w:rsidP="00E42FBC">
            <w:pPr>
              <w:spacing w:after="159" w:line="257" w:lineRule="auto"/>
              <w:ind w:right="53"/>
              <w:rPr>
                <w:rFonts w:cs="Tahoma"/>
                <w:sz w:val="22"/>
              </w:rPr>
            </w:pPr>
          </w:p>
        </w:tc>
        <w:tc>
          <w:tcPr>
            <w:tcW w:w="3711" w:type="dxa"/>
            <w:tcBorders>
              <w:top w:val="single" w:sz="4" w:space="0" w:color="000000"/>
              <w:left w:val="single" w:sz="4" w:space="0" w:color="000000"/>
              <w:bottom w:val="single" w:sz="4" w:space="0" w:color="000000"/>
              <w:right w:val="single" w:sz="4" w:space="0" w:color="000000"/>
            </w:tcBorders>
          </w:tcPr>
          <w:p w14:paraId="65F6F27E" w14:textId="77777777" w:rsidR="00C26C8A" w:rsidRPr="00B85809" w:rsidRDefault="00C26C8A" w:rsidP="00E42FBC">
            <w:pPr>
              <w:spacing w:after="29" w:line="257" w:lineRule="auto"/>
              <w:ind w:right="54"/>
              <w:rPr>
                <w:rFonts w:cs="Tahoma"/>
                <w:sz w:val="22"/>
              </w:rPr>
            </w:pPr>
            <w:r w:rsidRPr="00B85809">
              <w:rPr>
                <w:rFonts w:cs="Tahoma"/>
                <w:sz w:val="22"/>
              </w:rPr>
              <w:t xml:space="preserve">The one thousand will be connection cost, and shall be paid to KPLC.  Cost of wiring will be paid to the electrician as you agree and we caution you to be worry of conmen. </w:t>
            </w:r>
          </w:p>
          <w:p w14:paraId="1CB59EC6" w14:textId="1BE47D39" w:rsidR="00C26C8A" w:rsidRPr="00B85809" w:rsidRDefault="00C26C8A" w:rsidP="00E42FBC">
            <w:pPr>
              <w:spacing w:after="31" w:line="257" w:lineRule="auto"/>
              <w:ind w:right="54"/>
              <w:rPr>
                <w:rFonts w:cs="Tahoma"/>
                <w:sz w:val="22"/>
              </w:rPr>
            </w:pPr>
          </w:p>
        </w:tc>
      </w:tr>
      <w:tr w:rsidR="00C26C8A" w:rsidRPr="00B85809" w14:paraId="0A3D7580" w14:textId="77777777" w:rsidTr="00C26C8A">
        <w:trPr>
          <w:trHeight w:val="952"/>
        </w:trPr>
        <w:tc>
          <w:tcPr>
            <w:tcW w:w="1610" w:type="dxa"/>
            <w:tcBorders>
              <w:top w:val="single" w:sz="4" w:space="0" w:color="000000"/>
              <w:left w:val="single" w:sz="4" w:space="0" w:color="000000"/>
              <w:bottom w:val="single" w:sz="4" w:space="0" w:color="000000"/>
              <w:right w:val="single" w:sz="4" w:space="0" w:color="000000"/>
            </w:tcBorders>
          </w:tcPr>
          <w:p w14:paraId="547EF7A8" w14:textId="0057696F" w:rsidR="00C26C8A" w:rsidRPr="00B85809" w:rsidRDefault="00C26C8A" w:rsidP="00E42FBC">
            <w:pPr>
              <w:spacing w:after="32" w:line="257" w:lineRule="auto"/>
              <w:ind w:right="53"/>
              <w:rPr>
                <w:rFonts w:cs="Tahoma"/>
                <w:sz w:val="22"/>
              </w:rPr>
            </w:pPr>
            <w:r w:rsidRPr="00B85809">
              <w:rPr>
                <w:rFonts w:cs="Tahoma"/>
                <w:sz w:val="22"/>
              </w:rPr>
              <w:t>Site fencing type</w:t>
            </w:r>
          </w:p>
        </w:tc>
        <w:tc>
          <w:tcPr>
            <w:tcW w:w="2970" w:type="dxa"/>
            <w:tcBorders>
              <w:top w:val="single" w:sz="4" w:space="0" w:color="000000"/>
              <w:left w:val="single" w:sz="4" w:space="0" w:color="000000"/>
              <w:bottom w:val="single" w:sz="4" w:space="0" w:color="000000"/>
              <w:right w:val="single" w:sz="4" w:space="0" w:color="000000"/>
            </w:tcBorders>
          </w:tcPr>
          <w:p w14:paraId="7F6861BF" w14:textId="3B8410A2" w:rsidR="00C26C8A" w:rsidRPr="00B85809" w:rsidRDefault="00C26C8A" w:rsidP="00E42FBC">
            <w:pPr>
              <w:spacing w:after="32" w:line="257" w:lineRule="auto"/>
              <w:ind w:right="53"/>
              <w:rPr>
                <w:rFonts w:cs="Tahoma"/>
                <w:sz w:val="22"/>
              </w:rPr>
            </w:pPr>
            <w:r w:rsidRPr="00B85809">
              <w:rPr>
                <w:rFonts w:cs="Tahoma"/>
                <w:sz w:val="22"/>
              </w:rPr>
              <w:t xml:space="preserve">A goat does not know whether this is electricity or not, my request is do not install electricity fence for the safety of animals and children. </w:t>
            </w:r>
          </w:p>
          <w:p w14:paraId="2303D115" w14:textId="77777777" w:rsidR="00C26C8A" w:rsidRPr="00B85809" w:rsidRDefault="00C26C8A" w:rsidP="00E42FBC">
            <w:pPr>
              <w:spacing w:after="31" w:line="257" w:lineRule="auto"/>
              <w:ind w:right="53"/>
              <w:rPr>
                <w:rFonts w:cs="Tahoma"/>
                <w:sz w:val="22"/>
              </w:rPr>
            </w:pPr>
          </w:p>
        </w:tc>
        <w:tc>
          <w:tcPr>
            <w:tcW w:w="3711" w:type="dxa"/>
            <w:tcBorders>
              <w:top w:val="single" w:sz="4" w:space="0" w:color="000000"/>
              <w:left w:val="single" w:sz="4" w:space="0" w:color="000000"/>
              <w:bottom w:val="single" w:sz="4" w:space="0" w:color="000000"/>
              <w:right w:val="single" w:sz="4" w:space="0" w:color="000000"/>
            </w:tcBorders>
          </w:tcPr>
          <w:p w14:paraId="751E4BAE" w14:textId="3738B292" w:rsidR="00C26C8A" w:rsidRPr="00B85809" w:rsidRDefault="00C26C8A" w:rsidP="00E42FBC">
            <w:pPr>
              <w:spacing w:after="31" w:line="257" w:lineRule="auto"/>
              <w:ind w:right="54"/>
              <w:rPr>
                <w:rFonts w:cs="Tahoma"/>
                <w:sz w:val="22"/>
              </w:rPr>
            </w:pPr>
            <w:r w:rsidRPr="00B85809">
              <w:rPr>
                <w:rFonts w:cs="Tahoma"/>
                <w:sz w:val="22"/>
              </w:rPr>
              <w:t xml:space="preserve">It is true we will fence off the site, but we assure you we will do it in a safe manner to ensure children, people and animals do not get any electric shocks. In addition, we shall have security personnel manning the project 24 hours a day 7 days a week. </w:t>
            </w:r>
          </w:p>
          <w:p w14:paraId="6478D2D7" w14:textId="77777777" w:rsidR="00C26C8A" w:rsidRPr="00B85809" w:rsidRDefault="00C26C8A" w:rsidP="00E42FBC">
            <w:pPr>
              <w:spacing w:after="187" w:line="259" w:lineRule="auto"/>
              <w:rPr>
                <w:rFonts w:cs="Tahoma"/>
                <w:sz w:val="22"/>
              </w:rPr>
            </w:pPr>
          </w:p>
        </w:tc>
      </w:tr>
      <w:tr w:rsidR="00C26C8A" w:rsidRPr="00B85809" w14:paraId="24EFBF13" w14:textId="77777777" w:rsidTr="00C26C8A">
        <w:trPr>
          <w:trHeight w:val="934"/>
        </w:trPr>
        <w:tc>
          <w:tcPr>
            <w:tcW w:w="1610" w:type="dxa"/>
            <w:tcBorders>
              <w:top w:val="single" w:sz="4" w:space="0" w:color="000000"/>
              <w:left w:val="single" w:sz="4" w:space="0" w:color="000000"/>
              <w:bottom w:val="single" w:sz="4" w:space="0" w:color="000000"/>
              <w:right w:val="single" w:sz="4" w:space="0" w:color="000000"/>
            </w:tcBorders>
          </w:tcPr>
          <w:p w14:paraId="7DD5ACAD" w14:textId="6460FE36" w:rsidR="00C26C8A" w:rsidRPr="00B85809" w:rsidRDefault="00C26C8A" w:rsidP="00E42FBC">
            <w:pPr>
              <w:spacing w:after="162" w:line="257" w:lineRule="auto"/>
              <w:ind w:right="57"/>
              <w:rPr>
                <w:rFonts w:cs="Tahoma"/>
                <w:sz w:val="22"/>
              </w:rPr>
            </w:pPr>
            <w:r w:rsidRPr="00B85809">
              <w:rPr>
                <w:rFonts w:cs="Tahoma"/>
                <w:sz w:val="22"/>
              </w:rPr>
              <w:lastRenderedPageBreak/>
              <w:t>Employment</w:t>
            </w:r>
          </w:p>
        </w:tc>
        <w:tc>
          <w:tcPr>
            <w:tcW w:w="2970" w:type="dxa"/>
            <w:tcBorders>
              <w:top w:val="single" w:sz="4" w:space="0" w:color="000000"/>
              <w:left w:val="single" w:sz="4" w:space="0" w:color="000000"/>
              <w:bottom w:val="single" w:sz="4" w:space="0" w:color="000000"/>
              <w:right w:val="single" w:sz="4" w:space="0" w:color="000000"/>
            </w:tcBorders>
          </w:tcPr>
          <w:p w14:paraId="507F570D" w14:textId="25EFDBF2" w:rsidR="00C26C8A" w:rsidRPr="00B85809" w:rsidRDefault="00C26C8A" w:rsidP="00E42FBC">
            <w:pPr>
              <w:spacing w:after="162" w:line="257" w:lineRule="auto"/>
              <w:ind w:right="57"/>
              <w:rPr>
                <w:rFonts w:cs="Tahoma"/>
                <w:sz w:val="22"/>
              </w:rPr>
            </w:pPr>
            <w:r w:rsidRPr="00B85809">
              <w:rPr>
                <w:rFonts w:cs="Tahoma"/>
                <w:sz w:val="22"/>
              </w:rPr>
              <w:t xml:space="preserve">Concerning employment for the locals, will it be skilled or unskilled?  we request that you give Qara locals a priority.  </w:t>
            </w:r>
          </w:p>
          <w:p w14:paraId="7E51EC9E" w14:textId="77777777" w:rsidR="00C26C8A" w:rsidRPr="00B85809" w:rsidRDefault="00C26C8A" w:rsidP="00E42FBC">
            <w:pPr>
              <w:spacing w:after="31" w:line="257" w:lineRule="auto"/>
              <w:ind w:right="53"/>
              <w:rPr>
                <w:rFonts w:cs="Tahoma"/>
                <w:sz w:val="22"/>
              </w:rPr>
            </w:pPr>
          </w:p>
        </w:tc>
        <w:tc>
          <w:tcPr>
            <w:tcW w:w="3711" w:type="dxa"/>
            <w:tcBorders>
              <w:top w:val="single" w:sz="4" w:space="0" w:color="000000"/>
              <w:left w:val="single" w:sz="4" w:space="0" w:color="000000"/>
              <w:bottom w:val="single" w:sz="4" w:space="0" w:color="000000"/>
              <w:right w:val="single" w:sz="4" w:space="0" w:color="000000"/>
            </w:tcBorders>
          </w:tcPr>
          <w:p w14:paraId="27EF5DD7" w14:textId="16FD043C" w:rsidR="00C26C8A" w:rsidRPr="00B85809" w:rsidRDefault="00C26C8A" w:rsidP="00E42FBC">
            <w:pPr>
              <w:spacing w:after="187" w:line="259" w:lineRule="auto"/>
              <w:rPr>
                <w:rFonts w:cs="Tahoma"/>
                <w:sz w:val="22"/>
              </w:rPr>
            </w:pPr>
            <w:r w:rsidRPr="00B85809">
              <w:rPr>
                <w:rFonts w:cs="Tahoma"/>
                <w:sz w:val="22"/>
              </w:rPr>
              <w:t>The jobs will be provided to locals as they qualify and those that they can do both skilled and unskilled. The pay will be as per market rates.</w:t>
            </w:r>
          </w:p>
        </w:tc>
      </w:tr>
      <w:tr w:rsidR="00C26C8A" w:rsidRPr="00B85809" w14:paraId="7397431B" w14:textId="77777777" w:rsidTr="00C26C8A">
        <w:trPr>
          <w:trHeight w:val="934"/>
        </w:trPr>
        <w:tc>
          <w:tcPr>
            <w:tcW w:w="1610" w:type="dxa"/>
            <w:tcBorders>
              <w:top w:val="single" w:sz="4" w:space="0" w:color="000000"/>
              <w:left w:val="single" w:sz="4" w:space="0" w:color="000000"/>
              <w:bottom w:val="single" w:sz="4" w:space="0" w:color="000000"/>
              <w:right w:val="single" w:sz="4" w:space="0" w:color="000000"/>
            </w:tcBorders>
          </w:tcPr>
          <w:p w14:paraId="1DDC4398" w14:textId="452A4D38" w:rsidR="00C26C8A" w:rsidRPr="00B85809" w:rsidRDefault="00C26C8A" w:rsidP="00E42FBC">
            <w:pPr>
              <w:spacing w:after="31" w:line="257" w:lineRule="auto"/>
              <w:ind w:right="53"/>
              <w:rPr>
                <w:rFonts w:cs="Tahoma"/>
                <w:sz w:val="22"/>
              </w:rPr>
            </w:pPr>
            <w:r w:rsidRPr="00B85809">
              <w:rPr>
                <w:rFonts w:cs="Tahoma"/>
                <w:sz w:val="22"/>
              </w:rPr>
              <w:t>Project timelines</w:t>
            </w:r>
          </w:p>
        </w:tc>
        <w:tc>
          <w:tcPr>
            <w:tcW w:w="2970" w:type="dxa"/>
            <w:tcBorders>
              <w:top w:val="single" w:sz="4" w:space="0" w:color="000000"/>
              <w:left w:val="single" w:sz="4" w:space="0" w:color="000000"/>
              <w:bottom w:val="single" w:sz="4" w:space="0" w:color="000000"/>
              <w:right w:val="single" w:sz="4" w:space="0" w:color="000000"/>
            </w:tcBorders>
          </w:tcPr>
          <w:p w14:paraId="149EABE8" w14:textId="094E59EB" w:rsidR="00C26C8A" w:rsidRPr="00B85809" w:rsidRDefault="00C26C8A" w:rsidP="00E42FBC">
            <w:pPr>
              <w:spacing w:after="31" w:line="257" w:lineRule="auto"/>
              <w:ind w:right="53"/>
              <w:rPr>
                <w:rFonts w:cs="Tahoma"/>
                <w:sz w:val="22"/>
              </w:rPr>
            </w:pPr>
            <w:r w:rsidRPr="00B85809">
              <w:rPr>
                <w:rFonts w:cs="Tahoma"/>
                <w:sz w:val="22"/>
              </w:rPr>
              <w:t>My request is that the project be implemented without delay. We have qualified people some with degrees, diplomas, form 4 certificates and we request they benefit.</w:t>
            </w:r>
          </w:p>
        </w:tc>
        <w:tc>
          <w:tcPr>
            <w:tcW w:w="3711" w:type="dxa"/>
            <w:tcBorders>
              <w:top w:val="single" w:sz="4" w:space="0" w:color="000000"/>
              <w:left w:val="single" w:sz="4" w:space="0" w:color="000000"/>
              <w:bottom w:val="single" w:sz="4" w:space="0" w:color="000000"/>
              <w:right w:val="single" w:sz="4" w:space="0" w:color="000000"/>
            </w:tcBorders>
          </w:tcPr>
          <w:p w14:paraId="5EBE87AE" w14:textId="4C37C9F9" w:rsidR="00C26C8A" w:rsidRPr="00B85809" w:rsidRDefault="00C26C8A" w:rsidP="00E42FBC">
            <w:pPr>
              <w:spacing w:after="159" w:line="257" w:lineRule="auto"/>
              <w:ind w:right="52"/>
              <w:rPr>
                <w:rFonts w:cs="Tahoma"/>
                <w:sz w:val="22"/>
              </w:rPr>
            </w:pPr>
            <w:r w:rsidRPr="00B85809">
              <w:rPr>
                <w:rFonts w:cs="Tahoma"/>
                <w:sz w:val="22"/>
              </w:rPr>
              <w:t>The project will be implemented soonest once all the preliminary requirements have been cleared. Job opportunities will be offered based on the vacancies available and locals will be given priority for jobs that they qualify for</w:t>
            </w:r>
            <w:r w:rsidRPr="00B85809">
              <w:rPr>
                <w:rFonts w:eastAsia="Cambria" w:cs="Tahoma"/>
                <w:b/>
                <w:sz w:val="22"/>
              </w:rPr>
              <w:t xml:space="preserve">. </w:t>
            </w:r>
          </w:p>
          <w:p w14:paraId="2635A8BE" w14:textId="77777777" w:rsidR="00C26C8A" w:rsidRPr="00B85809" w:rsidRDefault="00C26C8A" w:rsidP="00E42FBC">
            <w:pPr>
              <w:spacing w:after="187" w:line="259" w:lineRule="auto"/>
              <w:rPr>
                <w:rFonts w:cs="Tahoma"/>
                <w:sz w:val="22"/>
              </w:rPr>
            </w:pPr>
          </w:p>
        </w:tc>
      </w:tr>
    </w:tbl>
    <w:p w14:paraId="35A0752D" w14:textId="77777777" w:rsidR="005E3CBE" w:rsidRPr="00B85809" w:rsidRDefault="005E3CBE" w:rsidP="00E42FBC">
      <w:pPr>
        <w:rPr>
          <w:rFonts w:cs="Tahoma"/>
          <w:sz w:val="22"/>
        </w:rPr>
      </w:pPr>
    </w:p>
    <w:p w14:paraId="67BC015B" w14:textId="77777777" w:rsidR="005E3CBE" w:rsidRPr="00B85809" w:rsidRDefault="005E3CBE" w:rsidP="00E42FBC">
      <w:pPr>
        <w:rPr>
          <w:rFonts w:cs="Tahoma"/>
          <w:sz w:val="22"/>
        </w:rPr>
      </w:pPr>
      <w:r w:rsidRPr="00B85809">
        <w:rPr>
          <w:rFonts w:cs="Tahoma"/>
          <w:sz w:val="22"/>
        </w:rPr>
        <w:t>In conclusion, the community resolved to provide land for the project, the GRC nominees were validated, and officials were elected to lead in the identification of project land and sign the land forms on behalf of the community.</w:t>
      </w:r>
    </w:p>
    <w:p w14:paraId="328D013C" w14:textId="77777777" w:rsidR="005E3CBE" w:rsidRPr="00B85809" w:rsidRDefault="005E3CBE" w:rsidP="00E42FBC">
      <w:pPr>
        <w:pStyle w:val="ListParagraph"/>
        <w:ind w:left="783"/>
        <w:rPr>
          <w:rFonts w:cs="Tahoma"/>
          <w:sz w:val="22"/>
        </w:rPr>
      </w:pPr>
      <w:bookmarkStart w:id="410" w:name="_Hlk137419669"/>
      <w:bookmarkEnd w:id="409"/>
      <w:r w:rsidRPr="00B85809">
        <w:rPr>
          <w:rFonts w:cs="Tahoma"/>
          <w:sz w:val="22"/>
        </w:rPr>
        <w:t xml:space="preserve"> </w:t>
      </w:r>
    </w:p>
    <w:p w14:paraId="0BC3494B" w14:textId="171A0036" w:rsidR="005E3CBE" w:rsidRPr="00B85809" w:rsidRDefault="005E3CBE" w:rsidP="00E42FBC">
      <w:pPr>
        <w:spacing w:line="240" w:lineRule="auto"/>
        <w:contextualSpacing/>
        <w:rPr>
          <w:rFonts w:eastAsia="Calibri" w:cs="Tahoma"/>
          <w:sz w:val="22"/>
          <w:lang w:val="en-ZA" w:eastAsia="en-US"/>
        </w:rPr>
      </w:pPr>
      <w:r w:rsidRPr="00B85809">
        <w:rPr>
          <w:rFonts w:eastAsia="Calibri" w:cs="Tahoma"/>
          <w:sz w:val="22"/>
          <w:lang w:val="en-ZA" w:eastAsia="en-US"/>
        </w:rPr>
        <w:t xml:space="preserve">Minutes of the meeting are appended at the end of this report(Appendix </w:t>
      </w:r>
      <w:r w:rsidR="00C26C8A" w:rsidRPr="00B85809">
        <w:rPr>
          <w:rFonts w:eastAsia="Calibri" w:cs="Tahoma"/>
          <w:sz w:val="22"/>
          <w:lang w:val="en-ZA" w:eastAsia="en-US"/>
        </w:rPr>
        <w:t>4</w:t>
      </w:r>
      <w:r w:rsidRPr="00B85809">
        <w:rPr>
          <w:rFonts w:eastAsia="Calibri" w:cs="Tahoma"/>
          <w:sz w:val="22"/>
          <w:lang w:val="en-ZA" w:eastAsia="en-US"/>
        </w:rPr>
        <w:t>).</w:t>
      </w:r>
      <w:bookmarkEnd w:id="410"/>
    </w:p>
    <w:p w14:paraId="1EF9408A" w14:textId="47679C58" w:rsidR="00FD3E2A" w:rsidRPr="00B85809" w:rsidRDefault="00C26C8A" w:rsidP="00E42FBC">
      <w:pPr>
        <w:pStyle w:val="Heading2"/>
        <w:rPr>
          <w:rFonts w:cs="Tahoma"/>
          <w:sz w:val="22"/>
          <w:szCs w:val="22"/>
          <w:lang w:val="en-US"/>
        </w:rPr>
      </w:pPr>
      <w:bookmarkStart w:id="411" w:name="_Toc138424315"/>
      <w:bookmarkEnd w:id="397"/>
      <w:r w:rsidRPr="00B85809">
        <w:rPr>
          <w:rFonts w:cs="Tahoma"/>
          <w:caps w:val="0"/>
          <w:sz w:val="22"/>
          <w:szCs w:val="22"/>
          <w:lang w:val="en-US"/>
        </w:rPr>
        <w:t>Stakeholder Engagement for ESIA</w:t>
      </w:r>
      <w:bookmarkEnd w:id="411"/>
    </w:p>
    <w:p w14:paraId="5B2DB803" w14:textId="77777777" w:rsidR="00FD3E2A" w:rsidRPr="00B85809" w:rsidRDefault="00FD3E2A" w:rsidP="00E42FBC">
      <w:pPr>
        <w:pStyle w:val="Heading3"/>
        <w:jc w:val="both"/>
        <w:rPr>
          <w:rFonts w:eastAsia="DengXian" w:cs="Tahoma"/>
        </w:rPr>
      </w:pPr>
      <w:bookmarkStart w:id="412" w:name="_Toc138424316"/>
      <w:bookmarkEnd w:id="408"/>
      <w:r w:rsidRPr="00B85809">
        <w:rPr>
          <w:rFonts w:eastAsia="DengXian" w:cs="Tahoma"/>
        </w:rPr>
        <w:t>Mobilization for the community Meeting</w:t>
      </w:r>
      <w:bookmarkEnd w:id="404"/>
      <w:bookmarkEnd w:id="405"/>
      <w:bookmarkEnd w:id="406"/>
      <w:bookmarkEnd w:id="412"/>
    </w:p>
    <w:p w14:paraId="03F928AE" w14:textId="77777777" w:rsidR="00FD3E2A" w:rsidRPr="00B85809" w:rsidRDefault="00FD3E2A" w:rsidP="00E42FBC">
      <w:pPr>
        <w:autoSpaceDE w:val="0"/>
        <w:autoSpaceDN w:val="0"/>
        <w:adjustRightInd w:val="0"/>
        <w:rPr>
          <w:rFonts w:cs="Tahoma"/>
          <w:bCs/>
          <w:color w:val="000000"/>
          <w:sz w:val="22"/>
        </w:rPr>
      </w:pPr>
      <w:r w:rsidRPr="00B85809">
        <w:rPr>
          <w:rFonts w:cs="Tahoma"/>
          <w:bCs/>
          <w:color w:val="000000"/>
          <w:sz w:val="22"/>
        </w:rPr>
        <w:t xml:space="preserve">County renewable energy officer (CREO) informed the county government and the local community administration on the purpose of the consultation meeting two weeks prior to the date of engagement. The officer called the Chief of the area where the meeting was to take place and requested him to inform the people of the meeting in regards to KOSAP community engagement forums. The chief then informed the people about the meeting through announcement by word of mouth and telephone communication given by the local leaders’ key among them were village administrator and village elders in Qara village. </w:t>
      </w:r>
    </w:p>
    <w:p w14:paraId="089A49AC" w14:textId="77777777" w:rsidR="00FD3E2A" w:rsidRPr="00B85809" w:rsidRDefault="00FD3E2A" w:rsidP="00E42FBC">
      <w:pPr>
        <w:rPr>
          <w:rFonts w:cs="Tahoma"/>
          <w:b/>
          <w:sz w:val="22"/>
        </w:rPr>
      </w:pPr>
      <w:r w:rsidRPr="00B85809">
        <w:rPr>
          <w:rFonts w:cs="Tahoma"/>
          <w:b/>
          <w:sz w:val="22"/>
        </w:rPr>
        <w:t xml:space="preserve">Methods of consultations </w:t>
      </w:r>
    </w:p>
    <w:p w14:paraId="2208F047" w14:textId="77777777" w:rsidR="00FD3E2A" w:rsidRPr="00B85809" w:rsidRDefault="00FD3E2A" w:rsidP="00E42FBC">
      <w:pPr>
        <w:autoSpaceDE w:val="0"/>
        <w:autoSpaceDN w:val="0"/>
        <w:adjustRightInd w:val="0"/>
        <w:rPr>
          <w:rFonts w:cs="Tahoma"/>
          <w:color w:val="000000"/>
          <w:sz w:val="22"/>
        </w:rPr>
      </w:pPr>
      <w:r w:rsidRPr="00B85809">
        <w:rPr>
          <w:rFonts w:cs="Tahoma"/>
          <w:color w:val="000000"/>
          <w:sz w:val="22"/>
        </w:rPr>
        <w:t>Since there were various groups in the community, different methods were used to disseminate the project information as well as get feed-back from the said groups, as discussed beginning section 5.6</w:t>
      </w:r>
    </w:p>
    <w:p w14:paraId="4BF68E63" w14:textId="77777777" w:rsidR="00FD3E2A" w:rsidRPr="00B85809" w:rsidRDefault="00FD3E2A" w:rsidP="00E42FBC">
      <w:pPr>
        <w:rPr>
          <w:rFonts w:cs="Tahoma"/>
          <w:b/>
          <w:sz w:val="22"/>
          <w:lang w:eastAsia="en-US"/>
        </w:rPr>
      </w:pPr>
      <w:r w:rsidRPr="00B85809">
        <w:rPr>
          <w:rFonts w:cs="Tahoma"/>
          <w:b/>
          <w:sz w:val="22"/>
        </w:rPr>
        <w:t xml:space="preserve">Meeting with Wajir County key stakeholders </w:t>
      </w:r>
    </w:p>
    <w:p w14:paraId="4CC14774" w14:textId="77777777" w:rsidR="00FD3E2A" w:rsidRPr="00B85809" w:rsidRDefault="00FD3E2A" w:rsidP="00E42FBC">
      <w:pPr>
        <w:rPr>
          <w:rFonts w:cs="Tahoma"/>
          <w:bCs/>
          <w:sz w:val="22"/>
        </w:rPr>
      </w:pPr>
      <w:r w:rsidRPr="00B85809">
        <w:rPr>
          <w:rFonts w:cs="Tahoma"/>
          <w:bCs/>
          <w:sz w:val="22"/>
        </w:rPr>
        <w:t>A meeting was held with Wajir county commissioner for Wajir County and his officers on 20</w:t>
      </w:r>
      <w:r w:rsidRPr="00B85809">
        <w:rPr>
          <w:rFonts w:cs="Tahoma"/>
          <w:bCs/>
          <w:sz w:val="22"/>
          <w:vertAlign w:val="superscript"/>
        </w:rPr>
        <w:t>th</w:t>
      </w:r>
      <w:r w:rsidRPr="00B85809">
        <w:rPr>
          <w:rFonts w:cs="Tahoma"/>
          <w:bCs/>
          <w:sz w:val="22"/>
        </w:rPr>
        <w:t xml:space="preserve"> October 2021. The main agenda was to brief them about the presence of the consultants at their administrative areas so as to explain the project to them and solicit their views on it as well as brief them on the need to carrying out consultations with the target communities before project is implemented. </w:t>
      </w:r>
    </w:p>
    <w:p w14:paraId="2DDEFEAA" w14:textId="77777777" w:rsidR="00FD3E2A" w:rsidRPr="00B85809" w:rsidRDefault="00FD3E2A" w:rsidP="00E42FBC">
      <w:pPr>
        <w:rPr>
          <w:rFonts w:cs="Tahoma"/>
          <w:bCs/>
          <w:sz w:val="22"/>
        </w:rPr>
      </w:pPr>
    </w:p>
    <w:p w14:paraId="5EDC8B36" w14:textId="77777777" w:rsidR="00FD3E2A" w:rsidRPr="00B85809" w:rsidRDefault="00FD3E2A" w:rsidP="00E42FBC">
      <w:pPr>
        <w:rPr>
          <w:rFonts w:cs="Tahoma"/>
          <w:b/>
          <w:sz w:val="22"/>
        </w:rPr>
      </w:pPr>
      <w:r w:rsidRPr="00B85809">
        <w:rPr>
          <w:rFonts w:cs="Tahoma"/>
          <w:b/>
          <w:sz w:val="22"/>
        </w:rPr>
        <w:t xml:space="preserve">Public forum/meeting </w:t>
      </w:r>
    </w:p>
    <w:p w14:paraId="4DD56D15" w14:textId="692C161C" w:rsidR="00FD3E2A" w:rsidRPr="00B85809" w:rsidRDefault="00FD3E2A" w:rsidP="00E42FBC">
      <w:pPr>
        <w:autoSpaceDE w:val="0"/>
        <w:autoSpaceDN w:val="0"/>
        <w:adjustRightInd w:val="0"/>
        <w:rPr>
          <w:rFonts w:cs="Tahoma"/>
          <w:color w:val="000000"/>
          <w:sz w:val="22"/>
        </w:rPr>
      </w:pPr>
      <w:r w:rsidRPr="00B85809">
        <w:rPr>
          <w:rFonts w:cs="Tahoma"/>
          <w:bCs/>
          <w:color w:val="000000"/>
          <w:sz w:val="22"/>
        </w:rPr>
        <w:lastRenderedPageBreak/>
        <w:t xml:space="preserve">The project team undertook community engagement forums with the target </w:t>
      </w:r>
      <w:r w:rsidR="008B03B7" w:rsidRPr="00B85809">
        <w:rPr>
          <w:rFonts w:cs="Tahoma"/>
          <w:bCs/>
          <w:color w:val="000000"/>
          <w:sz w:val="22"/>
        </w:rPr>
        <w:t>PAPs</w:t>
      </w:r>
      <w:r w:rsidRPr="00B85809">
        <w:rPr>
          <w:rFonts w:cs="Tahoma"/>
          <w:bCs/>
          <w:color w:val="000000"/>
          <w:sz w:val="22"/>
        </w:rPr>
        <w:t xml:space="preserve"> and the communities where the solar Mini-grids will be set. The main objective was to explain the project details including need for land identification and solicit broad community support and acceptability of the project. </w:t>
      </w:r>
      <w:r w:rsidRPr="00B85809">
        <w:rPr>
          <w:rFonts w:cs="Tahoma"/>
          <w:color w:val="000000"/>
          <w:sz w:val="22"/>
        </w:rPr>
        <w:t>An open meeting with the community members was held. The (KOSAP team) explained to the community members about the project and other related information as discussed in the minutes Attached (</w:t>
      </w:r>
      <w:r w:rsidRPr="00B85809">
        <w:rPr>
          <w:rFonts w:cs="Tahoma"/>
          <w:b/>
          <w:color w:val="000000"/>
          <w:sz w:val="22"/>
        </w:rPr>
        <w:t>Apex 3</w:t>
      </w:r>
      <w:r w:rsidRPr="00B85809">
        <w:rPr>
          <w:rFonts w:cs="Tahoma"/>
          <w:color w:val="000000"/>
          <w:sz w:val="22"/>
        </w:rPr>
        <w:t xml:space="preserve">) The meeting was then opened up for a plenary session – (discussed further in the section). </w:t>
      </w:r>
    </w:p>
    <w:p w14:paraId="0FC6B000" w14:textId="77777777" w:rsidR="00FD3E2A" w:rsidRPr="00B85809" w:rsidRDefault="00FD3E2A" w:rsidP="00E42FBC">
      <w:pPr>
        <w:autoSpaceDE w:val="0"/>
        <w:autoSpaceDN w:val="0"/>
        <w:adjustRightInd w:val="0"/>
        <w:rPr>
          <w:rFonts w:cs="Tahoma"/>
          <w:bCs/>
          <w:color w:val="000000"/>
          <w:sz w:val="22"/>
        </w:rPr>
      </w:pPr>
      <w:r w:rsidRPr="00B85809">
        <w:rPr>
          <w:rFonts w:cs="Tahoma"/>
          <w:bCs/>
          <w:color w:val="000000"/>
          <w:sz w:val="22"/>
        </w:rPr>
        <w:t>Community engagement proceedings and resolutions are presented in this section in form of minutes taken/written during the meeting. The meeting was well attended by all people including men, women, youth and persons with special needs.</w:t>
      </w:r>
    </w:p>
    <w:p w14:paraId="545A9CA8" w14:textId="77777777" w:rsidR="00FD3E2A" w:rsidRPr="00B85809" w:rsidRDefault="00FD3E2A" w:rsidP="00E42FBC">
      <w:pPr>
        <w:autoSpaceDE w:val="0"/>
        <w:autoSpaceDN w:val="0"/>
        <w:adjustRightInd w:val="0"/>
        <w:rPr>
          <w:rFonts w:cs="Tahoma"/>
          <w:bCs/>
          <w:color w:val="000000"/>
          <w:sz w:val="22"/>
        </w:rPr>
      </w:pPr>
    </w:p>
    <w:p w14:paraId="3338BCC3" w14:textId="77777777" w:rsidR="00FD3E2A" w:rsidRPr="00B85809" w:rsidRDefault="00FD3E2A" w:rsidP="00E42FBC">
      <w:pPr>
        <w:rPr>
          <w:rFonts w:cs="Tahoma"/>
          <w:b/>
          <w:sz w:val="22"/>
        </w:rPr>
      </w:pPr>
      <w:r w:rsidRPr="00B85809">
        <w:rPr>
          <w:rFonts w:cs="Tahoma"/>
          <w:b/>
          <w:sz w:val="22"/>
        </w:rPr>
        <w:t>Focus Group Discussions</w:t>
      </w:r>
    </w:p>
    <w:p w14:paraId="22AE559D" w14:textId="77777777" w:rsidR="00FD3E2A" w:rsidRPr="00B85809" w:rsidRDefault="00FD3E2A" w:rsidP="00E42FBC">
      <w:pPr>
        <w:spacing w:after="160"/>
        <w:contextualSpacing/>
        <w:rPr>
          <w:rFonts w:cs="Tahoma"/>
          <w:sz w:val="22"/>
        </w:rPr>
      </w:pPr>
      <w:r w:rsidRPr="00B85809">
        <w:rPr>
          <w:rFonts w:cs="Tahoma"/>
          <w:sz w:val="22"/>
        </w:rPr>
        <w:t xml:space="preserve">After the meeting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especially on benefits and impacts (both positive and Negative) of the project to the community, rights of the community and the need to have a grievance redress mechanism and committee with representation from all groups in the community. </w:t>
      </w:r>
    </w:p>
    <w:p w14:paraId="15173A89" w14:textId="77777777" w:rsidR="00FD3E2A" w:rsidRPr="00B85809" w:rsidRDefault="00FD3E2A" w:rsidP="00E42FBC">
      <w:pPr>
        <w:pStyle w:val="Default"/>
        <w:rPr>
          <w:rFonts w:ascii="Tahoma" w:hAnsi="Tahoma" w:cs="Tahoma"/>
          <w:sz w:val="22"/>
          <w:szCs w:val="22"/>
          <w:lang w:val="en-US" w:eastAsia="en-US"/>
        </w:rPr>
      </w:pPr>
    </w:p>
    <w:p w14:paraId="372D4CB9" w14:textId="77777777" w:rsidR="00FD3E2A" w:rsidRPr="00B85809" w:rsidRDefault="00FD3E2A" w:rsidP="00E42FBC">
      <w:pPr>
        <w:pStyle w:val="Heading2"/>
        <w:ind w:right="0"/>
        <w:rPr>
          <w:rFonts w:cs="Tahoma"/>
          <w:sz w:val="22"/>
          <w:szCs w:val="22"/>
          <w:lang w:val="en-US"/>
        </w:rPr>
      </w:pPr>
      <w:bookmarkStart w:id="413" w:name="_Toc138424317"/>
      <w:r w:rsidRPr="00B85809">
        <w:rPr>
          <w:rFonts w:cs="Tahoma"/>
          <w:sz w:val="22"/>
          <w:szCs w:val="22"/>
          <w:lang w:val="en-US"/>
        </w:rPr>
        <w:t>Stakeholder Analysis</w:t>
      </w:r>
      <w:bookmarkEnd w:id="413"/>
      <w:r w:rsidRPr="00B85809">
        <w:rPr>
          <w:rFonts w:cs="Tahoma"/>
          <w:sz w:val="22"/>
          <w:szCs w:val="22"/>
          <w:lang w:val="en-US"/>
        </w:rPr>
        <w:t xml:space="preserve"> </w:t>
      </w:r>
    </w:p>
    <w:p w14:paraId="5FE51C76"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The Stakeholder influence and priority have both been primarily rated as:</w:t>
      </w:r>
    </w:p>
    <w:p w14:paraId="7381D11A" w14:textId="77777777" w:rsidR="00FD3E2A" w:rsidRPr="00B85809" w:rsidRDefault="00FD3E2A" w:rsidP="00E42FBC">
      <w:pPr>
        <w:numPr>
          <w:ilvl w:val="0"/>
          <w:numId w:val="39"/>
        </w:numPr>
        <w:autoSpaceDE w:val="0"/>
        <w:autoSpaceDN w:val="0"/>
        <w:adjustRightInd w:val="0"/>
        <w:rPr>
          <w:rFonts w:cs="Tahoma"/>
          <w:color w:val="000000"/>
          <w:sz w:val="22"/>
          <w:lang w:eastAsia="en-US"/>
        </w:rPr>
      </w:pPr>
      <w:r w:rsidRPr="00B85809">
        <w:rPr>
          <w:rFonts w:cs="Tahoma"/>
          <w:b/>
          <w:bCs/>
          <w:color w:val="000000"/>
          <w:sz w:val="22"/>
          <w:lang w:eastAsia="en-US"/>
        </w:rPr>
        <w:t>High Influence</w:t>
      </w:r>
      <w:r w:rsidRPr="00B85809">
        <w:rPr>
          <w:rFonts w:cs="Tahoma"/>
          <w:color w:val="000000"/>
          <w:sz w:val="22"/>
          <w:lang w:eastAsia="en-US"/>
        </w:rPr>
        <w:t>: This implies a high degree of influence of the stakeholder on the project in terms of participation and decision making or high priority to engage with the stakeholder;</w:t>
      </w:r>
    </w:p>
    <w:p w14:paraId="563FC469" w14:textId="77777777" w:rsidR="00FD3E2A" w:rsidRPr="00B85809" w:rsidRDefault="00FD3E2A" w:rsidP="00E42FBC">
      <w:pPr>
        <w:numPr>
          <w:ilvl w:val="0"/>
          <w:numId w:val="39"/>
        </w:numPr>
        <w:autoSpaceDE w:val="0"/>
        <w:autoSpaceDN w:val="0"/>
        <w:adjustRightInd w:val="0"/>
        <w:rPr>
          <w:rFonts w:cs="Tahoma"/>
          <w:color w:val="000000"/>
          <w:sz w:val="22"/>
          <w:lang w:eastAsia="en-US"/>
        </w:rPr>
      </w:pPr>
      <w:r w:rsidRPr="00B85809">
        <w:rPr>
          <w:rFonts w:cs="Tahoma"/>
          <w:b/>
          <w:bCs/>
          <w:color w:val="000000"/>
          <w:sz w:val="22"/>
          <w:lang w:eastAsia="en-US"/>
        </w:rPr>
        <w:t>Medium Influence</w:t>
      </w:r>
      <w:r w:rsidRPr="00B85809">
        <w:rPr>
          <w:rFonts w:cs="Tahoma"/>
          <w:color w:val="000000"/>
          <w:sz w:val="22"/>
          <w:lang w:eastAsia="en-US"/>
        </w:rPr>
        <w:t>: Which implies a moderate level of influence and participation of the stakeholder in the project as well as a priority level to engage the stakeholder which is neither highly critical nor are insignificant in terms of influence; and</w:t>
      </w:r>
    </w:p>
    <w:p w14:paraId="675ED49F" w14:textId="77777777" w:rsidR="00FD3E2A" w:rsidRPr="00B85809" w:rsidRDefault="00FD3E2A" w:rsidP="00E42FBC">
      <w:pPr>
        <w:numPr>
          <w:ilvl w:val="0"/>
          <w:numId w:val="39"/>
        </w:numPr>
        <w:autoSpaceDE w:val="0"/>
        <w:autoSpaceDN w:val="0"/>
        <w:adjustRightInd w:val="0"/>
        <w:rPr>
          <w:rFonts w:cs="Tahoma"/>
          <w:color w:val="000000"/>
          <w:sz w:val="22"/>
          <w:lang w:eastAsia="en-US"/>
        </w:rPr>
      </w:pPr>
      <w:r w:rsidRPr="00B85809">
        <w:rPr>
          <w:rFonts w:cs="Tahoma"/>
          <w:b/>
          <w:bCs/>
          <w:color w:val="000000"/>
          <w:sz w:val="22"/>
          <w:lang w:eastAsia="en-US"/>
        </w:rPr>
        <w:t>Low Influence</w:t>
      </w:r>
      <w:r w:rsidRPr="00B85809">
        <w:rPr>
          <w:rFonts w:cs="Tahoma"/>
          <w:color w:val="000000"/>
          <w:sz w:val="22"/>
          <w:lang w:eastAsia="en-US"/>
        </w:rPr>
        <w:t>: This implies a low degree of influence of the stakeholder on the project in terms of participation and decision making or low priority to engage that stakeholder.</w:t>
      </w:r>
    </w:p>
    <w:p w14:paraId="3C0FC7DB"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The intermediary categories of low to medium or medium to high primarily imply that their influence and importance could vary in that particular range subject to context specific conditions or also based on the responses of the project towards the community.</w:t>
      </w:r>
    </w:p>
    <w:p w14:paraId="4472EC35"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 xml:space="preserve">The coverage of stakeholders as stated above includes any person, group, institution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w:t>
      </w:r>
      <w:r w:rsidRPr="00B85809">
        <w:rPr>
          <w:rFonts w:cs="Tahoma"/>
          <w:color w:val="000000"/>
          <w:sz w:val="22"/>
          <w:lang w:eastAsia="en-US"/>
        </w:rPr>
        <w:lastRenderedPageBreak/>
        <w:t>document which should be revised in a timely manner so as to make it comprehensive for any given period of time.</w:t>
      </w:r>
    </w:p>
    <w:p w14:paraId="07DC8A52" w14:textId="77777777" w:rsidR="00FD3E2A" w:rsidRPr="00B85809" w:rsidRDefault="00FD3E2A" w:rsidP="00E42FBC">
      <w:pPr>
        <w:autoSpaceDE w:val="0"/>
        <w:autoSpaceDN w:val="0"/>
        <w:adjustRightInd w:val="0"/>
        <w:rPr>
          <w:rFonts w:cs="Tahoma"/>
          <w:color w:val="000000"/>
          <w:sz w:val="22"/>
          <w:lang w:eastAsia="en-US"/>
        </w:rPr>
      </w:pPr>
    </w:p>
    <w:p w14:paraId="32B30FD5" w14:textId="2FA10EC1" w:rsidR="00FD3E2A" w:rsidRPr="00B85809" w:rsidRDefault="00FD3E2A" w:rsidP="00E42FBC">
      <w:pPr>
        <w:pStyle w:val="Caption"/>
        <w:keepNext/>
        <w:ind w:left="1080"/>
        <w:jc w:val="both"/>
        <w:rPr>
          <w:rFonts w:cs="Tahoma"/>
          <w:b w:val="0"/>
          <w:i/>
          <w:sz w:val="22"/>
          <w:szCs w:val="22"/>
        </w:rPr>
      </w:pPr>
      <w:bookmarkStart w:id="414" w:name="_Toc99441676"/>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5</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5</w:t>
      </w:r>
      <w:r w:rsidR="00C26C8A" w:rsidRPr="00B85809">
        <w:rPr>
          <w:rFonts w:cs="Tahoma"/>
          <w:b w:val="0"/>
          <w:i/>
          <w:sz w:val="22"/>
          <w:szCs w:val="22"/>
        </w:rPr>
        <w:fldChar w:fldCharType="end"/>
      </w:r>
      <w:r w:rsidRPr="00B85809">
        <w:rPr>
          <w:rFonts w:cs="Tahoma"/>
          <w:b w:val="0"/>
          <w:i/>
          <w:sz w:val="22"/>
          <w:szCs w:val="22"/>
        </w:rPr>
        <w:t>:Summary of Stakeholder Influence</w:t>
      </w:r>
      <w:bookmarkEnd w:id="414"/>
    </w:p>
    <w:p w14:paraId="1A732005" w14:textId="0871B5EA" w:rsidR="001E0E23" w:rsidRPr="00B85809" w:rsidRDefault="001E0E23" w:rsidP="00E42FBC">
      <w:pPr>
        <w:pStyle w:val="Caption"/>
        <w:keepNext/>
        <w:ind w:left="1080"/>
        <w:jc w:val="both"/>
        <w:rPr>
          <w:rFonts w:cs="Tahoma"/>
          <w:sz w:val="22"/>
          <w:szCs w:val="22"/>
        </w:rPr>
      </w:pPr>
      <w:bookmarkStart w:id="415" w:name="_Toc111813834"/>
      <w:bookmarkStart w:id="416" w:name="_Hlk137458285"/>
      <w:r w:rsidRPr="00B85809">
        <w:rPr>
          <w:rFonts w:cs="Tahoma"/>
          <w:sz w:val="22"/>
          <w:szCs w:val="22"/>
        </w:rPr>
        <w:t xml:space="preserve">Table </w:t>
      </w:r>
      <w:r w:rsidR="00C26C8A" w:rsidRPr="00B85809">
        <w:rPr>
          <w:rFonts w:cs="Tahoma"/>
          <w:sz w:val="22"/>
          <w:szCs w:val="22"/>
        </w:rPr>
        <w:fldChar w:fldCharType="begin"/>
      </w:r>
      <w:r w:rsidR="00C26C8A" w:rsidRPr="00B85809">
        <w:rPr>
          <w:rFonts w:cs="Tahoma"/>
          <w:sz w:val="22"/>
          <w:szCs w:val="22"/>
        </w:rPr>
        <w:instrText xml:space="preserve"> STYLEREF 1 \s </w:instrText>
      </w:r>
      <w:r w:rsidR="00C26C8A" w:rsidRPr="00B85809">
        <w:rPr>
          <w:rFonts w:cs="Tahoma"/>
          <w:sz w:val="22"/>
          <w:szCs w:val="22"/>
        </w:rPr>
        <w:fldChar w:fldCharType="separate"/>
      </w:r>
      <w:r w:rsidR="00C26C8A" w:rsidRPr="00B85809">
        <w:rPr>
          <w:rFonts w:cs="Tahoma"/>
          <w:noProof/>
          <w:sz w:val="22"/>
          <w:szCs w:val="22"/>
        </w:rPr>
        <w:t>5</w:t>
      </w:r>
      <w:r w:rsidR="00C26C8A" w:rsidRPr="00B85809">
        <w:rPr>
          <w:rFonts w:cs="Tahoma"/>
          <w:sz w:val="22"/>
          <w:szCs w:val="22"/>
        </w:rPr>
        <w:fldChar w:fldCharType="end"/>
      </w:r>
      <w:r w:rsidR="00C26C8A" w:rsidRPr="00B85809">
        <w:rPr>
          <w:rFonts w:cs="Tahoma"/>
          <w:sz w:val="22"/>
          <w:szCs w:val="22"/>
        </w:rPr>
        <w:noBreakHyphen/>
      </w:r>
      <w:r w:rsidR="00C26C8A" w:rsidRPr="00B85809">
        <w:rPr>
          <w:rFonts w:cs="Tahoma"/>
          <w:sz w:val="22"/>
          <w:szCs w:val="22"/>
        </w:rPr>
        <w:fldChar w:fldCharType="begin"/>
      </w:r>
      <w:r w:rsidR="00C26C8A" w:rsidRPr="00B85809">
        <w:rPr>
          <w:rFonts w:cs="Tahoma"/>
          <w:sz w:val="22"/>
          <w:szCs w:val="22"/>
        </w:rPr>
        <w:instrText xml:space="preserve"> SEQ Table \* ARABIC \s 1 </w:instrText>
      </w:r>
      <w:r w:rsidR="00C26C8A" w:rsidRPr="00B85809">
        <w:rPr>
          <w:rFonts w:cs="Tahoma"/>
          <w:sz w:val="22"/>
          <w:szCs w:val="22"/>
        </w:rPr>
        <w:fldChar w:fldCharType="separate"/>
      </w:r>
      <w:r w:rsidR="00C26C8A" w:rsidRPr="00B85809">
        <w:rPr>
          <w:rFonts w:cs="Tahoma"/>
          <w:noProof/>
          <w:sz w:val="22"/>
          <w:szCs w:val="22"/>
        </w:rPr>
        <w:t>6</w:t>
      </w:r>
      <w:r w:rsidR="00C26C8A" w:rsidRPr="00B85809">
        <w:rPr>
          <w:rFonts w:cs="Tahoma"/>
          <w:sz w:val="22"/>
          <w:szCs w:val="22"/>
        </w:rPr>
        <w:fldChar w:fldCharType="end"/>
      </w:r>
      <w:r w:rsidRPr="00B85809">
        <w:rPr>
          <w:rFonts w:cs="Tahoma"/>
          <w:sz w:val="22"/>
          <w:szCs w:val="22"/>
        </w:rPr>
        <w:t>:Summary of Stakeholder Influence</w:t>
      </w:r>
      <w:bookmarkEnd w:id="415"/>
    </w:p>
    <w:tbl>
      <w:tblPr>
        <w:tblStyle w:val="TableGrid2"/>
        <w:tblW w:w="5000" w:type="pct"/>
        <w:tblLayout w:type="fixed"/>
        <w:tblLook w:val="04A0" w:firstRow="1" w:lastRow="0" w:firstColumn="1" w:lastColumn="0" w:noHBand="0" w:noVBand="1"/>
      </w:tblPr>
      <w:tblGrid>
        <w:gridCol w:w="1289"/>
        <w:gridCol w:w="1586"/>
        <w:gridCol w:w="1530"/>
        <w:gridCol w:w="1080"/>
        <w:gridCol w:w="1545"/>
        <w:gridCol w:w="1266"/>
      </w:tblGrid>
      <w:tr w:rsidR="001E0E23" w:rsidRPr="00B85809" w14:paraId="72F5E3D6" w14:textId="77777777" w:rsidTr="00BC5814">
        <w:tc>
          <w:tcPr>
            <w:tcW w:w="777" w:type="pct"/>
          </w:tcPr>
          <w:p w14:paraId="4DA017CA" w14:textId="77777777" w:rsidR="001E0E23" w:rsidRPr="00B85809" w:rsidRDefault="001E0E23" w:rsidP="00E42FBC">
            <w:pPr>
              <w:keepNext/>
              <w:rPr>
                <w:rFonts w:cs="Tahoma"/>
                <w:b/>
                <w:color w:val="000000"/>
                <w:sz w:val="22"/>
                <w:lang w:val="en-US" w:eastAsia="en-US"/>
              </w:rPr>
            </w:pPr>
            <w:bookmarkStart w:id="417" w:name="_Hlk137202715"/>
            <w:r w:rsidRPr="00B85809">
              <w:rPr>
                <w:rFonts w:cs="Tahoma"/>
                <w:b/>
                <w:color w:val="000000"/>
                <w:sz w:val="22"/>
                <w:lang w:val="en-US" w:eastAsia="en-US"/>
              </w:rPr>
              <w:t>Stakeholder Category</w:t>
            </w:r>
          </w:p>
        </w:tc>
        <w:tc>
          <w:tcPr>
            <w:tcW w:w="956" w:type="pct"/>
          </w:tcPr>
          <w:p w14:paraId="11BD6E29" w14:textId="77777777" w:rsidR="001E0E23" w:rsidRPr="00B85809" w:rsidRDefault="001E0E23" w:rsidP="00E42FBC">
            <w:pPr>
              <w:keepNext/>
              <w:rPr>
                <w:rFonts w:cs="Tahoma"/>
                <w:b/>
                <w:color w:val="000000"/>
                <w:sz w:val="22"/>
                <w:lang w:val="en-US" w:eastAsia="en-US"/>
              </w:rPr>
            </w:pPr>
            <w:r w:rsidRPr="00B85809">
              <w:rPr>
                <w:rFonts w:cs="Tahoma"/>
                <w:b/>
                <w:color w:val="000000"/>
                <w:sz w:val="22"/>
                <w:lang w:val="en-US" w:eastAsia="en-US"/>
              </w:rPr>
              <w:t>Category</w:t>
            </w:r>
          </w:p>
        </w:tc>
        <w:tc>
          <w:tcPr>
            <w:tcW w:w="922" w:type="pct"/>
          </w:tcPr>
          <w:p w14:paraId="2B37E334" w14:textId="77777777" w:rsidR="001E0E23" w:rsidRPr="00B85809" w:rsidRDefault="001E0E23" w:rsidP="00E42FBC">
            <w:pPr>
              <w:keepNext/>
              <w:rPr>
                <w:rFonts w:cs="Tahoma"/>
                <w:b/>
                <w:color w:val="000000"/>
                <w:sz w:val="22"/>
                <w:lang w:val="en-US" w:eastAsia="en-US"/>
              </w:rPr>
            </w:pPr>
            <w:r w:rsidRPr="00B85809">
              <w:rPr>
                <w:rFonts w:cs="Tahoma"/>
                <w:b/>
                <w:color w:val="000000"/>
                <w:sz w:val="22"/>
                <w:lang w:val="en-US" w:eastAsia="en-US"/>
              </w:rPr>
              <w:t>Sub Category</w:t>
            </w:r>
          </w:p>
        </w:tc>
        <w:tc>
          <w:tcPr>
            <w:tcW w:w="651" w:type="pct"/>
          </w:tcPr>
          <w:p w14:paraId="1A14003C" w14:textId="77777777" w:rsidR="001E0E23" w:rsidRPr="00B85809" w:rsidRDefault="001E0E23" w:rsidP="00E42FBC">
            <w:pPr>
              <w:keepNext/>
              <w:rPr>
                <w:rFonts w:cs="Tahoma"/>
                <w:b/>
                <w:color w:val="000000"/>
                <w:sz w:val="22"/>
                <w:lang w:val="en-US" w:eastAsia="en-US"/>
              </w:rPr>
            </w:pPr>
            <w:r w:rsidRPr="00B85809">
              <w:rPr>
                <w:rFonts w:cs="Tahoma"/>
                <w:b/>
                <w:color w:val="000000"/>
                <w:sz w:val="22"/>
                <w:lang w:val="en-US" w:eastAsia="en-US"/>
              </w:rPr>
              <w:t>Magnitude of Influence</w:t>
            </w:r>
          </w:p>
        </w:tc>
        <w:tc>
          <w:tcPr>
            <w:tcW w:w="931" w:type="pct"/>
          </w:tcPr>
          <w:p w14:paraId="0C59B612" w14:textId="77777777" w:rsidR="001E0E23" w:rsidRPr="00B85809" w:rsidRDefault="001E0E23" w:rsidP="00E42FBC">
            <w:pPr>
              <w:keepNext/>
              <w:rPr>
                <w:rFonts w:cs="Tahoma"/>
                <w:b/>
                <w:color w:val="000000"/>
                <w:sz w:val="22"/>
                <w:lang w:val="en-US" w:eastAsia="en-US"/>
              </w:rPr>
            </w:pPr>
            <w:r w:rsidRPr="00B85809">
              <w:rPr>
                <w:rFonts w:cs="Tahoma"/>
                <w:b/>
                <w:color w:val="000000"/>
                <w:sz w:val="22"/>
                <w:lang w:val="en-US" w:eastAsia="en-US"/>
              </w:rPr>
              <w:t>Urgency/Likelihood of Influence</w:t>
            </w:r>
          </w:p>
        </w:tc>
        <w:tc>
          <w:tcPr>
            <w:tcW w:w="763" w:type="pct"/>
          </w:tcPr>
          <w:p w14:paraId="68AA93D3" w14:textId="77777777" w:rsidR="001E0E23" w:rsidRPr="00B85809" w:rsidRDefault="001E0E23" w:rsidP="00E42FBC">
            <w:pPr>
              <w:keepNext/>
              <w:rPr>
                <w:rFonts w:cs="Tahoma"/>
                <w:b/>
                <w:color w:val="000000"/>
                <w:sz w:val="22"/>
                <w:lang w:val="en-US" w:eastAsia="en-US"/>
              </w:rPr>
            </w:pPr>
            <w:r w:rsidRPr="00B85809">
              <w:rPr>
                <w:rFonts w:cs="Tahoma"/>
                <w:b/>
                <w:color w:val="000000"/>
                <w:sz w:val="22"/>
                <w:lang w:val="en-US" w:eastAsia="en-US"/>
              </w:rPr>
              <w:t>Overall rating of stakeholder rating</w:t>
            </w:r>
          </w:p>
        </w:tc>
      </w:tr>
      <w:tr w:rsidR="001E0E23" w:rsidRPr="00B85809" w14:paraId="2918B2F1" w14:textId="77777777" w:rsidTr="00BC5814">
        <w:tc>
          <w:tcPr>
            <w:tcW w:w="777" w:type="pct"/>
            <w:vMerge w:val="restart"/>
          </w:tcPr>
          <w:p w14:paraId="5E326EF1"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Interested parties</w:t>
            </w:r>
          </w:p>
        </w:tc>
        <w:tc>
          <w:tcPr>
            <w:tcW w:w="956" w:type="pct"/>
          </w:tcPr>
          <w:p w14:paraId="4FD70A76"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Government</w:t>
            </w:r>
          </w:p>
        </w:tc>
        <w:tc>
          <w:tcPr>
            <w:tcW w:w="922" w:type="pct"/>
          </w:tcPr>
          <w:p w14:paraId="07B934D3"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 xml:space="preserve">National Government </w:t>
            </w:r>
          </w:p>
          <w:p w14:paraId="672C41F7"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County Government</w:t>
            </w:r>
          </w:p>
        </w:tc>
        <w:tc>
          <w:tcPr>
            <w:tcW w:w="651" w:type="pct"/>
          </w:tcPr>
          <w:p w14:paraId="27EB8D3A"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Large</w:t>
            </w:r>
          </w:p>
        </w:tc>
        <w:tc>
          <w:tcPr>
            <w:tcW w:w="931" w:type="pct"/>
          </w:tcPr>
          <w:p w14:paraId="1295C483"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High</w:t>
            </w:r>
          </w:p>
        </w:tc>
        <w:tc>
          <w:tcPr>
            <w:tcW w:w="763" w:type="pct"/>
            <w:shd w:val="clear" w:color="auto" w:fill="FF0000"/>
          </w:tcPr>
          <w:p w14:paraId="16A09249"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Major</w:t>
            </w:r>
          </w:p>
        </w:tc>
      </w:tr>
      <w:tr w:rsidR="001E0E23" w:rsidRPr="00B85809" w14:paraId="0732B941" w14:textId="77777777" w:rsidTr="00BC5814">
        <w:tc>
          <w:tcPr>
            <w:tcW w:w="777" w:type="pct"/>
            <w:vMerge/>
          </w:tcPr>
          <w:p w14:paraId="339598C6" w14:textId="77777777" w:rsidR="001E0E23" w:rsidRPr="00B85809" w:rsidRDefault="001E0E23" w:rsidP="00E42FBC">
            <w:pPr>
              <w:keepNext/>
              <w:spacing w:before="60"/>
              <w:rPr>
                <w:rFonts w:cs="Tahoma"/>
                <w:color w:val="000000"/>
                <w:sz w:val="22"/>
                <w:lang w:val="en-US" w:eastAsia="en-US"/>
              </w:rPr>
            </w:pPr>
          </w:p>
        </w:tc>
        <w:tc>
          <w:tcPr>
            <w:tcW w:w="956" w:type="pct"/>
          </w:tcPr>
          <w:p w14:paraId="0D12B9E0"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National regulatory bodies</w:t>
            </w:r>
          </w:p>
        </w:tc>
        <w:tc>
          <w:tcPr>
            <w:tcW w:w="922" w:type="pct"/>
          </w:tcPr>
          <w:p w14:paraId="227186F7"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NEMA</w:t>
            </w:r>
          </w:p>
        </w:tc>
        <w:tc>
          <w:tcPr>
            <w:tcW w:w="651" w:type="pct"/>
          </w:tcPr>
          <w:p w14:paraId="78537B3B"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Large</w:t>
            </w:r>
          </w:p>
        </w:tc>
        <w:tc>
          <w:tcPr>
            <w:tcW w:w="931" w:type="pct"/>
          </w:tcPr>
          <w:p w14:paraId="35AB8DE8"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Medium</w:t>
            </w:r>
          </w:p>
        </w:tc>
        <w:tc>
          <w:tcPr>
            <w:tcW w:w="763" w:type="pct"/>
            <w:shd w:val="clear" w:color="auto" w:fill="FF0000"/>
          </w:tcPr>
          <w:p w14:paraId="116FC058"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Major</w:t>
            </w:r>
          </w:p>
        </w:tc>
      </w:tr>
      <w:tr w:rsidR="001E0E23" w:rsidRPr="00B85809" w14:paraId="5F595461" w14:textId="77777777" w:rsidTr="00BC5814">
        <w:tc>
          <w:tcPr>
            <w:tcW w:w="777" w:type="pct"/>
            <w:vMerge w:val="restart"/>
          </w:tcPr>
          <w:p w14:paraId="3FF99874"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Project affected persons</w:t>
            </w:r>
          </w:p>
        </w:tc>
        <w:tc>
          <w:tcPr>
            <w:tcW w:w="956" w:type="pct"/>
          </w:tcPr>
          <w:p w14:paraId="655A6990"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Individuals and households</w:t>
            </w:r>
          </w:p>
        </w:tc>
        <w:tc>
          <w:tcPr>
            <w:tcW w:w="922" w:type="pct"/>
          </w:tcPr>
          <w:p w14:paraId="5890A7D5"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VMGs and socially disadvantaged groups</w:t>
            </w:r>
          </w:p>
        </w:tc>
        <w:tc>
          <w:tcPr>
            <w:tcW w:w="651" w:type="pct"/>
          </w:tcPr>
          <w:p w14:paraId="40836D25"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Medium</w:t>
            </w:r>
          </w:p>
        </w:tc>
        <w:tc>
          <w:tcPr>
            <w:tcW w:w="931" w:type="pct"/>
          </w:tcPr>
          <w:p w14:paraId="0CFF0B52"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High</w:t>
            </w:r>
          </w:p>
        </w:tc>
        <w:tc>
          <w:tcPr>
            <w:tcW w:w="763" w:type="pct"/>
            <w:shd w:val="clear" w:color="auto" w:fill="FFFF00"/>
          </w:tcPr>
          <w:p w14:paraId="2F620B54"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Major</w:t>
            </w:r>
          </w:p>
        </w:tc>
      </w:tr>
      <w:tr w:rsidR="001E0E23" w:rsidRPr="00B85809" w14:paraId="2B0C8831" w14:textId="77777777" w:rsidTr="00BC5814">
        <w:tc>
          <w:tcPr>
            <w:tcW w:w="777" w:type="pct"/>
            <w:vMerge/>
          </w:tcPr>
          <w:p w14:paraId="0106F64B" w14:textId="77777777" w:rsidR="001E0E23" w:rsidRPr="00B85809" w:rsidRDefault="001E0E23" w:rsidP="00E42FBC">
            <w:pPr>
              <w:keepNext/>
              <w:spacing w:before="60"/>
              <w:rPr>
                <w:rFonts w:cs="Tahoma"/>
                <w:color w:val="000000"/>
                <w:sz w:val="22"/>
                <w:lang w:val="en-US" w:eastAsia="en-US"/>
              </w:rPr>
            </w:pPr>
          </w:p>
        </w:tc>
        <w:tc>
          <w:tcPr>
            <w:tcW w:w="956" w:type="pct"/>
          </w:tcPr>
          <w:p w14:paraId="032341B0"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Institutions</w:t>
            </w:r>
          </w:p>
        </w:tc>
        <w:tc>
          <w:tcPr>
            <w:tcW w:w="922" w:type="pct"/>
          </w:tcPr>
          <w:p w14:paraId="7A9BB761"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Education and Health institutions</w:t>
            </w:r>
          </w:p>
        </w:tc>
        <w:tc>
          <w:tcPr>
            <w:tcW w:w="651" w:type="pct"/>
          </w:tcPr>
          <w:p w14:paraId="42D703A7"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Medium</w:t>
            </w:r>
          </w:p>
        </w:tc>
        <w:tc>
          <w:tcPr>
            <w:tcW w:w="931" w:type="pct"/>
          </w:tcPr>
          <w:p w14:paraId="4DB3EF1D"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Low</w:t>
            </w:r>
          </w:p>
        </w:tc>
        <w:tc>
          <w:tcPr>
            <w:tcW w:w="763" w:type="pct"/>
            <w:shd w:val="clear" w:color="auto" w:fill="FFFF00"/>
          </w:tcPr>
          <w:p w14:paraId="0AE91663" w14:textId="77777777" w:rsidR="001E0E23" w:rsidRPr="00B85809" w:rsidRDefault="001E0E23" w:rsidP="00E42FBC">
            <w:pPr>
              <w:keepNext/>
              <w:spacing w:before="60"/>
              <w:rPr>
                <w:rFonts w:cs="Tahoma"/>
                <w:color w:val="000000"/>
                <w:sz w:val="22"/>
                <w:lang w:val="en-US" w:eastAsia="en-US"/>
              </w:rPr>
            </w:pPr>
            <w:r w:rsidRPr="00B85809">
              <w:rPr>
                <w:rFonts w:cs="Tahoma"/>
                <w:color w:val="000000"/>
                <w:sz w:val="22"/>
                <w:lang w:val="en-US" w:eastAsia="en-US"/>
              </w:rPr>
              <w:t>Minor</w:t>
            </w:r>
          </w:p>
        </w:tc>
      </w:tr>
      <w:bookmarkEnd w:id="416"/>
      <w:bookmarkEnd w:id="417"/>
    </w:tbl>
    <w:p w14:paraId="1AD18A6F" w14:textId="77777777" w:rsidR="001E0E23" w:rsidRPr="00B85809" w:rsidRDefault="001E0E23" w:rsidP="00E42FBC">
      <w:pPr>
        <w:rPr>
          <w:rFonts w:cs="Tahoma"/>
          <w:sz w:val="22"/>
        </w:rPr>
      </w:pPr>
    </w:p>
    <w:p w14:paraId="73B87480" w14:textId="77777777" w:rsidR="00FD3E2A" w:rsidRPr="00B85809" w:rsidRDefault="00FD3E2A" w:rsidP="00E42FBC">
      <w:pPr>
        <w:autoSpaceDE w:val="0"/>
        <w:autoSpaceDN w:val="0"/>
        <w:adjustRightInd w:val="0"/>
        <w:rPr>
          <w:rFonts w:cs="Tahoma"/>
          <w:color w:val="000000"/>
          <w:sz w:val="22"/>
          <w:lang w:eastAsia="en-US"/>
        </w:rPr>
      </w:pPr>
    </w:p>
    <w:p w14:paraId="065A4AD7" w14:textId="77777777" w:rsidR="00FD3E2A" w:rsidRPr="00B85809" w:rsidRDefault="00FD3E2A" w:rsidP="00E42FBC">
      <w:pPr>
        <w:pStyle w:val="Heading2"/>
        <w:ind w:right="0"/>
        <w:rPr>
          <w:rFonts w:cs="Tahoma"/>
          <w:sz w:val="22"/>
          <w:szCs w:val="22"/>
          <w:lang w:val="en-US"/>
        </w:rPr>
      </w:pPr>
      <w:bookmarkStart w:id="418" w:name="_Toc138424318"/>
      <w:r w:rsidRPr="00B85809">
        <w:rPr>
          <w:rFonts w:cs="Tahoma"/>
          <w:sz w:val="22"/>
          <w:szCs w:val="22"/>
          <w:lang w:val="en-US"/>
        </w:rPr>
        <w:t>information shared to the community members</w:t>
      </w:r>
      <w:bookmarkEnd w:id="418"/>
    </w:p>
    <w:p w14:paraId="50F5C2CA" w14:textId="37CEF4F2" w:rsidR="00FD3E2A" w:rsidRPr="00B85809" w:rsidRDefault="00FD3E2A" w:rsidP="00E42FBC">
      <w:pPr>
        <w:pStyle w:val="PPStandardReport"/>
        <w:ind w:left="0"/>
        <w:rPr>
          <w:rFonts w:cs="Tahoma"/>
          <w:sz w:val="22"/>
        </w:rPr>
      </w:pPr>
      <w:r w:rsidRPr="00B85809">
        <w:rPr>
          <w:rFonts w:cs="Tahoma"/>
          <w:sz w:val="22"/>
        </w:rPr>
        <w:t xml:space="preserve">The MoE representative assisted by the </w:t>
      </w:r>
      <w:r w:rsidR="00275212">
        <w:rPr>
          <w:rFonts w:cs="Tahoma"/>
          <w:sz w:val="22"/>
        </w:rPr>
        <w:t>KPLC</w:t>
      </w:r>
      <w:r w:rsidRPr="00B85809">
        <w:rPr>
          <w:rFonts w:cs="Tahoma"/>
          <w:sz w:val="22"/>
        </w:rPr>
        <w:t xml:space="preserve"> representative gave a description of the KOSAP projects and clarified that its objective was to electrify Qara because the area is not connected to the national grid. They also informed the community that they would access the electricity at a subsidized cost and that the public facilities such as the schools, hospitals and public boreholes would be connected free of charge and members of the community willing to have electricity connected to their households will apply and a fee of KES.1000 will be charged. The environmental and social experts also shared with the community the ESIA process and discussed the potential impacts</w:t>
      </w:r>
    </w:p>
    <w:p w14:paraId="7F3EB16C" w14:textId="77777777" w:rsidR="00FD3E2A" w:rsidRPr="00B85809" w:rsidRDefault="00FD3E2A" w:rsidP="00E42FBC">
      <w:pPr>
        <w:pStyle w:val="PPStandardReport"/>
        <w:ind w:left="0"/>
        <w:rPr>
          <w:rFonts w:cs="Tahoma"/>
          <w:sz w:val="22"/>
        </w:rPr>
      </w:pPr>
      <w:r w:rsidRPr="00B85809">
        <w:rPr>
          <w:rFonts w:cs="Tahoma"/>
          <w:sz w:val="22"/>
        </w:rPr>
        <w:t>(Environmental and social) associated with the project and the proposed mitigation measures that would reduce their significance detail discussed in chapter 8</w:t>
      </w:r>
    </w:p>
    <w:p w14:paraId="2329679C" w14:textId="77777777" w:rsidR="00FD3E2A" w:rsidRPr="00B85809" w:rsidRDefault="00FD3E2A" w:rsidP="00E42FBC">
      <w:pPr>
        <w:pStyle w:val="Heading2"/>
        <w:ind w:right="0"/>
        <w:rPr>
          <w:rFonts w:cs="Tahoma"/>
          <w:sz w:val="22"/>
          <w:szCs w:val="22"/>
          <w:lang w:val="en-US"/>
        </w:rPr>
      </w:pPr>
      <w:bookmarkStart w:id="419" w:name="_Toc138424319"/>
      <w:r w:rsidRPr="00B85809">
        <w:rPr>
          <w:rFonts w:cs="Tahoma"/>
          <w:sz w:val="22"/>
          <w:szCs w:val="22"/>
          <w:lang w:val="en-US"/>
        </w:rPr>
        <w:t>KEY FEEDBACK RECEIVED DURING STAKEHOLDER CONSULTATION PROCESS</w:t>
      </w:r>
      <w:bookmarkEnd w:id="419"/>
    </w:p>
    <w:p w14:paraId="06788A64"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 xml:space="preserve">The general stakeholder consultation was done in a public meeting (Baraza) organized at Qara community center. The meeting was chaired by the area chief assisted by the </w:t>
      </w:r>
      <w:r w:rsidRPr="00B85809">
        <w:rPr>
          <w:rFonts w:cs="Tahoma"/>
          <w:color w:val="000000"/>
          <w:sz w:val="22"/>
          <w:lang w:eastAsia="en-US"/>
        </w:rPr>
        <w:lastRenderedPageBreak/>
        <w:t>assistant chief and the village administrators. The feedback and concerns received during the stakeholder consultation process have been summarized below:</w:t>
      </w:r>
    </w:p>
    <w:p w14:paraId="5961D314" w14:textId="700C6275" w:rsidR="00FD3E2A" w:rsidRPr="00B85809" w:rsidRDefault="00FD3E2A" w:rsidP="00E42FBC">
      <w:pPr>
        <w:pStyle w:val="Caption"/>
        <w:keepNext/>
        <w:ind w:left="1080"/>
        <w:jc w:val="both"/>
        <w:rPr>
          <w:rFonts w:cs="Tahoma"/>
          <w:b w:val="0"/>
          <w:i/>
          <w:sz w:val="22"/>
          <w:szCs w:val="22"/>
        </w:rPr>
      </w:pPr>
      <w:bookmarkStart w:id="420" w:name="_Toc99441677"/>
      <w:r w:rsidRPr="00B85809">
        <w:rPr>
          <w:rFonts w:cs="Tahoma"/>
          <w:b w:val="0"/>
          <w:i/>
          <w:sz w:val="22"/>
          <w:szCs w:val="22"/>
        </w:rPr>
        <w:t xml:space="preserve">Table </w:t>
      </w:r>
      <w:r w:rsidR="00C26C8A" w:rsidRPr="00B85809">
        <w:rPr>
          <w:rFonts w:cs="Tahoma"/>
          <w:b w:val="0"/>
          <w:i/>
          <w:sz w:val="22"/>
          <w:szCs w:val="22"/>
        </w:rPr>
        <w:fldChar w:fldCharType="begin"/>
      </w:r>
      <w:r w:rsidR="00C26C8A" w:rsidRPr="00B85809">
        <w:rPr>
          <w:rFonts w:cs="Tahoma"/>
          <w:b w:val="0"/>
          <w:i/>
          <w:sz w:val="22"/>
          <w:szCs w:val="22"/>
        </w:rPr>
        <w:instrText xml:space="preserve"> STYLEREF 1 \s </w:instrText>
      </w:r>
      <w:r w:rsidR="00C26C8A" w:rsidRPr="00B85809">
        <w:rPr>
          <w:rFonts w:cs="Tahoma"/>
          <w:b w:val="0"/>
          <w:i/>
          <w:sz w:val="22"/>
          <w:szCs w:val="22"/>
        </w:rPr>
        <w:fldChar w:fldCharType="separate"/>
      </w:r>
      <w:r w:rsidR="00C26C8A" w:rsidRPr="00B85809">
        <w:rPr>
          <w:rFonts w:cs="Tahoma"/>
          <w:b w:val="0"/>
          <w:i/>
          <w:noProof/>
          <w:sz w:val="22"/>
          <w:szCs w:val="22"/>
        </w:rPr>
        <w:t>5</w:t>
      </w:r>
      <w:r w:rsidR="00C26C8A" w:rsidRPr="00B85809">
        <w:rPr>
          <w:rFonts w:cs="Tahoma"/>
          <w:b w:val="0"/>
          <w:i/>
          <w:sz w:val="22"/>
          <w:szCs w:val="22"/>
        </w:rPr>
        <w:fldChar w:fldCharType="end"/>
      </w:r>
      <w:r w:rsidR="00C26C8A" w:rsidRPr="00B85809">
        <w:rPr>
          <w:rFonts w:cs="Tahoma"/>
          <w:b w:val="0"/>
          <w:i/>
          <w:sz w:val="22"/>
          <w:szCs w:val="22"/>
        </w:rPr>
        <w:noBreakHyphen/>
      </w:r>
      <w:r w:rsidR="00C26C8A" w:rsidRPr="00B85809">
        <w:rPr>
          <w:rFonts w:cs="Tahoma"/>
          <w:b w:val="0"/>
          <w:i/>
          <w:sz w:val="22"/>
          <w:szCs w:val="22"/>
        </w:rPr>
        <w:fldChar w:fldCharType="begin"/>
      </w:r>
      <w:r w:rsidR="00C26C8A" w:rsidRPr="00B85809">
        <w:rPr>
          <w:rFonts w:cs="Tahoma"/>
          <w:b w:val="0"/>
          <w:i/>
          <w:sz w:val="22"/>
          <w:szCs w:val="22"/>
        </w:rPr>
        <w:instrText xml:space="preserve"> SEQ Table \* ARABIC \s 1 </w:instrText>
      </w:r>
      <w:r w:rsidR="00C26C8A" w:rsidRPr="00B85809">
        <w:rPr>
          <w:rFonts w:cs="Tahoma"/>
          <w:b w:val="0"/>
          <w:i/>
          <w:sz w:val="22"/>
          <w:szCs w:val="22"/>
        </w:rPr>
        <w:fldChar w:fldCharType="separate"/>
      </w:r>
      <w:r w:rsidR="00C26C8A" w:rsidRPr="00B85809">
        <w:rPr>
          <w:rFonts w:cs="Tahoma"/>
          <w:b w:val="0"/>
          <w:i/>
          <w:noProof/>
          <w:sz w:val="22"/>
          <w:szCs w:val="22"/>
        </w:rPr>
        <w:t>7</w:t>
      </w:r>
      <w:r w:rsidR="00C26C8A" w:rsidRPr="00B85809">
        <w:rPr>
          <w:rFonts w:cs="Tahoma"/>
          <w:b w:val="0"/>
          <w:i/>
          <w:sz w:val="22"/>
          <w:szCs w:val="22"/>
        </w:rPr>
        <w:fldChar w:fldCharType="end"/>
      </w:r>
      <w:r w:rsidRPr="00B85809">
        <w:rPr>
          <w:rFonts w:cs="Tahoma"/>
          <w:b w:val="0"/>
          <w:i/>
          <w:sz w:val="22"/>
          <w:szCs w:val="22"/>
        </w:rPr>
        <w:t>:</w:t>
      </w:r>
      <w:r w:rsidRPr="00B85809">
        <w:rPr>
          <w:rFonts w:cs="Tahoma"/>
          <w:b w:val="0"/>
          <w:bCs/>
          <w:color w:val="000000"/>
          <w:sz w:val="22"/>
          <w:szCs w:val="22"/>
          <w:lang w:eastAsia="en-US"/>
        </w:rPr>
        <w:t xml:space="preserve"> </w:t>
      </w:r>
      <w:r w:rsidRPr="00B85809">
        <w:rPr>
          <w:rFonts w:cs="Tahoma"/>
          <w:b w:val="0"/>
          <w:bCs/>
          <w:i/>
          <w:color w:val="000000"/>
          <w:sz w:val="22"/>
          <w:szCs w:val="22"/>
          <w:lang w:eastAsia="en-US"/>
        </w:rPr>
        <w:t>Community Concerns</w:t>
      </w:r>
      <w:bookmarkEnd w:id="420"/>
    </w:p>
    <w:tbl>
      <w:tblPr>
        <w:tblW w:w="3935"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2"/>
        <w:gridCol w:w="1442"/>
        <w:gridCol w:w="2282"/>
        <w:gridCol w:w="2283"/>
      </w:tblGrid>
      <w:tr w:rsidR="001E0E23" w:rsidRPr="00B85809" w14:paraId="29CCEA20" w14:textId="77777777" w:rsidTr="001E0E23">
        <w:tc>
          <w:tcPr>
            <w:tcW w:w="400" w:type="pct"/>
            <w:shd w:val="clear" w:color="auto" w:fill="auto"/>
          </w:tcPr>
          <w:p w14:paraId="18EB7B50" w14:textId="77777777" w:rsidR="001E0E23" w:rsidRPr="00B85809" w:rsidRDefault="001E0E23" w:rsidP="00E42FBC">
            <w:pPr>
              <w:rPr>
                <w:rFonts w:eastAsia="Calibri" w:cs="Tahoma"/>
                <w:b/>
                <w:sz w:val="22"/>
              </w:rPr>
            </w:pPr>
            <w:r w:rsidRPr="00B85809">
              <w:rPr>
                <w:rFonts w:eastAsia="Calibri" w:cs="Tahoma"/>
                <w:b/>
                <w:sz w:val="22"/>
              </w:rPr>
              <w:t>No</w:t>
            </w:r>
          </w:p>
        </w:tc>
        <w:tc>
          <w:tcPr>
            <w:tcW w:w="876" w:type="pct"/>
            <w:shd w:val="clear" w:color="auto" w:fill="auto"/>
          </w:tcPr>
          <w:p w14:paraId="1CE665C2" w14:textId="77777777" w:rsidR="001E0E23" w:rsidRPr="00B85809" w:rsidRDefault="001E0E23" w:rsidP="00E42FBC">
            <w:pPr>
              <w:rPr>
                <w:rFonts w:eastAsia="Calibri" w:cs="Tahoma"/>
                <w:b/>
                <w:sz w:val="22"/>
              </w:rPr>
            </w:pPr>
            <w:r w:rsidRPr="00B85809">
              <w:rPr>
                <w:rFonts w:eastAsia="Calibri" w:cs="Tahoma"/>
                <w:b/>
                <w:sz w:val="22"/>
              </w:rPr>
              <w:t>Issue</w:t>
            </w:r>
          </w:p>
        </w:tc>
        <w:tc>
          <w:tcPr>
            <w:tcW w:w="1862" w:type="pct"/>
            <w:shd w:val="clear" w:color="auto" w:fill="auto"/>
          </w:tcPr>
          <w:p w14:paraId="4DDA9812" w14:textId="77777777" w:rsidR="001E0E23" w:rsidRPr="00B85809" w:rsidRDefault="001E0E23" w:rsidP="00E42FBC">
            <w:pPr>
              <w:rPr>
                <w:rFonts w:eastAsia="Calibri" w:cs="Tahoma"/>
                <w:b/>
                <w:sz w:val="22"/>
              </w:rPr>
            </w:pPr>
            <w:r w:rsidRPr="00B85809">
              <w:rPr>
                <w:rFonts w:eastAsia="Calibri" w:cs="Tahoma"/>
                <w:b/>
                <w:sz w:val="22"/>
              </w:rPr>
              <w:t xml:space="preserve">comments discussed </w:t>
            </w:r>
          </w:p>
        </w:tc>
        <w:tc>
          <w:tcPr>
            <w:tcW w:w="1862" w:type="pct"/>
            <w:shd w:val="clear" w:color="auto" w:fill="auto"/>
          </w:tcPr>
          <w:p w14:paraId="5608C726" w14:textId="77777777" w:rsidR="001E0E23" w:rsidRPr="00B85809" w:rsidRDefault="001E0E23" w:rsidP="00E42FBC">
            <w:pPr>
              <w:rPr>
                <w:rFonts w:eastAsia="Calibri" w:cs="Tahoma"/>
                <w:b/>
                <w:sz w:val="22"/>
              </w:rPr>
            </w:pPr>
            <w:r w:rsidRPr="00B85809">
              <w:rPr>
                <w:rFonts w:eastAsia="Calibri" w:cs="Tahoma"/>
                <w:b/>
                <w:sz w:val="22"/>
              </w:rPr>
              <w:t>Response by study team</w:t>
            </w:r>
          </w:p>
        </w:tc>
      </w:tr>
      <w:tr w:rsidR="001E0E23" w:rsidRPr="00B85809" w14:paraId="4EA1CB6F" w14:textId="77777777" w:rsidTr="001E0E23">
        <w:tc>
          <w:tcPr>
            <w:tcW w:w="400" w:type="pct"/>
            <w:shd w:val="clear" w:color="auto" w:fill="F2F2F2"/>
          </w:tcPr>
          <w:p w14:paraId="353EA7FD" w14:textId="77777777" w:rsidR="001E0E23" w:rsidRPr="00B85809" w:rsidRDefault="001E0E23" w:rsidP="00E42FBC">
            <w:pPr>
              <w:rPr>
                <w:rFonts w:eastAsia="Calibri" w:cs="Tahoma"/>
                <w:b/>
                <w:bCs/>
                <w:sz w:val="22"/>
              </w:rPr>
            </w:pPr>
            <w:r w:rsidRPr="00B85809">
              <w:rPr>
                <w:rFonts w:eastAsia="Calibri" w:cs="Tahoma"/>
                <w:b/>
                <w:bCs/>
                <w:sz w:val="22"/>
              </w:rPr>
              <w:t>1</w:t>
            </w:r>
          </w:p>
        </w:tc>
        <w:tc>
          <w:tcPr>
            <w:tcW w:w="876" w:type="pct"/>
            <w:shd w:val="clear" w:color="auto" w:fill="F2F2F2"/>
          </w:tcPr>
          <w:p w14:paraId="3FBF70FF" w14:textId="77777777" w:rsidR="001E0E23" w:rsidRPr="00B85809" w:rsidRDefault="001E0E23" w:rsidP="00E42FBC">
            <w:pPr>
              <w:rPr>
                <w:rFonts w:eastAsia="Calibri" w:cs="Tahoma"/>
                <w:sz w:val="22"/>
              </w:rPr>
            </w:pPr>
            <w:r w:rsidRPr="00B85809">
              <w:rPr>
                <w:rFonts w:eastAsia="Calibri" w:cs="Tahoma"/>
                <w:sz w:val="22"/>
              </w:rPr>
              <w:t>Maintenance of the project</w:t>
            </w:r>
          </w:p>
        </w:tc>
        <w:tc>
          <w:tcPr>
            <w:tcW w:w="1862" w:type="pct"/>
            <w:shd w:val="clear" w:color="auto" w:fill="F2F2F2"/>
          </w:tcPr>
          <w:p w14:paraId="2E5EC98B" w14:textId="77777777" w:rsidR="001E0E23" w:rsidRPr="00B85809" w:rsidRDefault="001E0E23" w:rsidP="00E42FBC">
            <w:pPr>
              <w:rPr>
                <w:rFonts w:eastAsia="Calibri" w:cs="Tahoma"/>
                <w:sz w:val="22"/>
              </w:rPr>
            </w:pPr>
            <w:r w:rsidRPr="00B85809">
              <w:rPr>
                <w:rFonts w:eastAsia="Calibri" w:cs="Tahoma"/>
                <w:sz w:val="22"/>
              </w:rPr>
              <w:t>Who will be responsible for the maintenance of the project during the operational phase</w:t>
            </w:r>
          </w:p>
        </w:tc>
        <w:tc>
          <w:tcPr>
            <w:tcW w:w="1862" w:type="pct"/>
            <w:shd w:val="clear" w:color="auto" w:fill="F2F2F2"/>
          </w:tcPr>
          <w:p w14:paraId="0566AA59" w14:textId="5833B5A6" w:rsidR="001E0E23" w:rsidRPr="00B85809" w:rsidRDefault="001E0E23" w:rsidP="00E42FBC">
            <w:pPr>
              <w:rPr>
                <w:rFonts w:eastAsia="Calibri" w:cs="Tahoma"/>
                <w:sz w:val="22"/>
              </w:rPr>
            </w:pPr>
            <w:r w:rsidRPr="00B85809">
              <w:rPr>
                <w:rFonts w:eastAsia="Calibri" w:cs="Tahoma"/>
                <w:sz w:val="22"/>
              </w:rPr>
              <w:t xml:space="preserve">The contractor will operate and maintain the site for the first </w:t>
            </w:r>
            <w:r w:rsidR="00275212">
              <w:rPr>
                <w:rFonts w:eastAsia="Calibri" w:cs="Tahoma"/>
                <w:sz w:val="22"/>
              </w:rPr>
              <w:t>seven</w:t>
            </w:r>
            <w:r w:rsidRPr="00B85809">
              <w:rPr>
                <w:rFonts w:eastAsia="Calibri" w:cs="Tahoma"/>
                <w:sz w:val="22"/>
              </w:rPr>
              <w:t xml:space="preserve"> years then handle it to the implementing agency.</w:t>
            </w:r>
          </w:p>
        </w:tc>
      </w:tr>
      <w:tr w:rsidR="001E0E23" w:rsidRPr="00B85809" w14:paraId="268738FB" w14:textId="77777777" w:rsidTr="001E0E23">
        <w:tc>
          <w:tcPr>
            <w:tcW w:w="400" w:type="pct"/>
            <w:shd w:val="clear" w:color="auto" w:fill="auto"/>
          </w:tcPr>
          <w:p w14:paraId="30063685" w14:textId="77777777" w:rsidR="001E0E23" w:rsidRPr="00B85809" w:rsidRDefault="001E0E23" w:rsidP="00E42FBC">
            <w:pPr>
              <w:rPr>
                <w:rFonts w:eastAsia="Calibri" w:cs="Tahoma"/>
                <w:b/>
                <w:bCs/>
                <w:sz w:val="22"/>
              </w:rPr>
            </w:pPr>
            <w:r w:rsidRPr="00B85809">
              <w:rPr>
                <w:rFonts w:eastAsia="Calibri" w:cs="Tahoma"/>
                <w:b/>
                <w:bCs/>
                <w:sz w:val="22"/>
              </w:rPr>
              <w:t>2</w:t>
            </w:r>
          </w:p>
        </w:tc>
        <w:tc>
          <w:tcPr>
            <w:tcW w:w="876" w:type="pct"/>
            <w:shd w:val="clear" w:color="auto" w:fill="auto"/>
          </w:tcPr>
          <w:p w14:paraId="796653F2" w14:textId="77777777" w:rsidR="001E0E23" w:rsidRPr="00B85809" w:rsidRDefault="001E0E23" w:rsidP="00E42FBC">
            <w:pPr>
              <w:rPr>
                <w:rFonts w:eastAsia="Calibri" w:cs="Tahoma"/>
                <w:sz w:val="22"/>
              </w:rPr>
            </w:pPr>
            <w:r w:rsidRPr="00B85809">
              <w:rPr>
                <w:rFonts w:eastAsia="Calibri" w:cs="Tahoma"/>
                <w:sz w:val="22"/>
              </w:rPr>
              <w:t>OSH issues during construction</w:t>
            </w:r>
          </w:p>
        </w:tc>
        <w:tc>
          <w:tcPr>
            <w:tcW w:w="1862" w:type="pct"/>
            <w:shd w:val="clear" w:color="auto" w:fill="auto"/>
          </w:tcPr>
          <w:p w14:paraId="65AF5DA1" w14:textId="77777777" w:rsidR="001E0E23" w:rsidRPr="00B85809" w:rsidRDefault="001E0E23" w:rsidP="00E42FBC">
            <w:pPr>
              <w:rPr>
                <w:rFonts w:eastAsia="Calibri" w:cs="Tahoma"/>
                <w:sz w:val="22"/>
              </w:rPr>
            </w:pPr>
            <w:r w:rsidRPr="00B85809">
              <w:rPr>
                <w:rFonts w:eastAsia="Calibri" w:cs="Tahoma"/>
                <w:sz w:val="22"/>
              </w:rPr>
              <w:t>Who is liable in case of an injury to a worker during construction phase?</w:t>
            </w:r>
          </w:p>
        </w:tc>
        <w:tc>
          <w:tcPr>
            <w:tcW w:w="1862" w:type="pct"/>
            <w:shd w:val="clear" w:color="auto" w:fill="auto"/>
          </w:tcPr>
          <w:p w14:paraId="13A7C6ED" w14:textId="77777777" w:rsidR="001E0E23" w:rsidRPr="00B85809" w:rsidRDefault="001E0E23" w:rsidP="00E42FBC">
            <w:pPr>
              <w:rPr>
                <w:rFonts w:eastAsia="Calibri" w:cs="Tahoma"/>
                <w:sz w:val="22"/>
              </w:rPr>
            </w:pPr>
            <w:r w:rsidRPr="00B85809">
              <w:rPr>
                <w:rFonts w:eastAsia="Calibri" w:cs="Tahoma"/>
                <w:sz w:val="22"/>
              </w:rPr>
              <w:t>The contractor’s insurance will cater for the bills in case a worker is injured in the site.</w:t>
            </w:r>
          </w:p>
        </w:tc>
      </w:tr>
      <w:tr w:rsidR="001E0E23" w:rsidRPr="00B85809" w14:paraId="647162DC" w14:textId="77777777" w:rsidTr="001E0E23">
        <w:tc>
          <w:tcPr>
            <w:tcW w:w="400" w:type="pct"/>
            <w:shd w:val="clear" w:color="auto" w:fill="F2F2F2"/>
          </w:tcPr>
          <w:p w14:paraId="2CA1C895" w14:textId="77777777" w:rsidR="001E0E23" w:rsidRPr="00B85809" w:rsidRDefault="001E0E23" w:rsidP="00E42FBC">
            <w:pPr>
              <w:rPr>
                <w:rFonts w:eastAsia="Calibri" w:cs="Tahoma"/>
                <w:b/>
                <w:bCs/>
                <w:sz w:val="22"/>
              </w:rPr>
            </w:pPr>
            <w:r w:rsidRPr="00B85809">
              <w:rPr>
                <w:rFonts w:eastAsia="Calibri" w:cs="Tahoma"/>
                <w:b/>
                <w:bCs/>
                <w:sz w:val="22"/>
              </w:rPr>
              <w:t>3</w:t>
            </w:r>
          </w:p>
        </w:tc>
        <w:tc>
          <w:tcPr>
            <w:tcW w:w="876" w:type="pct"/>
            <w:shd w:val="clear" w:color="auto" w:fill="F2F2F2"/>
          </w:tcPr>
          <w:p w14:paraId="5598B5F9" w14:textId="77777777" w:rsidR="001E0E23" w:rsidRPr="00B85809" w:rsidRDefault="001E0E23" w:rsidP="00E42FBC">
            <w:pPr>
              <w:rPr>
                <w:rFonts w:eastAsia="Calibri" w:cs="Tahoma"/>
                <w:sz w:val="22"/>
              </w:rPr>
            </w:pPr>
            <w:r w:rsidRPr="00B85809">
              <w:rPr>
                <w:rFonts w:eastAsia="Calibri" w:cs="Tahoma"/>
                <w:sz w:val="22"/>
              </w:rPr>
              <w:t>Connection fee</w:t>
            </w:r>
          </w:p>
        </w:tc>
        <w:tc>
          <w:tcPr>
            <w:tcW w:w="1862" w:type="pct"/>
            <w:shd w:val="clear" w:color="auto" w:fill="F2F2F2"/>
          </w:tcPr>
          <w:p w14:paraId="5E89F3FC" w14:textId="77777777" w:rsidR="001E0E23" w:rsidRPr="00B85809" w:rsidRDefault="001E0E23" w:rsidP="00E42FBC">
            <w:pPr>
              <w:rPr>
                <w:rFonts w:eastAsia="Calibri" w:cs="Tahoma"/>
                <w:sz w:val="22"/>
              </w:rPr>
            </w:pPr>
            <w:r w:rsidRPr="00B85809">
              <w:rPr>
                <w:rFonts w:eastAsia="Calibri" w:cs="Tahoma"/>
                <w:sz w:val="22"/>
              </w:rPr>
              <w:t>Will the PLWD and the vulnerable people be connected with the electricity at a fee?</w:t>
            </w:r>
          </w:p>
        </w:tc>
        <w:tc>
          <w:tcPr>
            <w:tcW w:w="1862" w:type="pct"/>
            <w:shd w:val="clear" w:color="auto" w:fill="F2F2F2"/>
          </w:tcPr>
          <w:p w14:paraId="6D620547" w14:textId="77777777" w:rsidR="001E0E23" w:rsidRPr="00B85809" w:rsidRDefault="001E0E23" w:rsidP="00E42FBC">
            <w:pPr>
              <w:rPr>
                <w:rFonts w:eastAsia="Calibri" w:cs="Tahoma"/>
                <w:sz w:val="22"/>
              </w:rPr>
            </w:pPr>
            <w:r w:rsidRPr="00B85809">
              <w:rPr>
                <w:rFonts w:eastAsia="Calibri" w:cs="Tahoma"/>
                <w:sz w:val="22"/>
              </w:rPr>
              <w:t>The project will be inclusive meaning that all the vulnerable groups will be involved in all the phases of the project.</w:t>
            </w:r>
          </w:p>
        </w:tc>
      </w:tr>
      <w:tr w:rsidR="001E0E23" w:rsidRPr="00B85809" w14:paraId="069B00F7" w14:textId="77777777" w:rsidTr="001E0E23">
        <w:tc>
          <w:tcPr>
            <w:tcW w:w="400" w:type="pct"/>
            <w:shd w:val="clear" w:color="auto" w:fill="auto"/>
          </w:tcPr>
          <w:p w14:paraId="6CEA8BAE" w14:textId="77777777" w:rsidR="001E0E23" w:rsidRPr="00B85809" w:rsidRDefault="001E0E23" w:rsidP="00E42FBC">
            <w:pPr>
              <w:rPr>
                <w:rFonts w:eastAsia="Calibri" w:cs="Tahoma"/>
                <w:b/>
                <w:bCs/>
                <w:sz w:val="22"/>
              </w:rPr>
            </w:pPr>
            <w:r w:rsidRPr="00B85809">
              <w:rPr>
                <w:rFonts w:eastAsia="Calibri" w:cs="Tahoma"/>
                <w:b/>
                <w:bCs/>
                <w:sz w:val="22"/>
              </w:rPr>
              <w:t>4</w:t>
            </w:r>
          </w:p>
        </w:tc>
        <w:tc>
          <w:tcPr>
            <w:tcW w:w="876" w:type="pct"/>
            <w:shd w:val="clear" w:color="auto" w:fill="auto"/>
          </w:tcPr>
          <w:p w14:paraId="7CFD726A" w14:textId="77777777" w:rsidR="001E0E23" w:rsidRPr="00B85809" w:rsidRDefault="001E0E23" w:rsidP="00E42FBC">
            <w:pPr>
              <w:rPr>
                <w:rFonts w:eastAsia="Calibri" w:cs="Tahoma"/>
                <w:sz w:val="22"/>
              </w:rPr>
            </w:pPr>
            <w:r w:rsidRPr="00B85809">
              <w:rPr>
                <w:rFonts w:eastAsia="Calibri" w:cs="Tahoma"/>
                <w:sz w:val="22"/>
              </w:rPr>
              <w:t>Connection fee for VMG</w:t>
            </w:r>
          </w:p>
        </w:tc>
        <w:tc>
          <w:tcPr>
            <w:tcW w:w="1862" w:type="pct"/>
            <w:shd w:val="clear" w:color="auto" w:fill="auto"/>
          </w:tcPr>
          <w:p w14:paraId="221B5567" w14:textId="77777777" w:rsidR="001E0E23" w:rsidRPr="00B85809" w:rsidRDefault="001E0E23" w:rsidP="00E42FBC">
            <w:pPr>
              <w:autoSpaceDE w:val="0"/>
              <w:autoSpaceDN w:val="0"/>
              <w:adjustRightInd w:val="0"/>
              <w:rPr>
                <w:rFonts w:cs="Tahoma"/>
                <w:sz w:val="22"/>
              </w:rPr>
            </w:pPr>
            <w:r w:rsidRPr="00B85809">
              <w:rPr>
                <w:rFonts w:cs="Tahoma"/>
                <w:sz w:val="22"/>
              </w:rPr>
              <w:t xml:space="preserve">Hassan noted poverty was a setback in the area and some vulnerable households won’t manage to afford the connection fee. </w:t>
            </w:r>
          </w:p>
        </w:tc>
        <w:tc>
          <w:tcPr>
            <w:tcW w:w="1862" w:type="pct"/>
            <w:shd w:val="clear" w:color="auto" w:fill="auto"/>
          </w:tcPr>
          <w:p w14:paraId="0DA824DE" w14:textId="77777777" w:rsidR="001E0E23" w:rsidRPr="00B85809" w:rsidRDefault="001E0E23" w:rsidP="00E42FBC">
            <w:pPr>
              <w:rPr>
                <w:rFonts w:eastAsia="Calibri" w:cs="Tahoma"/>
                <w:sz w:val="22"/>
              </w:rPr>
            </w:pPr>
            <w:r w:rsidRPr="00B85809">
              <w:rPr>
                <w:rFonts w:eastAsia="Calibri" w:cs="Tahoma"/>
                <w:sz w:val="22"/>
              </w:rPr>
              <w:t>The vulnerable Households will be mapped/identified and proponent will work in ensuring they have been connected with electricity.</w:t>
            </w:r>
          </w:p>
        </w:tc>
      </w:tr>
    </w:tbl>
    <w:p w14:paraId="0380AC92" w14:textId="77777777" w:rsidR="00FD3E2A" w:rsidRPr="00B85809" w:rsidRDefault="00FD3E2A" w:rsidP="00E42FBC">
      <w:pPr>
        <w:autoSpaceDE w:val="0"/>
        <w:autoSpaceDN w:val="0"/>
        <w:adjustRightInd w:val="0"/>
        <w:rPr>
          <w:rFonts w:cs="Tahoma"/>
          <w:b/>
          <w:bCs/>
          <w:color w:val="000000"/>
          <w:sz w:val="22"/>
          <w:lang w:eastAsia="en-US"/>
        </w:rPr>
      </w:pPr>
    </w:p>
    <w:p w14:paraId="7A691049" w14:textId="77777777" w:rsidR="00FD3E2A" w:rsidRPr="00B85809" w:rsidRDefault="00FD3E2A" w:rsidP="00E42FBC">
      <w:pPr>
        <w:pStyle w:val="CM147"/>
        <w:spacing w:after="0" w:line="276" w:lineRule="auto"/>
        <w:jc w:val="both"/>
        <w:rPr>
          <w:rFonts w:ascii="Tahoma" w:hAnsi="Tahoma" w:cs="Tahoma"/>
          <w:i/>
          <w:sz w:val="22"/>
          <w:szCs w:val="22"/>
          <w:lang w:val="en-US"/>
        </w:rPr>
      </w:pPr>
      <w:bookmarkStart w:id="421" w:name="_Toc98760441"/>
      <w:bookmarkStart w:id="422" w:name="_Toc99441660"/>
      <w:r w:rsidRPr="00B85809">
        <w:rPr>
          <w:rFonts w:ascii="Tahoma" w:hAnsi="Tahoma" w:cs="Tahoma"/>
          <w:i/>
          <w:sz w:val="22"/>
          <w:szCs w:val="22"/>
          <w:lang w:val="en-US"/>
        </w:rPr>
        <w:t xml:space="preserve">Plate </w:t>
      </w:r>
      <w:r w:rsidRPr="00B85809">
        <w:rPr>
          <w:rFonts w:ascii="Tahoma" w:hAnsi="Tahoma" w:cs="Tahoma"/>
          <w:i/>
          <w:sz w:val="22"/>
          <w:szCs w:val="22"/>
          <w:lang w:val="en-US"/>
        </w:rPr>
        <w:fldChar w:fldCharType="begin"/>
      </w:r>
      <w:r w:rsidRPr="00B85809">
        <w:rPr>
          <w:rFonts w:ascii="Tahoma" w:hAnsi="Tahoma" w:cs="Tahoma"/>
          <w:i/>
          <w:sz w:val="22"/>
          <w:szCs w:val="22"/>
          <w:lang w:val="en-US"/>
        </w:rPr>
        <w:instrText xml:space="preserve"> STYLEREF 1 \s </w:instrText>
      </w:r>
      <w:r w:rsidRPr="00B85809">
        <w:rPr>
          <w:rFonts w:ascii="Tahoma" w:hAnsi="Tahoma" w:cs="Tahoma"/>
          <w:i/>
          <w:sz w:val="22"/>
          <w:szCs w:val="22"/>
          <w:lang w:val="en-US"/>
        </w:rPr>
        <w:fldChar w:fldCharType="separate"/>
      </w:r>
      <w:r w:rsidRPr="00B85809">
        <w:rPr>
          <w:rFonts w:ascii="Tahoma" w:hAnsi="Tahoma" w:cs="Tahoma"/>
          <w:i/>
          <w:sz w:val="22"/>
          <w:szCs w:val="22"/>
          <w:lang w:val="en-US"/>
        </w:rPr>
        <w:t>5</w:t>
      </w:r>
      <w:r w:rsidRPr="00B85809">
        <w:rPr>
          <w:rFonts w:ascii="Tahoma" w:hAnsi="Tahoma" w:cs="Tahoma"/>
          <w:i/>
          <w:sz w:val="22"/>
          <w:szCs w:val="22"/>
          <w:lang w:val="en-US"/>
        </w:rPr>
        <w:fldChar w:fldCharType="end"/>
      </w:r>
      <w:r w:rsidRPr="00B85809">
        <w:rPr>
          <w:rFonts w:ascii="Tahoma" w:hAnsi="Tahoma" w:cs="Tahoma"/>
          <w:i/>
          <w:sz w:val="22"/>
          <w:szCs w:val="22"/>
          <w:lang w:val="en-US"/>
        </w:rPr>
        <w:noBreakHyphen/>
      </w:r>
      <w:r w:rsidRPr="00B85809">
        <w:rPr>
          <w:rFonts w:ascii="Tahoma" w:hAnsi="Tahoma" w:cs="Tahoma"/>
          <w:i/>
          <w:sz w:val="22"/>
          <w:szCs w:val="22"/>
          <w:lang w:val="en-US"/>
        </w:rPr>
        <w:fldChar w:fldCharType="begin"/>
      </w:r>
      <w:r w:rsidRPr="00B85809">
        <w:rPr>
          <w:rFonts w:ascii="Tahoma" w:hAnsi="Tahoma" w:cs="Tahoma"/>
          <w:i/>
          <w:sz w:val="22"/>
          <w:szCs w:val="22"/>
          <w:lang w:val="en-US"/>
        </w:rPr>
        <w:instrText xml:space="preserve"> SEQ Plate \* ARABIC \s 1 </w:instrText>
      </w:r>
      <w:r w:rsidRPr="00B85809">
        <w:rPr>
          <w:rFonts w:ascii="Tahoma" w:hAnsi="Tahoma" w:cs="Tahoma"/>
          <w:i/>
          <w:sz w:val="22"/>
          <w:szCs w:val="22"/>
          <w:lang w:val="en-US"/>
        </w:rPr>
        <w:fldChar w:fldCharType="separate"/>
      </w:r>
      <w:r w:rsidRPr="00B85809">
        <w:rPr>
          <w:rFonts w:ascii="Tahoma" w:hAnsi="Tahoma" w:cs="Tahoma"/>
          <w:i/>
          <w:sz w:val="22"/>
          <w:szCs w:val="22"/>
          <w:lang w:val="en-US"/>
        </w:rPr>
        <w:t>1</w:t>
      </w:r>
      <w:r w:rsidRPr="00B85809">
        <w:rPr>
          <w:rFonts w:ascii="Tahoma" w:hAnsi="Tahoma" w:cs="Tahoma"/>
          <w:i/>
          <w:sz w:val="22"/>
          <w:szCs w:val="22"/>
          <w:lang w:val="en-US"/>
        </w:rPr>
        <w:fldChar w:fldCharType="end"/>
      </w:r>
      <w:r w:rsidRPr="00B85809">
        <w:rPr>
          <w:rFonts w:ascii="Tahoma" w:hAnsi="Tahoma" w:cs="Tahoma"/>
          <w:i/>
          <w:sz w:val="22"/>
          <w:szCs w:val="22"/>
          <w:lang w:val="en-US"/>
        </w:rPr>
        <w:t>: Stakeholder’s engagement process</w:t>
      </w:r>
      <w:bookmarkEnd w:id="421"/>
      <w:bookmarkEnd w:id="422"/>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8306"/>
      </w:tblGrid>
      <w:tr w:rsidR="00FD3E2A" w:rsidRPr="00B85809" w14:paraId="1F2CBAEB" w14:textId="77777777" w:rsidTr="00FD3E2A">
        <w:tc>
          <w:tcPr>
            <w:tcW w:w="8306" w:type="dxa"/>
            <w:shd w:val="clear" w:color="auto" w:fill="auto"/>
          </w:tcPr>
          <w:p w14:paraId="2BA2CA04" w14:textId="77777777" w:rsidR="00FD3E2A" w:rsidRPr="00B85809" w:rsidRDefault="00FD3E2A" w:rsidP="00E42FBC">
            <w:pPr>
              <w:autoSpaceDE w:val="0"/>
              <w:autoSpaceDN w:val="0"/>
              <w:adjustRightInd w:val="0"/>
              <w:rPr>
                <w:rFonts w:cs="Tahoma"/>
                <w:bCs/>
                <w:i/>
                <w:sz w:val="22"/>
              </w:rPr>
            </w:pPr>
            <w:r w:rsidRPr="00B85809">
              <w:rPr>
                <w:rFonts w:cs="Tahoma"/>
                <w:bCs/>
                <w:i/>
                <w:sz w:val="22"/>
              </w:rPr>
              <w:t>Public participation “Baraza” Session</w:t>
            </w:r>
          </w:p>
        </w:tc>
      </w:tr>
      <w:tr w:rsidR="00FD3E2A" w:rsidRPr="00B85809" w14:paraId="4092B6B1" w14:textId="77777777" w:rsidTr="00FD3E2A">
        <w:tc>
          <w:tcPr>
            <w:tcW w:w="8306" w:type="dxa"/>
            <w:shd w:val="clear" w:color="auto" w:fill="auto"/>
          </w:tcPr>
          <w:p w14:paraId="120B9D72" w14:textId="77777777" w:rsidR="00FD3E2A" w:rsidRPr="00B85809" w:rsidRDefault="00EC64E2" w:rsidP="00E42FBC">
            <w:pPr>
              <w:autoSpaceDE w:val="0"/>
              <w:autoSpaceDN w:val="0"/>
              <w:adjustRightInd w:val="0"/>
              <w:rPr>
                <w:rFonts w:cs="Tahoma"/>
                <w:bCs/>
                <w:i/>
                <w:sz w:val="22"/>
              </w:rPr>
            </w:pPr>
            <w:r w:rsidRPr="00B85809">
              <w:rPr>
                <w:rFonts w:cs="Tahoma"/>
                <w:noProof/>
                <w:sz w:val="22"/>
                <w:lang w:eastAsia="en-US"/>
              </w:rPr>
              <w:lastRenderedPageBreak/>
              <w:drawing>
                <wp:inline distT="0" distB="0" distL="0" distR="0" wp14:anchorId="1A2CF6BE" wp14:editId="16AD834D">
                  <wp:extent cx="4983199" cy="2301304"/>
                  <wp:effectExtent l="0" t="0" r="8255" b="3810"/>
                  <wp:docPr id="16" name="Picture 16" descr="https://lh3.googleusercontent.com/pw/AM-JKLUQxC8QbCZPlzO2t81cKQHvwO23k8Mdh7Zi576QAyctEG7UyEvHFrEa1IUhRQHOx3vjYwiCdcjtapHS-kowh5ZXzUnEYmOt2Shs75oD1SQ_6I6PAzbG-lDeFgXH05Gmgv2RmZg3xx0t4vsb_PvTGYd_eA=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M-JKLUQxC8QbCZPlzO2t81cKQHvwO23k8Mdh7Zi576QAyctEG7UyEvHFrEa1IUhRQHOx3vjYwiCdcjtapHS-kowh5ZXzUnEYmOt2Shs75oD1SQ_6I6PAzbG-lDeFgXH05Gmgv2RmZg3xx0t4vsb_PvTGYd_eA=w1366-h632-no?authuser=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8461" cy="2308352"/>
                          </a:xfrm>
                          <a:prstGeom prst="rect">
                            <a:avLst/>
                          </a:prstGeom>
                          <a:noFill/>
                          <a:ln>
                            <a:noFill/>
                          </a:ln>
                        </pic:spPr>
                      </pic:pic>
                    </a:graphicData>
                  </a:graphic>
                </wp:inline>
              </w:drawing>
            </w:r>
          </w:p>
          <w:p w14:paraId="62A3CA3F" w14:textId="77777777" w:rsidR="00FD3E2A" w:rsidRPr="00B85809" w:rsidRDefault="00FD3E2A" w:rsidP="00E42FBC">
            <w:pPr>
              <w:autoSpaceDE w:val="0"/>
              <w:autoSpaceDN w:val="0"/>
              <w:adjustRightInd w:val="0"/>
              <w:rPr>
                <w:rFonts w:cs="Tahoma"/>
                <w:bCs/>
                <w:i/>
                <w:sz w:val="22"/>
              </w:rPr>
            </w:pPr>
          </w:p>
        </w:tc>
      </w:tr>
      <w:tr w:rsidR="00FD3E2A" w:rsidRPr="00B85809" w14:paraId="7BEF9633" w14:textId="77777777" w:rsidTr="00FD3E2A">
        <w:tc>
          <w:tcPr>
            <w:tcW w:w="8306" w:type="dxa"/>
            <w:shd w:val="clear" w:color="auto" w:fill="auto"/>
          </w:tcPr>
          <w:p w14:paraId="57777C0A" w14:textId="77777777" w:rsidR="00FD3E2A" w:rsidRPr="00B85809" w:rsidRDefault="00EC64E2" w:rsidP="00E42FBC">
            <w:pPr>
              <w:autoSpaceDE w:val="0"/>
              <w:autoSpaceDN w:val="0"/>
              <w:adjustRightInd w:val="0"/>
              <w:rPr>
                <w:rFonts w:cs="Tahoma"/>
                <w:bCs/>
                <w:i/>
                <w:sz w:val="22"/>
              </w:rPr>
            </w:pPr>
            <w:r w:rsidRPr="00B85809">
              <w:rPr>
                <w:rFonts w:cs="Tahoma"/>
                <w:noProof/>
                <w:sz w:val="22"/>
                <w:lang w:eastAsia="en-US"/>
              </w:rPr>
              <w:drawing>
                <wp:inline distT="0" distB="0" distL="0" distR="0" wp14:anchorId="60488DFF" wp14:editId="677BE282">
                  <wp:extent cx="5105985" cy="2357834"/>
                  <wp:effectExtent l="0" t="0" r="0" b="4445"/>
                  <wp:docPr id="17" name="Picture 17" descr="https://lh3.googleusercontent.com/pw/AM-JKLUTshUikmO3ix10kNS6hSb3uU7DrGVggL7zTGArAv0cfSBwdT0lKkw6seMJqMUEaablMIv-nI3Z_9xbqaqgWhF-Qg5scWy8iguG8TZL5X9JxbAzrir9RjAGhk40V5eb3nwWGBNC44tEtwPV-lZZ3NqwTw=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M-JKLUTshUikmO3ix10kNS6hSb3uU7DrGVggL7zTGArAv0cfSBwdT0lKkw6seMJqMUEaablMIv-nI3Z_9xbqaqgWhF-Qg5scWy8iguG8TZL5X9JxbAzrir9RjAGhk40V5eb3nwWGBNC44tEtwPV-lZZ3NqwTw=w1366-h632-no?authus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9309" cy="2373222"/>
                          </a:xfrm>
                          <a:prstGeom prst="rect">
                            <a:avLst/>
                          </a:prstGeom>
                          <a:noFill/>
                          <a:ln>
                            <a:noFill/>
                          </a:ln>
                        </pic:spPr>
                      </pic:pic>
                    </a:graphicData>
                  </a:graphic>
                </wp:inline>
              </w:drawing>
            </w:r>
          </w:p>
          <w:p w14:paraId="1DDE8060" w14:textId="77777777" w:rsidR="00FD3E2A" w:rsidRPr="00B85809" w:rsidRDefault="00FD3E2A" w:rsidP="00E42FBC">
            <w:pPr>
              <w:autoSpaceDE w:val="0"/>
              <w:autoSpaceDN w:val="0"/>
              <w:adjustRightInd w:val="0"/>
              <w:rPr>
                <w:rFonts w:cs="Tahoma"/>
                <w:bCs/>
                <w:sz w:val="22"/>
              </w:rPr>
            </w:pPr>
            <w:r w:rsidRPr="00B85809">
              <w:rPr>
                <w:rFonts w:cs="Tahoma"/>
                <w:bCs/>
                <w:i/>
                <w:sz w:val="22"/>
              </w:rPr>
              <w:t>Focused Group Discussion with the Men</w:t>
            </w:r>
          </w:p>
        </w:tc>
      </w:tr>
      <w:tr w:rsidR="00FD3E2A" w:rsidRPr="00B85809" w14:paraId="0CE6DAF5" w14:textId="77777777" w:rsidTr="00FD3E2A">
        <w:trPr>
          <w:trHeight w:val="4135"/>
        </w:trPr>
        <w:tc>
          <w:tcPr>
            <w:tcW w:w="8306" w:type="dxa"/>
            <w:shd w:val="clear" w:color="auto" w:fill="auto"/>
          </w:tcPr>
          <w:p w14:paraId="31620CA1" w14:textId="77777777" w:rsidR="00FD3E2A" w:rsidRPr="00B85809" w:rsidRDefault="00EC64E2" w:rsidP="00E42FBC">
            <w:pPr>
              <w:autoSpaceDE w:val="0"/>
              <w:autoSpaceDN w:val="0"/>
              <w:adjustRightInd w:val="0"/>
              <w:rPr>
                <w:rFonts w:cs="Tahoma"/>
                <w:bCs/>
                <w:sz w:val="22"/>
              </w:rPr>
            </w:pPr>
            <w:r w:rsidRPr="00B85809">
              <w:rPr>
                <w:rFonts w:cs="Tahoma"/>
                <w:noProof/>
                <w:sz w:val="22"/>
                <w:lang w:eastAsia="en-US"/>
              </w:rPr>
              <w:drawing>
                <wp:inline distT="0" distB="0" distL="0" distR="0" wp14:anchorId="6E6ECFBB" wp14:editId="7BF7AB84">
                  <wp:extent cx="5109994" cy="2359686"/>
                  <wp:effectExtent l="0" t="0" r="0" b="2540"/>
                  <wp:docPr id="21" name="Picture 21" descr="https://lh3.googleusercontent.com/pw/AM-JKLVZlP_jQbZbN3gB3s59BysJ-ULZrwhNKwx3VKRjZ4in9Vz90gKmpY9Z0s1Wg0dbVDykv8xv62gDgSjJKtAF7-gqD0G4WBna2N7dt6oWBuEma7s5otBDouV-ebh7832DllFn1x4oY6UgT_HoiuK2-3IK8A=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M-JKLVZlP_jQbZbN3gB3s59BysJ-ULZrwhNKwx3VKRjZ4in9Vz90gKmpY9Z0s1Wg0dbVDykv8xv62gDgSjJKtAF7-gqD0G4WBna2N7dt6oWBuEma7s5otBDouV-ebh7832DllFn1x4oY6UgT_HoiuK2-3IK8A=w1366-h632-no?authuser=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2867" cy="2370248"/>
                          </a:xfrm>
                          <a:prstGeom prst="rect">
                            <a:avLst/>
                          </a:prstGeom>
                          <a:noFill/>
                          <a:ln>
                            <a:noFill/>
                          </a:ln>
                        </pic:spPr>
                      </pic:pic>
                    </a:graphicData>
                  </a:graphic>
                </wp:inline>
              </w:drawing>
            </w:r>
          </w:p>
          <w:p w14:paraId="198B37C2" w14:textId="77777777" w:rsidR="00FD3E2A" w:rsidRPr="00B85809" w:rsidRDefault="00FD3E2A" w:rsidP="00E42FBC">
            <w:pPr>
              <w:tabs>
                <w:tab w:val="left" w:pos="5760"/>
              </w:tabs>
              <w:rPr>
                <w:rFonts w:cs="Tahoma"/>
                <w:sz w:val="22"/>
              </w:rPr>
            </w:pPr>
            <w:r w:rsidRPr="00B85809">
              <w:rPr>
                <w:rFonts w:cs="Tahoma"/>
                <w:bCs/>
                <w:i/>
                <w:sz w:val="22"/>
              </w:rPr>
              <w:t>Focused Group Discussion with</w:t>
            </w:r>
            <w:r w:rsidR="00EC64E2" w:rsidRPr="00B85809">
              <w:rPr>
                <w:rFonts w:cs="Tahoma"/>
                <w:bCs/>
                <w:i/>
                <w:sz w:val="22"/>
              </w:rPr>
              <w:t xml:space="preserve"> Qara health center workers </w:t>
            </w:r>
          </w:p>
        </w:tc>
      </w:tr>
    </w:tbl>
    <w:p w14:paraId="0F6A9571" w14:textId="77777777" w:rsidR="00FD3E2A" w:rsidRPr="00B85809" w:rsidRDefault="00FD3E2A" w:rsidP="00E42FBC">
      <w:pPr>
        <w:autoSpaceDE w:val="0"/>
        <w:autoSpaceDN w:val="0"/>
        <w:adjustRightInd w:val="0"/>
        <w:rPr>
          <w:rFonts w:cs="Tahoma"/>
          <w:b/>
          <w:bCs/>
          <w:sz w:val="22"/>
        </w:rPr>
      </w:pPr>
    </w:p>
    <w:p w14:paraId="06F3B884" w14:textId="77777777" w:rsidR="001E0E23" w:rsidRPr="00B85809" w:rsidRDefault="001E0E23" w:rsidP="00920147">
      <w:pPr>
        <w:keepNext/>
        <w:numPr>
          <w:ilvl w:val="1"/>
          <w:numId w:val="54"/>
        </w:numPr>
        <w:pBdr>
          <w:bottom w:val="single" w:sz="2" w:space="1" w:color="808080"/>
        </w:pBdr>
        <w:tabs>
          <w:tab w:val="num" w:pos="360"/>
        </w:tabs>
        <w:spacing w:before="120" w:after="120"/>
        <w:ind w:left="0" w:firstLine="0"/>
        <w:outlineLvl w:val="1"/>
        <w:rPr>
          <w:rFonts w:cs="Tahoma"/>
          <w:b/>
          <w:caps/>
          <w:sz w:val="22"/>
        </w:rPr>
      </w:pPr>
      <w:bookmarkStart w:id="423" w:name="_Toc98523398"/>
      <w:bookmarkStart w:id="424" w:name="_Toc112076080"/>
      <w:bookmarkStart w:id="425" w:name="_Toc138424320"/>
      <w:r w:rsidRPr="00B85809">
        <w:rPr>
          <w:rFonts w:cs="Tahoma"/>
          <w:b/>
          <w:caps/>
          <w:sz w:val="22"/>
        </w:rPr>
        <w:t>summary FEEDBACK RECEIVED DURING focused group discussion</w:t>
      </w:r>
      <w:bookmarkEnd w:id="423"/>
      <w:bookmarkEnd w:id="424"/>
      <w:bookmarkEnd w:id="425"/>
    </w:p>
    <w:p w14:paraId="4EFA56BA" w14:textId="77777777" w:rsidR="001E0E23" w:rsidRPr="00B85809" w:rsidRDefault="001E0E23" w:rsidP="00E42FBC">
      <w:pPr>
        <w:rPr>
          <w:rFonts w:cs="Tahoma"/>
          <w:sz w:val="22"/>
        </w:rPr>
      </w:pPr>
    </w:p>
    <w:p w14:paraId="74DDEEF1" w14:textId="77777777" w:rsidR="001E0E23" w:rsidRPr="00B85809" w:rsidRDefault="001E0E23" w:rsidP="00E42FBC">
      <w:pPr>
        <w:autoSpaceDE w:val="0"/>
        <w:autoSpaceDN w:val="0"/>
        <w:adjustRightInd w:val="0"/>
        <w:rPr>
          <w:rFonts w:cs="Tahoma"/>
          <w:color w:val="000000"/>
          <w:sz w:val="22"/>
          <w:lang w:eastAsia="en-US"/>
        </w:rPr>
      </w:pPr>
      <w:r w:rsidRPr="00B85809">
        <w:rPr>
          <w:rFonts w:cs="Tahoma"/>
          <w:color w:val="000000"/>
          <w:sz w:val="22"/>
          <w:lang w:eastAsia="en-US"/>
        </w:rPr>
        <w:lastRenderedPageBreak/>
        <w:t xml:space="preserve">The Focus Group Discussions were held with Men, Women and the Youth as indicated in </w:t>
      </w:r>
      <w:r w:rsidRPr="00B85809">
        <w:rPr>
          <w:rFonts w:cs="Tahoma"/>
          <w:color w:val="000000"/>
          <w:sz w:val="22"/>
          <w:lang w:eastAsia="en-US"/>
        </w:rPr>
        <w:fldChar w:fldCharType="begin"/>
      </w:r>
      <w:r w:rsidRPr="00B85809">
        <w:rPr>
          <w:rFonts w:cs="Tahoma"/>
          <w:color w:val="000000"/>
          <w:sz w:val="22"/>
          <w:lang w:eastAsia="en-US"/>
        </w:rPr>
        <w:instrText xml:space="preserve"> REF _Ref87535201 \h  \* MERGEFORMAT </w:instrText>
      </w:r>
      <w:r w:rsidRPr="00B85809">
        <w:rPr>
          <w:rFonts w:cs="Tahoma"/>
          <w:color w:val="000000"/>
          <w:sz w:val="22"/>
          <w:lang w:eastAsia="en-US"/>
        </w:rPr>
      </w:r>
      <w:r w:rsidRPr="00B85809">
        <w:rPr>
          <w:rFonts w:cs="Tahoma"/>
          <w:color w:val="000000"/>
          <w:sz w:val="22"/>
          <w:lang w:eastAsia="en-US"/>
        </w:rPr>
        <w:fldChar w:fldCharType="separate"/>
      </w:r>
      <w:r w:rsidRPr="00B85809">
        <w:rPr>
          <w:rFonts w:cs="Tahoma"/>
          <w:sz w:val="22"/>
        </w:rPr>
        <w:t xml:space="preserve">Table </w:t>
      </w:r>
      <w:r w:rsidRPr="00B85809">
        <w:rPr>
          <w:rFonts w:cs="Tahoma"/>
          <w:noProof/>
          <w:sz w:val="22"/>
        </w:rPr>
        <w:t>5</w:t>
      </w:r>
      <w:r w:rsidRPr="00B85809">
        <w:rPr>
          <w:rFonts w:cs="Tahoma"/>
          <w:sz w:val="22"/>
        </w:rPr>
        <w:noBreakHyphen/>
      </w:r>
      <w:r w:rsidRPr="00B85809">
        <w:rPr>
          <w:rFonts w:cs="Tahoma"/>
          <w:noProof/>
          <w:sz w:val="22"/>
        </w:rPr>
        <w:t>4</w:t>
      </w:r>
      <w:r w:rsidRPr="00B85809">
        <w:rPr>
          <w:rFonts w:cs="Tahoma"/>
          <w:color w:val="000000"/>
          <w:sz w:val="22"/>
          <w:lang w:eastAsia="en-US"/>
        </w:rPr>
        <w:fldChar w:fldCharType="end"/>
      </w:r>
      <w:r w:rsidRPr="00B85809">
        <w:rPr>
          <w:rFonts w:cs="Tahoma"/>
          <w:color w:val="000000"/>
          <w:sz w:val="22"/>
          <w:lang w:eastAsia="en-US"/>
        </w:rPr>
        <w:t>;</w:t>
      </w:r>
    </w:p>
    <w:p w14:paraId="0124776F" w14:textId="77777777" w:rsidR="001E0E23" w:rsidRPr="00B85809" w:rsidRDefault="001E0E23" w:rsidP="00E42FBC">
      <w:pPr>
        <w:rPr>
          <w:rFonts w:cs="Tahoma"/>
          <w:sz w:val="22"/>
        </w:rPr>
      </w:pPr>
    </w:p>
    <w:p w14:paraId="6F0695BE" w14:textId="719ACDFD" w:rsidR="001E0E23" w:rsidRPr="00B85809" w:rsidRDefault="001E0E23" w:rsidP="00E42FBC">
      <w:pPr>
        <w:keepNext/>
        <w:spacing w:after="60"/>
        <w:ind w:left="2268" w:hanging="1134"/>
        <w:rPr>
          <w:rFonts w:cs="Tahoma"/>
          <w:b/>
          <w:sz w:val="22"/>
        </w:rPr>
      </w:pPr>
      <w:bookmarkStart w:id="426" w:name="_Ref87535201"/>
      <w:bookmarkStart w:id="427" w:name="_Ref87535175"/>
      <w:bookmarkStart w:id="428" w:name="_Toc98523492"/>
      <w:bookmarkStart w:id="429" w:name="_Toc111813835"/>
      <w:r w:rsidRPr="00B85809">
        <w:rPr>
          <w:rFonts w:cs="Tahoma"/>
          <w:b/>
          <w:sz w:val="22"/>
        </w:rPr>
        <w:t xml:space="preserve">Table </w:t>
      </w:r>
      <w:r w:rsidR="00C26C8A" w:rsidRPr="00B85809">
        <w:rPr>
          <w:rFonts w:cs="Tahoma"/>
          <w:b/>
          <w:sz w:val="22"/>
        </w:rPr>
        <w:fldChar w:fldCharType="begin"/>
      </w:r>
      <w:r w:rsidR="00C26C8A" w:rsidRPr="00B85809">
        <w:rPr>
          <w:rFonts w:cs="Tahoma"/>
          <w:b/>
          <w:sz w:val="22"/>
        </w:rPr>
        <w:instrText xml:space="preserve"> STYLEREF 1 \s </w:instrText>
      </w:r>
      <w:r w:rsidR="00C26C8A" w:rsidRPr="00B85809">
        <w:rPr>
          <w:rFonts w:cs="Tahoma"/>
          <w:b/>
          <w:sz w:val="22"/>
        </w:rPr>
        <w:fldChar w:fldCharType="separate"/>
      </w:r>
      <w:r w:rsidR="00C26C8A" w:rsidRPr="00B85809">
        <w:rPr>
          <w:rFonts w:cs="Tahoma"/>
          <w:b/>
          <w:noProof/>
          <w:sz w:val="22"/>
        </w:rPr>
        <w:t>5</w:t>
      </w:r>
      <w:r w:rsidR="00C26C8A" w:rsidRPr="00B85809">
        <w:rPr>
          <w:rFonts w:cs="Tahoma"/>
          <w:b/>
          <w:sz w:val="22"/>
        </w:rPr>
        <w:fldChar w:fldCharType="end"/>
      </w:r>
      <w:r w:rsidR="00C26C8A" w:rsidRPr="00B85809">
        <w:rPr>
          <w:rFonts w:cs="Tahoma"/>
          <w:b/>
          <w:sz w:val="22"/>
        </w:rPr>
        <w:noBreakHyphen/>
      </w:r>
      <w:r w:rsidR="00C26C8A" w:rsidRPr="00B85809">
        <w:rPr>
          <w:rFonts w:cs="Tahoma"/>
          <w:b/>
          <w:sz w:val="22"/>
        </w:rPr>
        <w:fldChar w:fldCharType="begin"/>
      </w:r>
      <w:r w:rsidR="00C26C8A" w:rsidRPr="00B85809">
        <w:rPr>
          <w:rFonts w:cs="Tahoma"/>
          <w:b/>
          <w:sz w:val="22"/>
        </w:rPr>
        <w:instrText xml:space="preserve"> SEQ Table \* ARABIC \s 1 </w:instrText>
      </w:r>
      <w:r w:rsidR="00C26C8A" w:rsidRPr="00B85809">
        <w:rPr>
          <w:rFonts w:cs="Tahoma"/>
          <w:b/>
          <w:sz w:val="22"/>
        </w:rPr>
        <w:fldChar w:fldCharType="separate"/>
      </w:r>
      <w:r w:rsidR="00C26C8A" w:rsidRPr="00B85809">
        <w:rPr>
          <w:rFonts w:cs="Tahoma"/>
          <w:b/>
          <w:noProof/>
          <w:sz w:val="22"/>
        </w:rPr>
        <w:t>8</w:t>
      </w:r>
      <w:r w:rsidR="00C26C8A" w:rsidRPr="00B85809">
        <w:rPr>
          <w:rFonts w:cs="Tahoma"/>
          <w:b/>
          <w:sz w:val="22"/>
        </w:rPr>
        <w:fldChar w:fldCharType="end"/>
      </w:r>
      <w:bookmarkEnd w:id="426"/>
      <w:r w:rsidRPr="00B85809">
        <w:rPr>
          <w:rFonts w:cs="Tahoma"/>
          <w:b/>
          <w:sz w:val="22"/>
        </w:rPr>
        <w:t>: FGD dates and attendance</w:t>
      </w:r>
      <w:bookmarkEnd w:id="427"/>
      <w:bookmarkEnd w:id="428"/>
      <w:bookmarkEnd w:id="429"/>
    </w:p>
    <w:tbl>
      <w:tblPr>
        <w:tblW w:w="5000" w:type="pct"/>
        <w:tblLook w:val="04A0" w:firstRow="1" w:lastRow="0" w:firstColumn="1" w:lastColumn="0" w:noHBand="0" w:noVBand="1"/>
      </w:tblPr>
      <w:tblGrid>
        <w:gridCol w:w="2076"/>
        <w:gridCol w:w="2077"/>
        <w:gridCol w:w="1480"/>
        <w:gridCol w:w="2673"/>
      </w:tblGrid>
      <w:tr w:rsidR="001E0E23" w:rsidRPr="00B85809" w14:paraId="17620DEB" w14:textId="77777777" w:rsidTr="00BC5814">
        <w:tc>
          <w:tcPr>
            <w:tcW w:w="1250" w:type="pct"/>
            <w:shd w:val="clear" w:color="auto" w:fill="006EAE"/>
            <w:vAlign w:val="center"/>
          </w:tcPr>
          <w:p w14:paraId="6AAB919C" w14:textId="77777777" w:rsidR="001E0E23" w:rsidRPr="00B85809" w:rsidRDefault="001E0E23" w:rsidP="00E42FBC">
            <w:pPr>
              <w:keepNext/>
              <w:autoSpaceDE w:val="0"/>
              <w:autoSpaceDN w:val="0"/>
              <w:adjustRightInd w:val="0"/>
              <w:rPr>
                <w:rFonts w:cs="Tahoma"/>
                <w:b/>
                <w:color w:val="000000"/>
                <w:sz w:val="22"/>
                <w:lang w:eastAsia="en-US"/>
              </w:rPr>
            </w:pPr>
            <w:r w:rsidRPr="00B85809">
              <w:rPr>
                <w:rFonts w:cs="Tahoma"/>
                <w:b/>
                <w:color w:val="000000"/>
                <w:sz w:val="22"/>
                <w:lang w:eastAsia="en-US"/>
              </w:rPr>
              <w:t>Group</w:t>
            </w:r>
          </w:p>
        </w:tc>
        <w:tc>
          <w:tcPr>
            <w:tcW w:w="1250" w:type="pct"/>
            <w:shd w:val="clear" w:color="auto" w:fill="006EAE"/>
            <w:vAlign w:val="center"/>
          </w:tcPr>
          <w:p w14:paraId="52FDEF27" w14:textId="77777777" w:rsidR="001E0E23" w:rsidRPr="00B85809" w:rsidRDefault="001E0E23" w:rsidP="00E42FBC">
            <w:pPr>
              <w:keepNext/>
              <w:autoSpaceDE w:val="0"/>
              <w:autoSpaceDN w:val="0"/>
              <w:adjustRightInd w:val="0"/>
              <w:rPr>
                <w:rFonts w:cs="Tahoma"/>
                <w:b/>
                <w:color w:val="000000"/>
                <w:sz w:val="22"/>
                <w:lang w:eastAsia="en-US"/>
              </w:rPr>
            </w:pPr>
            <w:r w:rsidRPr="00B85809">
              <w:rPr>
                <w:rFonts w:cs="Tahoma"/>
                <w:b/>
                <w:color w:val="000000"/>
                <w:sz w:val="22"/>
                <w:lang w:eastAsia="en-US"/>
              </w:rPr>
              <w:t>Date</w:t>
            </w:r>
          </w:p>
        </w:tc>
        <w:tc>
          <w:tcPr>
            <w:tcW w:w="891" w:type="pct"/>
            <w:shd w:val="clear" w:color="auto" w:fill="006EAE"/>
            <w:vAlign w:val="center"/>
          </w:tcPr>
          <w:p w14:paraId="72CC9111" w14:textId="77777777" w:rsidR="001E0E23" w:rsidRPr="00B85809" w:rsidRDefault="001E0E23" w:rsidP="00E42FBC">
            <w:pPr>
              <w:keepNext/>
              <w:autoSpaceDE w:val="0"/>
              <w:autoSpaceDN w:val="0"/>
              <w:adjustRightInd w:val="0"/>
              <w:rPr>
                <w:rFonts w:cs="Tahoma"/>
                <w:b/>
                <w:color w:val="000000"/>
                <w:sz w:val="22"/>
                <w:lang w:eastAsia="en-US"/>
              </w:rPr>
            </w:pPr>
            <w:r w:rsidRPr="00B85809">
              <w:rPr>
                <w:rFonts w:cs="Tahoma"/>
                <w:b/>
                <w:color w:val="000000"/>
                <w:sz w:val="22"/>
                <w:lang w:eastAsia="en-US"/>
              </w:rPr>
              <w:t>Attendance</w:t>
            </w:r>
          </w:p>
        </w:tc>
        <w:tc>
          <w:tcPr>
            <w:tcW w:w="1610" w:type="pct"/>
            <w:shd w:val="clear" w:color="auto" w:fill="006EAE"/>
            <w:vAlign w:val="center"/>
          </w:tcPr>
          <w:p w14:paraId="2CE63A94" w14:textId="77777777" w:rsidR="001E0E23" w:rsidRPr="00B85809" w:rsidRDefault="001E0E23" w:rsidP="00E42FBC">
            <w:pPr>
              <w:keepNext/>
              <w:autoSpaceDE w:val="0"/>
              <w:autoSpaceDN w:val="0"/>
              <w:adjustRightInd w:val="0"/>
              <w:rPr>
                <w:rFonts w:cs="Tahoma"/>
                <w:b/>
                <w:color w:val="000000"/>
                <w:sz w:val="22"/>
                <w:lang w:eastAsia="en-US"/>
              </w:rPr>
            </w:pPr>
            <w:r w:rsidRPr="00B85809">
              <w:rPr>
                <w:rFonts w:cs="Tahoma"/>
                <w:b/>
                <w:color w:val="000000"/>
                <w:sz w:val="22"/>
                <w:lang w:eastAsia="en-US"/>
              </w:rPr>
              <w:t>Venue</w:t>
            </w:r>
          </w:p>
        </w:tc>
      </w:tr>
      <w:tr w:rsidR="001E0E23" w:rsidRPr="00B85809" w14:paraId="3204B819" w14:textId="77777777" w:rsidTr="00BC5814">
        <w:tc>
          <w:tcPr>
            <w:tcW w:w="1250" w:type="pct"/>
            <w:shd w:val="clear" w:color="auto" w:fill="auto"/>
          </w:tcPr>
          <w:p w14:paraId="27BCB528"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Men</w:t>
            </w:r>
          </w:p>
        </w:tc>
        <w:tc>
          <w:tcPr>
            <w:tcW w:w="1250" w:type="pct"/>
            <w:shd w:val="clear" w:color="auto" w:fill="auto"/>
          </w:tcPr>
          <w:p w14:paraId="0D7E8FA2"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18th January 2022</w:t>
            </w:r>
          </w:p>
        </w:tc>
        <w:tc>
          <w:tcPr>
            <w:tcW w:w="891" w:type="pct"/>
            <w:shd w:val="clear" w:color="auto" w:fill="auto"/>
          </w:tcPr>
          <w:p w14:paraId="4B58F3FF"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30</w:t>
            </w:r>
          </w:p>
        </w:tc>
        <w:tc>
          <w:tcPr>
            <w:tcW w:w="1610" w:type="pct"/>
            <w:shd w:val="clear" w:color="auto" w:fill="auto"/>
          </w:tcPr>
          <w:p w14:paraId="2E9555AE"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Qara shopping Centre</w:t>
            </w:r>
          </w:p>
        </w:tc>
      </w:tr>
      <w:tr w:rsidR="001E0E23" w:rsidRPr="00B85809" w14:paraId="2FEE8F53" w14:textId="77777777" w:rsidTr="00BC5814">
        <w:tc>
          <w:tcPr>
            <w:tcW w:w="1250" w:type="pct"/>
            <w:shd w:val="clear" w:color="auto" w:fill="auto"/>
          </w:tcPr>
          <w:p w14:paraId="7A176049"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Women</w:t>
            </w:r>
          </w:p>
        </w:tc>
        <w:tc>
          <w:tcPr>
            <w:tcW w:w="1250" w:type="pct"/>
            <w:shd w:val="clear" w:color="auto" w:fill="auto"/>
          </w:tcPr>
          <w:p w14:paraId="6DD5BC1D"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18th January 2022</w:t>
            </w:r>
          </w:p>
        </w:tc>
        <w:tc>
          <w:tcPr>
            <w:tcW w:w="891" w:type="pct"/>
            <w:shd w:val="clear" w:color="auto" w:fill="auto"/>
          </w:tcPr>
          <w:p w14:paraId="3B9E9E72"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20</w:t>
            </w:r>
          </w:p>
        </w:tc>
        <w:tc>
          <w:tcPr>
            <w:tcW w:w="1610" w:type="pct"/>
            <w:shd w:val="clear" w:color="auto" w:fill="auto"/>
          </w:tcPr>
          <w:p w14:paraId="4F314345"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Qara shopping Centre</w:t>
            </w:r>
          </w:p>
        </w:tc>
      </w:tr>
      <w:tr w:rsidR="001E0E23" w:rsidRPr="00B85809" w14:paraId="303A0686" w14:textId="77777777" w:rsidTr="00BC5814">
        <w:tc>
          <w:tcPr>
            <w:tcW w:w="1250" w:type="pct"/>
            <w:shd w:val="clear" w:color="auto" w:fill="auto"/>
          </w:tcPr>
          <w:p w14:paraId="6DFD3426"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Youth</w:t>
            </w:r>
          </w:p>
        </w:tc>
        <w:tc>
          <w:tcPr>
            <w:tcW w:w="1250" w:type="pct"/>
            <w:shd w:val="clear" w:color="auto" w:fill="auto"/>
          </w:tcPr>
          <w:p w14:paraId="25C67D35"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18th January 2022</w:t>
            </w:r>
          </w:p>
        </w:tc>
        <w:tc>
          <w:tcPr>
            <w:tcW w:w="891" w:type="pct"/>
            <w:shd w:val="clear" w:color="auto" w:fill="auto"/>
          </w:tcPr>
          <w:p w14:paraId="4ABE2734"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24</w:t>
            </w:r>
          </w:p>
        </w:tc>
        <w:tc>
          <w:tcPr>
            <w:tcW w:w="1610" w:type="pct"/>
            <w:shd w:val="clear" w:color="auto" w:fill="auto"/>
          </w:tcPr>
          <w:p w14:paraId="7BF2E4A2" w14:textId="77777777" w:rsidR="001E0E23" w:rsidRPr="00B85809" w:rsidRDefault="001E0E23" w:rsidP="00E42FBC">
            <w:pPr>
              <w:keepNext/>
              <w:autoSpaceDE w:val="0"/>
              <w:autoSpaceDN w:val="0"/>
              <w:adjustRightInd w:val="0"/>
              <w:spacing w:before="60"/>
              <w:rPr>
                <w:rFonts w:cs="Tahoma"/>
                <w:color w:val="000000"/>
                <w:sz w:val="22"/>
                <w:lang w:eastAsia="en-US"/>
              </w:rPr>
            </w:pPr>
            <w:r w:rsidRPr="00B85809">
              <w:rPr>
                <w:rFonts w:cs="Tahoma"/>
                <w:color w:val="000000"/>
                <w:sz w:val="22"/>
                <w:lang w:eastAsia="en-US"/>
              </w:rPr>
              <w:t>Qara shopping Centre</w:t>
            </w:r>
          </w:p>
        </w:tc>
      </w:tr>
    </w:tbl>
    <w:p w14:paraId="3D191D45" w14:textId="77777777" w:rsidR="001E0E23" w:rsidRPr="00B85809" w:rsidRDefault="001E0E23" w:rsidP="00E42FBC">
      <w:pPr>
        <w:autoSpaceDE w:val="0"/>
        <w:autoSpaceDN w:val="0"/>
        <w:adjustRightInd w:val="0"/>
        <w:rPr>
          <w:rFonts w:cs="Tahoma"/>
          <w:color w:val="000000"/>
          <w:sz w:val="22"/>
          <w:lang w:eastAsia="en-US"/>
        </w:rPr>
      </w:pPr>
    </w:p>
    <w:p w14:paraId="0784AAB3" w14:textId="77777777" w:rsidR="001E0E23" w:rsidRPr="00B85809" w:rsidRDefault="001E0E23" w:rsidP="00E42FBC">
      <w:pPr>
        <w:autoSpaceDE w:val="0"/>
        <w:autoSpaceDN w:val="0"/>
        <w:adjustRightInd w:val="0"/>
        <w:rPr>
          <w:rFonts w:cs="Tahoma"/>
          <w:color w:val="000000"/>
          <w:sz w:val="22"/>
          <w:lang w:eastAsia="en-US"/>
        </w:rPr>
      </w:pPr>
      <w:r w:rsidRPr="00B85809">
        <w:rPr>
          <w:rFonts w:cs="Tahoma"/>
          <w:color w:val="000000"/>
          <w:sz w:val="22"/>
          <w:lang w:eastAsia="en-US"/>
        </w:rPr>
        <w:t>The key concerns and expectations that were raised during the FGDs have been summarized below in chapter 4 and in the table below;</w:t>
      </w:r>
    </w:p>
    <w:p w14:paraId="07954536" w14:textId="77777777" w:rsidR="001E0E23" w:rsidRPr="00B85809" w:rsidRDefault="001E0E23" w:rsidP="00E42FBC">
      <w:pPr>
        <w:rPr>
          <w:rFonts w:cs="Tahoma"/>
          <w:sz w:val="22"/>
        </w:rPr>
      </w:pPr>
    </w:p>
    <w:tbl>
      <w:tblPr>
        <w:tblW w:w="7870" w:type="dxa"/>
        <w:tblBorders>
          <w:insideH w:val="single" w:sz="4" w:space="0" w:color="auto"/>
        </w:tblBorders>
        <w:tblLayout w:type="fixed"/>
        <w:tblCellMar>
          <w:top w:w="28" w:type="dxa"/>
          <w:left w:w="0" w:type="dxa"/>
          <w:bottom w:w="28" w:type="dxa"/>
          <w:right w:w="113" w:type="dxa"/>
        </w:tblCellMar>
        <w:tblLook w:val="04A0" w:firstRow="1" w:lastRow="0" w:firstColumn="1" w:lastColumn="0" w:noHBand="0" w:noVBand="1"/>
      </w:tblPr>
      <w:tblGrid>
        <w:gridCol w:w="990"/>
        <w:gridCol w:w="6880"/>
      </w:tblGrid>
      <w:tr w:rsidR="001E0E23" w:rsidRPr="00B85809" w14:paraId="59F1A532" w14:textId="77777777" w:rsidTr="00BC5814">
        <w:tc>
          <w:tcPr>
            <w:tcW w:w="990" w:type="dxa"/>
            <w:tcBorders>
              <w:top w:val="nil"/>
              <w:left w:val="nil"/>
              <w:bottom w:val="single" w:sz="12" w:space="0" w:color="5B9BD5"/>
              <w:right w:val="nil"/>
              <w:tl2br w:val="nil"/>
              <w:tr2bl w:val="nil"/>
            </w:tcBorders>
            <w:shd w:val="clear" w:color="auto" w:fill="DEEAF6"/>
          </w:tcPr>
          <w:p w14:paraId="048CD43B" w14:textId="77777777" w:rsidR="001E0E23" w:rsidRPr="00B85809" w:rsidRDefault="001E0E23" w:rsidP="00E42FBC">
            <w:pPr>
              <w:autoSpaceDE w:val="0"/>
              <w:autoSpaceDN w:val="0"/>
              <w:adjustRightInd w:val="0"/>
              <w:rPr>
                <w:rFonts w:cs="Tahoma"/>
                <w:b/>
                <w:sz w:val="22"/>
              </w:rPr>
            </w:pPr>
            <w:r w:rsidRPr="00B85809">
              <w:rPr>
                <w:rFonts w:cs="Tahoma"/>
                <w:b/>
                <w:sz w:val="22"/>
              </w:rPr>
              <w:t>Groups</w:t>
            </w:r>
          </w:p>
        </w:tc>
        <w:tc>
          <w:tcPr>
            <w:tcW w:w="6880" w:type="dxa"/>
            <w:tcBorders>
              <w:top w:val="nil"/>
              <w:left w:val="nil"/>
              <w:bottom w:val="single" w:sz="12" w:space="0" w:color="5B9BD5"/>
              <w:right w:val="nil"/>
              <w:tl2br w:val="nil"/>
              <w:tr2bl w:val="nil"/>
            </w:tcBorders>
            <w:shd w:val="clear" w:color="auto" w:fill="DEEAF6"/>
          </w:tcPr>
          <w:p w14:paraId="29B683F9" w14:textId="77777777" w:rsidR="001E0E23" w:rsidRPr="00B85809" w:rsidRDefault="001E0E23" w:rsidP="00E42FBC">
            <w:pPr>
              <w:autoSpaceDE w:val="0"/>
              <w:autoSpaceDN w:val="0"/>
              <w:adjustRightInd w:val="0"/>
              <w:rPr>
                <w:rFonts w:cs="Tahoma"/>
                <w:b/>
                <w:sz w:val="22"/>
              </w:rPr>
            </w:pPr>
            <w:r w:rsidRPr="00B85809">
              <w:rPr>
                <w:rFonts w:cs="Tahoma"/>
                <w:b/>
                <w:sz w:val="22"/>
              </w:rPr>
              <w:t xml:space="preserve">Issues/comments discussed </w:t>
            </w:r>
          </w:p>
        </w:tc>
      </w:tr>
      <w:tr w:rsidR="001E0E23" w:rsidRPr="00B85809" w14:paraId="4BFBB673" w14:textId="77777777" w:rsidTr="00BC5814">
        <w:tc>
          <w:tcPr>
            <w:tcW w:w="990" w:type="dxa"/>
            <w:shd w:val="clear" w:color="auto" w:fill="auto"/>
          </w:tcPr>
          <w:p w14:paraId="265B62C8" w14:textId="77777777" w:rsidR="001E0E23" w:rsidRPr="00B85809" w:rsidRDefault="001E0E23" w:rsidP="00E42FBC">
            <w:pPr>
              <w:autoSpaceDE w:val="0"/>
              <w:autoSpaceDN w:val="0"/>
              <w:adjustRightInd w:val="0"/>
              <w:rPr>
                <w:rFonts w:cs="Tahoma"/>
                <w:b/>
                <w:bCs/>
                <w:sz w:val="22"/>
              </w:rPr>
            </w:pPr>
            <w:r w:rsidRPr="00B85809">
              <w:rPr>
                <w:rFonts w:cs="Tahoma"/>
                <w:b/>
                <w:bCs/>
                <w:sz w:val="22"/>
              </w:rPr>
              <w:t>Men</w:t>
            </w:r>
          </w:p>
        </w:tc>
        <w:tc>
          <w:tcPr>
            <w:tcW w:w="6880" w:type="dxa"/>
            <w:shd w:val="clear" w:color="auto" w:fill="auto"/>
          </w:tcPr>
          <w:p w14:paraId="1AE9508D" w14:textId="77777777" w:rsidR="001E0E23" w:rsidRPr="00B85809" w:rsidRDefault="001E0E23" w:rsidP="00920147">
            <w:pPr>
              <w:numPr>
                <w:ilvl w:val="0"/>
                <w:numId w:val="134"/>
              </w:numPr>
              <w:contextualSpacing/>
              <w:rPr>
                <w:rFonts w:cs="Tahoma"/>
                <w:sz w:val="22"/>
              </w:rPr>
            </w:pPr>
            <w:r w:rsidRPr="00B85809">
              <w:rPr>
                <w:rFonts w:cs="Tahoma"/>
                <w:sz w:val="22"/>
              </w:rPr>
              <w:t>The men confirmed that they were fully aware and well conversant with of the project. They added that the project will help improve education sector, lead to business growth and improve the security of Qara.</w:t>
            </w:r>
          </w:p>
          <w:p w14:paraId="03C3E60D" w14:textId="77777777" w:rsidR="001E0E23" w:rsidRPr="00B85809" w:rsidRDefault="001E0E23" w:rsidP="00920147">
            <w:pPr>
              <w:numPr>
                <w:ilvl w:val="0"/>
                <w:numId w:val="134"/>
              </w:numPr>
              <w:contextualSpacing/>
              <w:rPr>
                <w:rFonts w:cs="Tahoma"/>
                <w:sz w:val="22"/>
              </w:rPr>
            </w:pPr>
            <w:r w:rsidRPr="00B85809">
              <w:rPr>
                <w:rFonts w:cs="Tahoma"/>
                <w:sz w:val="22"/>
              </w:rPr>
              <w:t>They requested that they should be educated in electrical safety to minimize risks.</w:t>
            </w:r>
          </w:p>
          <w:p w14:paraId="0D5D3660" w14:textId="77777777" w:rsidR="001E0E23" w:rsidRPr="00B85809" w:rsidRDefault="001E0E23" w:rsidP="00920147">
            <w:pPr>
              <w:numPr>
                <w:ilvl w:val="0"/>
                <w:numId w:val="134"/>
              </w:numPr>
              <w:rPr>
                <w:rFonts w:cs="Tahoma"/>
                <w:sz w:val="22"/>
              </w:rPr>
            </w:pPr>
            <w:r w:rsidRPr="00B85809">
              <w:rPr>
                <w:rFonts w:cs="Tahoma"/>
                <w:sz w:val="22"/>
              </w:rPr>
              <w:t xml:space="preserve">They also </w:t>
            </w:r>
            <w:r w:rsidR="005A1F2D" w:rsidRPr="00B85809">
              <w:rPr>
                <w:rFonts w:cs="Tahoma"/>
                <w:sz w:val="22"/>
              </w:rPr>
              <w:t xml:space="preserve">requested that the connection fee for VMG to be subsidized.  </w:t>
            </w:r>
          </w:p>
        </w:tc>
      </w:tr>
      <w:tr w:rsidR="001E0E23" w:rsidRPr="00B85809" w14:paraId="503A5081" w14:textId="77777777" w:rsidTr="00BC5814">
        <w:tc>
          <w:tcPr>
            <w:tcW w:w="990" w:type="dxa"/>
            <w:shd w:val="clear" w:color="auto" w:fill="auto"/>
          </w:tcPr>
          <w:p w14:paraId="12932EC0" w14:textId="77777777" w:rsidR="001E0E23" w:rsidRPr="00B85809" w:rsidRDefault="001E0E23" w:rsidP="00E42FBC">
            <w:pPr>
              <w:autoSpaceDE w:val="0"/>
              <w:autoSpaceDN w:val="0"/>
              <w:adjustRightInd w:val="0"/>
              <w:rPr>
                <w:rFonts w:cs="Tahoma"/>
                <w:b/>
                <w:bCs/>
                <w:sz w:val="22"/>
              </w:rPr>
            </w:pPr>
            <w:r w:rsidRPr="00B85809">
              <w:rPr>
                <w:rFonts w:cs="Tahoma"/>
                <w:b/>
                <w:bCs/>
                <w:sz w:val="22"/>
              </w:rPr>
              <w:t>Women</w:t>
            </w:r>
          </w:p>
        </w:tc>
        <w:tc>
          <w:tcPr>
            <w:tcW w:w="6880" w:type="dxa"/>
            <w:shd w:val="clear" w:color="auto" w:fill="auto"/>
          </w:tcPr>
          <w:p w14:paraId="33752E7A" w14:textId="77777777" w:rsidR="001E0E23" w:rsidRPr="00B85809" w:rsidRDefault="001E0E23" w:rsidP="00920147">
            <w:pPr>
              <w:numPr>
                <w:ilvl w:val="0"/>
                <w:numId w:val="135"/>
              </w:numPr>
              <w:spacing w:after="160"/>
              <w:contextualSpacing/>
              <w:rPr>
                <w:rFonts w:eastAsia="Calibri" w:cs="Tahoma"/>
                <w:sz w:val="22"/>
                <w:lang w:eastAsia="en-US"/>
              </w:rPr>
            </w:pPr>
            <w:r w:rsidRPr="00B85809">
              <w:rPr>
                <w:rFonts w:eastAsia="Calibri" w:cs="Tahoma"/>
                <w:sz w:val="22"/>
                <w:lang w:eastAsia="en-US"/>
              </w:rPr>
              <w:t>The women reported they had heard about the project before and feel they knew what it was about.</w:t>
            </w:r>
          </w:p>
          <w:p w14:paraId="3184D709" w14:textId="77777777" w:rsidR="001E0E23" w:rsidRPr="00B85809" w:rsidRDefault="001E0E23" w:rsidP="00920147">
            <w:pPr>
              <w:numPr>
                <w:ilvl w:val="0"/>
                <w:numId w:val="135"/>
              </w:numPr>
              <w:spacing w:after="160"/>
              <w:contextualSpacing/>
              <w:rPr>
                <w:rFonts w:eastAsia="Calibri" w:cs="Tahoma"/>
                <w:sz w:val="22"/>
                <w:lang w:eastAsia="en-US"/>
              </w:rPr>
            </w:pPr>
            <w:r w:rsidRPr="00B85809">
              <w:rPr>
                <w:rFonts w:eastAsia="Calibri" w:cs="Tahoma"/>
                <w:sz w:val="22"/>
                <w:lang w:eastAsia="en-US"/>
              </w:rPr>
              <w:t xml:space="preserve">The project is worthwhile because it would benefit them. They emphasized that the project would lead to business growth in the area and create employment hence source of income. </w:t>
            </w:r>
          </w:p>
        </w:tc>
      </w:tr>
      <w:tr w:rsidR="001E0E23" w:rsidRPr="00B85809" w14:paraId="348331EF" w14:textId="77777777" w:rsidTr="00BC5814">
        <w:tc>
          <w:tcPr>
            <w:tcW w:w="990" w:type="dxa"/>
            <w:shd w:val="clear" w:color="auto" w:fill="auto"/>
          </w:tcPr>
          <w:p w14:paraId="682F55B4" w14:textId="77777777" w:rsidR="001E0E23" w:rsidRPr="00B85809" w:rsidRDefault="001E0E23" w:rsidP="00E42FBC">
            <w:pPr>
              <w:autoSpaceDE w:val="0"/>
              <w:autoSpaceDN w:val="0"/>
              <w:adjustRightInd w:val="0"/>
              <w:rPr>
                <w:rFonts w:cs="Tahoma"/>
                <w:b/>
                <w:bCs/>
                <w:sz w:val="22"/>
              </w:rPr>
            </w:pPr>
            <w:r w:rsidRPr="00B85809">
              <w:rPr>
                <w:rFonts w:cs="Tahoma"/>
                <w:b/>
                <w:bCs/>
                <w:sz w:val="22"/>
              </w:rPr>
              <w:t>Youth</w:t>
            </w:r>
          </w:p>
        </w:tc>
        <w:tc>
          <w:tcPr>
            <w:tcW w:w="6880" w:type="dxa"/>
            <w:shd w:val="clear" w:color="auto" w:fill="auto"/>
          </w:tcPr>
          <w:p w14:paraId="7AF7C95B" w14:textId="77777777" w:rsidR="001E0E23" w:rsidRPr="00B85809" w:rsidRDefault="001E0E23" w:rsidP="00920147">
            <w:pPr>
              <w:numPr>
                <w:ilvl w:val="0"/>
                <w:numId w:val="133"/>
              </w:numPr>
              <w:autoSpaceDE w:val="0"/>
              <w:autoSpaceDN w:val="0"/>
              <w:adjustRightInd w:val="0"/>
              <w:contextualSpacing/>
              <w:rPr>
                <w:rFonts w:cs="Tahoma"/>
                <w:sz w:val="22"/>
              </w:rPr>
            </w:pPr>
            <w:r w:rsidRPr="00B85809">
              <w:rPr>
                <w:rFonts w:cs="Tahoma"/>
                <w:sz w:val="22"/>
              </w:rPr>
              <w:t>The youth reported that they were well conversant with the project and asked for project timelines</w:t>
            </w:r>
          </w:p>
          <w:p w14:paraId="0EF4A8A4" w14:textId="77777777" w:rsidR="001E0E23" w:rsidRPr="00B85809" w:rsidRDefault="001E0E23" w:rsidP="00920147">
            <w:pPr>
              <w:numPr>
                <w:ilvl w:val="0"/>
                <w:numId w:val="133"/>
              </w:numPr>
              <w:autoSpaceDE w:val="0"/>
              <w:autoSpaceDN w:val="0"/>
              <w:adjustRightInd w:val="0"/>
              <w:contextualSpacing/>
              <w:rPr>
                <w:rFonts w:cs="Tahoma"/>
                <w:sz w:val="22"/>
              </w:rPr>
            </w:pPr>
            <w:r w:rsidRPr="00B85809">
              <w:rPr>
                <w:rFonts w:cs="Tahoma"/>
                <w:sz w:val="22"/>
              </w:rPr>
              <w:t>They added that the project will help create jobs for them, boost their businesses e.g., welding, electrify schools and improve the security of the area.</w:t>
            </w:r>
          </w:p>
          <w:p w14:paraId="5AF6435D" w14:textId="77777777" w:rsidR="001E0E23" w:rsidRPr="00B85809" w:rsidRDefault="001E0E23" w:rsidP="00920147">
            <w:pPr>
              <w:numPr>
                <w:ilvl w:val="0"/>
                <w:numId w:val="133"/>
              </w:numPr>
              <w:autoSpaceDE w:val="0"/>
              <w:autoSpaceDN w:val="0"/>
              <w:adjustRightInd w:val="0"/>
              <w:contextualSpacing/>
              <w:rPr>
                <w:rFonts w:cs="Tahoma"/>
                <w:sz w:val="22"/>
              </w:rPr>
            </w:pPr>
            <w:r w:rsidRPr="00B85809">
              <w:rPr>
                <w:rFonts w:cs="Tahoma"/>
                <w:sz w:val="22"/>
              </w:rPr>
              <w:t>They asked to be considered for jobs during the project implementation and need for education on electrical safety.</w:t>
            </w:r>
          </w:p>
        </w:tc>
      </w:tr>
    </w:tbl>
    <w:p w14:paraId="281F6DED" w14:textId="77777777" w:rsidR="001E0E23" w:rsidRPr="00B85809" w:rsidRDefault="001E0E23" w:rsidP="00E42FBC">
      <w:pPr>
        <w:autoSpaceDE w:val="0"/>
        <w:autoSpaceDN w:val="0"/>
        <w:adjustRightInd w:val="0"/>
        <w:rPr>
          <w:rFonts w:cs="Tahoma"/>
          <w:b/>
          <w:bCs/>
          <w:sz w:val="22"/>
        </w:rPr>
      </w:pPr>
    </w:p>
    <w:p w14:paraId="58C8D73E" w14:textId="77777777" w:rsidR="001E0E23" w:rsidRPr="00B85809" w:rsidRDefault="001E0E23" w:rsidP="00E42FBC">
      <w:pPr>
        <w:pStyle w:val="Heading2"/>
        <w:ind w:right="0"/>
        <w:rPr>
          <w:rFonts w:eastAsia="DengXian" w:cs="Tahoma"/>
          <w:sz w:val="22"/>
          <w:szCs w:val="22"/>
          <w:lang w:val="en-US" w:eastAsia="en-US"/>
        </w:rPr>
      </w:pPr>
      <w:bookmarkStart w:id="430" w:name="_Toc92879090"/>
      <w:bookmarkStart w:id="431" w:name="_Toc92879294"/>
      <w:bookmarkStart w:id="432" w:name="_Toc92902413"/>
      <w:bookmarkStart w:id="433" w:name="_Toc103781604"/>
      <w:bookmarkStart w:id="434" w:name="_Toc105058585"/>
      <w:bookmarkStart w:id="435" w:name="_Toc112076081"/>
      <w:bookmarkStart w:id="436" w:name="_Toc138424321"/>
      <w:bookmarkStart w:id="437" w:name="_Hlk137459441"/>
      <w:bookmarkEnd w:id="102"/>
      <w:bookmarkEnd w:id="103"/>
      <w:r w:rsidRPr="00B85809">
        <w:rPr>
          <w:rFonts w:eastAsia="DengXian" w:cs="Tahoma"/>
          <w:sz w:val="22"/>
          <w:szCs w:val="22"/>
          <w:lang w:val="en-US" w:eastAsia="en-US"/>
        </w:rPr>
        <w:t>Disclosure of ESIA to the Stakeholders</w:t>
      </w:r>
      <w:bookmarkEnd w:id="430"/>
      <w:bookmarkEnd w:id="431"/>
      <w:bookmarkEnd w:id="432"/>
      <w:bookmarkEnd w:id="433"/>
      <w:bookmarkEnd w:id="434"/>
      <w:bookmarkEnd w:id="435"/>
      <w:bookmarkEnd w:id="436"/>
    </w:p>
    <w:p w14:paraId="2BF63D91" w14:textId="6D4FE206" w:rsidR="001E0E23" w:rsidRPr="00B85809" w:rsidRDefault="001E0E23"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The final ESIA report will be shared with the stakeholders by way of making it available to the target </w:t>
      </w:r>
      <w:r w:rsidR="008B03B7" w:rsidRPr="00B85809">
        <w:rPr>
          <w:rFonts w:eastAsia="DengXian" w:cs="Tahoma"/>
          <w:color w:val="000000"/>
          <w:sz w:val="22"/>
          <w:lang w:eastAsia="en-US"/>
        </w:rPr>
        <w:t>PAPs</w:t>
      </w:r>
      <w:r w:rsidRPr="00B85809">
        <w:rPr>
          <w:rFonts w:eastAsia="DengXian" w:cs="Tahoma"/>
          <w:color w:val="000000"/>
          <w:sz w:val="22"/>
          <w:lang w:eastAsia="en-US"/>
        </w:rPr>
        <w:t xml:space="preserve"> and other interested parties. The ESIA report will be shared through the county headquarters (a copy will be availed) or will be accessible through the CREO office and </w:t>
      </w:r>
      <w:r w:rsidR="00275212">
        <w:rPr>
          <w:rFonts w:eastAsia="DengXian" w:cs="Tahoma"/>
          <w:color w:val="000000"/>
          <w:sz w:val="22"/>
          <w:lang w:eastAsia="en-US"/>
        </w:rPr>
        <w:t>KPLC</w:t>
      </w:r>
      <w:r w:rsidRPr="00B85809">
        <w:rPr>
          <w:rFonts w:eastAsia="DengXian" w:cs="Tahoma"/>
          <w:color w:val="000000"/>
          <w:sz w:val="22"/>
          <w:lang w:eastAsia="en-US"/>
        </w:rPr>
        <w:t xml:space="preserve"> website. In addition, a copy of the ESIA should be availed by CREO to the chief’s office for access by the local community and other stakeholders. </w:t>
      </w:r>
    </w:p>
    <w:p w14:paraId="20A4A790" w14:textId="77777777" w:rsidR="001E0E23" w:rsidRPr="00B85809" w:rsidRDefault="001E0E23" w:rsidP="00E42FBC">
      <w:pPr>
        <w:autoSpaceDE w:val="0"/>
        <w:autoSpaceDN w:val="0"/>
        <w:adjustRightInd w:val="0"/>
        <w:rPr>
          <w:rFonts w:eastAsia="DengXian" w:cs="Tahoma"/>
          <w:color w:val="000000"/>
          <w:sz w:val="22"/>
          <w:lang w:eastAsia="en-US"/>
        </w:rPr>
      </w:pPr>
    </w:p>
    <w:p w14:paraId="67BD0884" w14:textId="77777777" w:rsidR="001E0E23" w:rsidRPr="00B85809" w:rsidRDefault="001E0E23" w:rsidP="00E42FBC">
      <w:pPr>
        <w:autoSpaceDE w:val="0"/>
        <w:autoSpaceDN w:val="0"/>
        <w:adjustRightInd w:val="0"/>
        <w:rPr>
          <w:rFonts w:eastAsia="DengXian" w:cs="Tahoma"/>
          <w:sz w:val="22"/>
          <w:lang w:eastAsia="en-US"/>
        </w:rPr>
      </w:pPr>
      <w:r w:rsidRPr="00B85809">
        <w:rPr>
          <w:rFonts w:eastAsia="DengXian" w:cs="Tahoma"/>
          <w:color w:val="000000"/>
          <w:sz w:val="22"/>
          <w:lang w:eastAsia="en-US"/>
        </w:rPr>
        <w:lastRenderedPageBreak/>
        <w:t xml:space="preserve">The findings of the ESIA will be shared or disseminated to the target community in a culturally appropriate format such as using local language and through public meetings and focus group discussions. </w:t>
      </w:r>
    </w:p>
    <w:p w14:paraId="59FC9B8D" w14:textId="77777777" w:rsidR="001E0E23" w:rsidRPr="00B85809" w:rsidRDefault="001E0E23" w:rsidP="00E42FBC">
      <w:pPr>
        <w:pStyle w:val="Heading2"/>
        <w:ind w:right="0"/>
        <w:rPr>
          <w:rFonts w:eastAsia="DengXian" w:cs="Tahoma"/>
          <w:sz w:val="22"/>
          <w:szCs w:val="22"/>
          <w:lang w:val="en-US" w:eastAsia="en-US"/>
        </w:rPr>
      </w:pPr>
      <w:bookmarkStart w:id="438" w:name="_Toc92879091"/>
      <w:bookmarkStart w:id="439" w:name="_Toc92879295"/>
      <w:bookmarkStart w:id="440" w:name="_Toc92902414"/>
      <w:bookmarkStart w:id="441" w:name="_Toc103781605"/>
      <w:bookmarkStart w:id="442" w:name="_Toc105058586"/>
      <w:bookmarkStart w:id="443" w:name="_Toc112076082"/>
      <w:bookmarkStart w:id="444" w:name="_Toc138424322"/>
      <w:r w:rsidRPr="00B85809">
        <w:rPr>
          <w:rFonts w:eastAsia="DengXian" w:cs="Tahoma"/>
          <w:sz w:val="22"/>
          <w:szCs w:val="22"/>
          <w:lang w:val="en-US" w:eastAsia="en-US"/>
        </w:rPr>
        <w:t>Stakeholder Engagement and Grievance Management Post ESIA</w:t>
      </w:r>
      <w:bookmarkEnd w:id="438"/>
      <w:bookmarkEnd w:id="439"/>
      <w:bookmarkEnd w:id="440"/>
      <w:bookmarkEnd w:id="441"/>
      <w:bookmarkEnd w:id="442"/>
      <w:bookmarkEnd w:id="443"/>
      <w:bookmarkEnd w:id="444"/>
      <w:r w:rsidRPr="00B85809">
        <w:rPr>
          <w:rFonts w:eastAsia="DengXian" w:cs="Tahoma"/>
          <w:sz w:val="22"/>
          <w:szCs w:val="22"/>
          <w:lang w:val="en-US" w:eastAsia="en-US"/>
        </w:rPr>
        <w:t xml:space="preserve">  </w:t>
      </w:r>
    </w:p>
    <w:p w14:paraId="4AE843C4" w14:textId="77777777" w:rsidR="001E0E23" w:rsidRPr="00B85809" w:rsidRDefault="001E0E23" w:rsidP="00E42FBC">
      <w:pPr>
        <w:autoSpaceDE w:val="0"/>
        <w:autoSpaceDN w:val="0"/>
        <w:adjustRightInd w:val="0"/>
        <w:rPr>
          <w:rFonts w:eastAsia="DengXian" w:cs="Tahoma"/>
          <w:sz w:val="22"/>
          <w:lang w:eastAsia="en-US"/>
        </w:rPr>
      </w:pPr>
      <w:r w:rsidRPr="00B85809">
        <w:rPr>
          <w:rFonts w:eastAsia="DengXian" w:cs="Tahoma"/>
          <w:sz w:val="22"/>
          <w:lang w:eastAsia="en-US"/>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ESIA </w:t>
      </w:r>
    </w:p>
    <w:p w14:paraId="4B7CA459" w14:textId="77777777" w:rsidR="001E0E23" w:rsidRPr="00B85809" w:rsidRDefault="001E0E23" w:rsidP="00E42FBC">
      <w:pPr>
        <w:autoSpaceDE w:val="0"/>
        <w:autoSpaceDN w:val="0"/>
        <w:adjustRightInd w:val="0"/>
        <w:rPr>
          <w:rFonts w:eastAsia="DengXian" w:cs="Tahoma"/>
          <w:sz w:val="22"/>
          <w:lang w:eastAsia="en-US"/>
        </w:rPr>
      </w:pPr>
    </w:p>
    <w:p w14:paraId="07B9C4A0" w14:textId="77777777" w:rsidR="001E0E23" w:rsidRPr="00B85809" w:rsidRDefault="001E0E23" w:rsidP="00E42FBC">
      <w:pPr>
        <w:pStyle w:val="Heading3"/>
        <w:ind w:right="0"/>
        <w:jc w:val="both"/>
        <w:rPr>
          <w:rFonts w:eastAsia="DengXian" w:cs="Tahoma"/>
          <w:lang w:eastAsia="en-US"/>
        </w:rPr>
      </w:pPr>
      <w:bookmarkStart w:id="445" w:name="_Toc112076083"/>
      <w:bookmarkStart w:id="446" w:name="_Toc138424323"/>
      <w:r w:rsidRPr="00B85809">
        <w:rPr>
          <w:rFonts w:eastAsia="DengXian" w:cs="Tahoma"/>
          <w:lang w:eastAsia="en-US"/>
        </w:rPr>
        <w:t xml:space="preserve">Objectives and </w:t>
      </w:r>
      <w:r w:rsidRPr="00B85809">
        <w:rPr>
          <w:rFonts w:cs="Tahoma"/>
          <w:lang w:eastAsia="en-US"/>
        </w:rPr>
        <w:t>Principles of Stakeholder Engagement post ESIA</w:t>
      </w:r>
      <w:bookmarkEnd w:id="445"/>
      <w:bookmarkEnd w:id="446"/>
    </w:p>
    <w:p w14:paraId="7CB8DCE0" w14:textId="77777777" w:rsidR="001E0E23" w:rsidRPr="00B85809" w:rsidRDefault="001E0E23" w:rsidP="00E42FBC">
      <w:pPr>
        <w:rPr>
          <w:rFonts w:cs="Tahoma"/>
          <w:sz w:val="22"/>
          <w:lang w:eastAsia="en-US"/>
        </w:rPr>
      </w:pPr>
      <w:r w:rsidRPr="00B85809">
        <w:rPr>
          <w:rFonts w:cs="Tahoma"/>
          <w:sz w:val="22"/>
          <w:lang w:eastAsia="en-US"/>
        </w:rPr>
        <w:t>Stakeholder engagement is the basis for building strong, constructive, and responsive relationships that are essential for the successful management of a project's environmental and social impacts.</w:t>
      </w:r>
    </w:p>
    <w:p w14:paraId="5AFE8AC3" w14:textId="77777777" w:rsidR="001E0E23" w:rsidRPr="00B85809" w:rsidRDefault="001E0E23" w:rsidP="00E42FBC">
      <w:pPr>
        <w:autoSpaceDE w:val="0"/>
        <w:autoSpaceDN w:val="0"/>
        <w:adjustRightInd w:val="0"/>
        <w:rPr>
          <w:rFonts w:eastAsia="DengXian" w:cs="Tahoma"/>
          <w:sz w:val="22"/>
          <w:lang w:eastAsia="en-US"/>
        </w:rPr>
      </w:pPr>
    </w:p>
    <w:p w14:paraId="721E51C0" w14:textId="77777777" w:rsidR="001E0E23" w:rsidRPr="00B85809" w:rsidRDefault="001E0E23" w:rsidP="00E42FBC">
      <w:pPr>
        <w:spacing w:after="200"/>
        <w:rPr>
          <w:rFonts w:cs="Tahoma"/>
          <w:color w:val="000000"/>
          <w:sz w:val="22"/>
          <w:lang w:eastAsia="en-US"/>
        </w:rPr>
      </w:pPr>
      <w:r w:rsidRPr="00B85809">
        <w:rPr>
          <w:rFonts w:cs="Tahoma"/>
          <w:color w:val="000000"/>
          <w:sz w:val="22"/>
          <w:lang w:val="en-NZ" w:eastAsia="en-US"/>
        </w:rPr>
        <w:t>In order to ensure effective engagement and consultation of all stakeholders, the contractor and the proponent will apply the following principles.</w:t>
      </w:r>
    </w:p>
    <w:p w14:paraId="103316B5" w14:textId="77777777" w:rsidR="001E0E23" w:rsidRPr="00B85809" w:rsidRDefault="001E0E23" w:rsidP="00920147">
      <w:pPr>
        <w:numPr>
          <w:ilvl w:val="0"/>
          <w:numId w:val="132"/>
        </w:numPr>
        <w:spacing w:after="160"/>
        <w:contextualSpacing/>
        <w:rPr>
          <w:rFonts w:cs="Tahoma"/>
          <w:color w:val="000000"/>
          <w:sz w:val="22"/>
          <w:lang w:eastAsia="en-US"/>
        </w:rPr>
      </w:pPr>
      <w:r w:rsidRPr="00B85809">
        <w:rPr>
          <w:rFonts w:cs="Tahoma"/>
          <w:color w:val="000000"/>
          <w:sz w:val="22"/>
          <w:lang w:eastAsia="en-US"/>
        </w:rPr>
        <w:t xml:space="preserve">Ensure the affected persons are provided opportunities to express their views on project risks, impacts and mitigation measures, and response provided. </w:t>
      </w:r>
    </w:p>
    <w:p w14:paraId="12FADD39" w14:textId="77777777" w:rsidR="001E0E23" w:rsidRPr="00B85809" w:rsidRDefault="001E0E23" w:rsidP="00920147">
      <w:pPr>
        <w:numPr>
          <w:ilvl w:val="0"/>
          <w:numId w:val="132"/>
        </w:numPr>
        <w:spacing w:after="160"/>
        <w:contextualSpacing/>
        <w:rPr>
          <w:rFonts w:cs="Tahoma"/>
          <w:color w:val="000000"/>
          <w:sz w:val="22"/>
          <w:lang w:eastAsia="en-US"/>
        </w:rPr>
      </w:pPr>
      <w:r w:rsidRPr="00B85809">
        <w:rPr>
          <w:rFonts w:cs="Tahoma"/>
          <w:color w:val="000000"/>
          <w:sz w:val="22"/>
          <w:lang w:eastAsia="en-US"/>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3D05816A" w14:textId="77777777" w:rsidR="001E0E23" w:rsidRPr="00B85809" w:rsidRDefault="001E0E23" w:rsidP="00920147">
      <w:pPr>
        <w:numPr>
          <w:ilvl w:val="0"/>
          <w:numId w:val="132"/>
        </w:numPr>
        <w:spacing w:after="160"/>
        <w:contextualSpacing/>
        <w:rPr>
          <w:rFonts w:cs="Tahoma"/>
          <w:color w:val="000000"/>
          <w:sz w:val="22"/>
          <w:lang w:eastAsia="en-US"/>
        </w:rPr>
      </w:pPr>
      <w:r w:rsidRPr="00B85809">
        <w:rPr>
          <w:rFonts w:cs="Tahoma"/>
          <w:color w:val="000000"/>
          <w:sz w:val="22"/>
          <w:lang w:eastAsia="en-US"/>
        </w:rPr>
        <w:t>Consultations should continue in a manner that is transparent, objective, meaningful and allow for ease in accessing information in a culturally appropriate local language(s) and format that is understandable to affected and interested persons.</w:t>
      </w:r>
    </w:p>
    <w:p w14:paraId="174291B5" w14:textId="77777777" w:rsidR="001E0E23" w:rsidRPr="00B85809" w:rsidRDefault="001E0E23" w:rsidP="00920147">
      <w:pPr>
        <w:numPr>
          <w:ilvl w:val="0"/>
          <w:numId w:val="132"/>
        </w:numPr>
        <w:spacing w:after="160"/>
        <w:contextualSpacing/>
        <w:rPr>
          <w:rFonts w:cs="Tahoma"/>
          <w:color w:val="000000"/>
          <w:sz w:val="22"/>
          <w:lang w:eastAsia="en-US"/>
        </w:rPr>
      </w:pPr>
      <w:r w:rsidRPr="00B85809">
        <w:rPr>
          <w:rFonts w:cs="Tahoma"/>
          <w:color w:val="000000"/>
          <w:sz w:val="22"/>
          <w:lang w:eastAsia="en-US"/>
        </w:rPr>
        <w:t>Consultations with affected persons and interested parties should avoid manipulation, interference, coercion, or intimidation.</w:t>
      </w:r>
    </w:p>
    <w:p w14:paraId="6FDC8A31" w14:textId="77777777" w:rsidR="001E0E23" w:rsidRPr="00B85809" w:rsidRDefault="001E0E23" w:rsidP="00920147">
      <w:pPr>
        <w:numPr>
          <w:ilvl w:val="0"/>
          <w:numId w:val="132"/>
        </w:numPr>
        <w:spacing w:after="160"/>
        <w:contextualSpacing/>
        <w:rPr>
          <w:rFonts w:cs="Tahoma"/>
          <w:color w:val="000000"/>
          <w:sz w:val="22"/>
          <w:lang w:eastAsia="en-US"/>
        </w:rPr>
      </w:pPr>
      <w:r w:rsidRPr="00B85809">
        <w:rPr>
          <w:rFonts w:cs="Tahoma"/>
          <w:color w:val="000000"/>
          <w:sz w:val="22"/>
          <w:lang w:eastAsia="en-US"/>
        </w:rPr>
        <w:t>Consultations should also pay attention to the needs of VMGs, vulnerable individuals and households.</w:t>
      </w:r>
    </w:p>
    <w:p w14:paraId="7AAE77E7" w14:textId="6AE44116" w:rsidR="001E0E23" w:rsidRPr="00B85809" w:rsidRDefault="001E0E23" w:rsidP="00E42FBC">
      <w:pPr>
        <w:autoSpaceDE w:val="0"/>
        <w:autoSpaceDN w:val="0"/>
        <w:adjustRightInd w:val="0"/>
        <w:rPr>
          <w:rFonts w:cs="Tahoma"/>
          <w:b/>
          <w:bCs/>
          <w:sz w:val="22"/>
        </w:rPr>
      </w:pPr>
      <w:r w:rsidRPr="00B85809">
        <w:rPr>
          <w:rFonts w:eastAsia="DengXian" w:cs="Tahoma"/>
          <w:sz w:val="22"/>
          <w:lang w:eastAsia="en-US"/>
        </w:rPr>
        <w:t xml:space="preserve">The contractor shall identify the stakeholders early and consider appropriate methods for engaging them. The stakeholder engagements will be reported to </w:t>
      </w:r>
      <w:r w:rsidR="00275212">
        <w:rPr>
          <w:rFonts w:eastAsia="DengXian" w:cs="Tahoma"/>
          <w:sz w:val="22"/>
          <w:lang w:eastAsia="en-US"/>
        </w:rPr>
        <w:t>KPLC</w:t>
      </w:r>
      <w:r w:rsidRPr="00B85809">
        <w:rPr>
          <w:rFonts w:eastAsia="DengXian" w:cs="Tahoma"/>
          <w:sz w:val="22"/>
          <w:lang w:eastAsia="en-US"/>
        </w:rPr>
        <w:t xml:space="preserve"> on monthly basis alongside the construction progress reports</w:t>
      </w:r>
    </w:p>
    <w:bookmarkEnd w:id="437"/>
    <w:p w14:paraId="123ACDBC" w14:textId="77777777" w:rsidR="00FD3E2A" w:rsidRPr="00B85809" w:rsidRDefault="00FD3E2A" w:rsidP="00E42FBC">
      <w:pPr>
        <w:pStyle w:val="CM148"/>
        <w:spacing w:line="276" w:lineRule="auto"/>
        <w:jc w:val="both"/>
        <w:rPr>
          <w:rFonts w:ascii="Tahoma" w:eastAsia="Times New Roman" w:hAnsi="Tahoma" w:cs="Tahoma"/>
          <w:sz w:val="22"/>
          <w:szCs w:val="22"/>
          <w:lang w:val="en-US" w:eastAsia="de-DE"/>
        </w:rPr>
      </w:pPr>
    </w:p>
    <w:p w14:paraId="74F35FAA" w14:textId="77777777" w:rsidR="00FD3E2A" w:rsidRPr="00B85809" w:rsidRDefault="00FD3E2A" w:rsidP="00E42FBC">
      <w:pPr>
        <w:pStyle w:val="Heading1"/>
        <w:shd w:val="clear" w:color="auto" w:fill="auto"/>
        <w:rPr>
          <w:rFonts w:cs="Tahoma"/>
          <w:sz w:val="22"/>
          <w:szCs w:val="22"/>
          <w:lang w:val="en-US"/>
        </w:rPr>
      </w:pPr>
      <w:bookmarkStart w:id="447" w:name="_Toc138424324"/>
      <w:r w:rsidRPr="00B85809">
        <w:rPr>
          <w:rFonts w:cs="Tahoma"/>
          <w:sz w:val="22"/>
          <w:szCs w:val="22"/>
          <w:lang w:val="en-US"/>
        </w:rPr>
        <w:lastRenderedPageBreak/>
        <w:t>IMPACT ASSESSMENT AND MITIGATION MEASURES</w:t>
      </w:r>
      <w:bookmarkEnd w:id="447"/>
      <w:r w:rsidRPr="00B85809">
        <w:rPr>
          <w:rFonts w:cs="Tahoma"/>
          <w:sz w:val="22"/>
          <w:szCs w:val="22"/>
          <w:lang w:val="en-US"/>
        </w:rPr>
        <w:t xml:space="preserve"> </w:t>
      </w:r>
    </w:p>
    <w:p w14:paraId="37A9E9B4" w14:textId="77777777" w:rsidR="00FD3E2A" w:rsidRPr="00B85809" w:rsidRDefault="00FD3E2A" w:rsidP="00E42FBC">
      <w:pPr>
        <w:pStyle w:val="Heading2"/>
        <w:ind w:right="0"/>
        <w:rPr>
          <w:rFonts w:cs="Tahoma"/>
          <w:sz w:val="22"/>
          <w:szCs w:val="22"/>
          <w:lang w:val="en-US"/>
        </w:rPr>
      </w:pPr>
      <w:bookmarkStart w:id="448" w:name="_Toc138424325"/>
      <w:r w:rsidRPr="00B85809">
        <w:rPr>
          <w:rFonts w:cs="Tahoma"/>
          <w:sz w:val="22"/>
          <w:szCs w:val="22"/>
          <w:lang w:val="en-US"/>
        </w:rPr>
        <w:t>Introduction</w:t>
      </w:r>
      <w:bookmarkEnd w:id="448"/>
      <w:r w:rsidRPr="00B85809">
        <w:rPr>
          <w:rFonts w:cs="Tahoma"/>
          <w:sz w:val="22"/>
          <w:szCs w:val="22"/>
          <w:lang w:val="en-US"/>
        </w:rPr>
        <w:t xml:space="preserve"> </w:t>
      </w:r>
    </w:p>
    <w:p w14:paraId="0C777C6E" w14:textId="77777777" w:rsidR="00FD3E2A" w:rsidRPr="00B85809" w:rsidRDefault="00FD3E2A" w:rsidP="00E42FBC">
      <w:pPr>
        <w:rPr>
          <w:rFonts w:cs="Tahoma"/>
          <w:sz w:val="22"/>
        </w:rPr>
      </w:pPr>
      <w:r w:rsidRPr="00B85809">
        <w:rPr>
          <w:rFonts w:cs="Tahoma"/>
          <w:sz w:val="22"/>
        </w:rPr>
        <w:t>This Section identifies and discusses both negative and positive impacts associated with the proposed construction of the Qara solar Mini-grid. The impacts are identified across the three phases: Construction Phase, Operational Phase and Decommissioning Phase.</w:t>
      </w:r>
    </w:p>
    <w:p w14:paraId="5EED39DD" w14:textId="77777777" w:rsidR="00FD3E2A" w:rsidRPr="00B85809" w:rsidRDefault="00FD3E2A" w:rsidP="00E42FBC">
      <w:pPr>
        <w:rPr>
          <w:rFonts w:cs="Tahoma"/>
          <w:sz w:val="22"/>
        </w:rPr>
      </w:pPr>
    </w:p>
    <w:p w14:paraId="4DD1AC13" w14:textId="77777777" w:rsidR="00FD3E2A" w:rsidRPr="00B85809" w:rsidRDefault="00FD3E2A" w:rsidP="00E42FBC">
      <w:pPr>
        <w:rPr>
          <w:rFonts w:eastAsia="Arial" w:cs="Tahoma"/>
          <w:sz w:val="22"/>
          <w:lang w:eastAsia="en-US"/>
        </w:rPr>
      </w:pPr>
      <w:r w:rsidRPr="00B85809">
        <w:rPr>
          <w:rFonts w:cs="Tahoma"/>
          <w:sz w:val="22"/>
        </w:rPr>
        <w:t xml:space="preserve">The construction and operation of the proposed solar Mini-grid will result in both positive and negative impacts. This chapter identifies and discusses the impacts associated with the proposed project </w:t>
      </w:r>
      <w:r w:rsidRPr="00B85809">
        <w:rPr>
          <w:rFonts w:eastAsia="Arial" w:cs="Tahoma"/>
          <w:sz w:val="22"/>
          <w:lang w:eastAsia="en-US"/>
        </w:rPr>
        <w:t>as well as mitigation measures to avoid, reduce, remediate or compensate for potential negative impacts and to enhance positive impacts.</w:t>
      </w:r>
    </w:p>
    <w:p w14:paraId="7FC3381B" w14:textId="76D807D5" w:rsidR="00FD3E2A" w:rsidRPr="00B85809" w:rsidRDefault="00FD3E2A" w:rsidP="00E42FBC">
      <w:pPr>
        <w:pStyle w:val="bullet01"/>
        <w:spacing w:line="276" w:lineRule="auto"/>
        <w:rPr>
          <w:rFonts w:ascii="Tahoma" w:hAnsi="Tahoma" w:cs="Tahoma"/>
          <w:szCs w:val="22"/>
        </w:rPr>
      </w:pPr>
      <w:r w:rsidRPr="00B85809">
        <w:rPr>
          <w:rFonts w:ascii="Tahoma" w:hAnsi="Tahoma" w:cs="Tahoma"/>
          <w:szCs w:val="22"/>
        </w:rPr>
        <w:t xml:space="preserve">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6. All the mitigation measures identified in this chapter have been collated into the </w:t>
      </w:r>
      <w:r w:rsidR="003B0528" w:rsidRPr="00B85809">
        <w:rPr>
          <w:rFonts w:ascii="Tahoma" w:hAnsi="Tahoma" w:cs="Tahoma"/>
          <w:szCs w:val="22"/>
        </w:rPr>
        <w:t>Environmental</w:t>
      </w:r>
      <w:r w:rsidR="00F809CF" w:rsidRPr="00B85809">
        <w:rPr>
          <w:rFonts w:ascii="Tahoma" w:hAnsi="Tahoma" w:cs="Tahoma"/>
          <w:szCs w:val="22"/>
        </w:rPr>
        <w:t xml:space="preserve"> and social management and monitoring plan</w:t>
      </w:r>
      <w:r w:rsidRPr="00B85809">
        <w:rPr>
          <w:rFonts w:ascii="Tahoma" w:hAnsi="Tahoma" w:cs="Tahoma"/>
          <w:szCs w:val="22"/>
        </w:rPr>
        <w:t xml:space="preserve"> (‘</w:t>
      </w:r>
      <w:r w:rsidR="00F809CF" w:rsidRPr="00B85809">
        <w:rPr>
          <w:rFonts w:ascii="Tahoma" w:hAnsi="Tahoma" w:cs="Tahoma"/>
          <w:szCs w:val="22"/>
        </w:rPr>
        <w:t>ESMMP</w:t>
      </w:r>
      <w:r w:rsidRPr="00B85809">
        <w:rPr>
          <w:rFonts w:ascii="Tahoma" w:hAnsi="Tahoma" w:cs="Tahoma"/>
          <w:szCs w:val="22"/>
        </w:rPr>
        <w:t>’) matrix. This is including Occupational Health and Safety.</w:t>
      </w:r>
    </w:p>
    <w:p w14:paraId="7F4C5087"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49" w:name="_Toc27040961"/>
      <w:bookmarkStart w:id="450" w:name="_Toc138424326"/>
      <w:r w:rsidRPr="00B85809">
        <w:rPr>
          <w:rFonts w:cs="Tahoma"/>
          <w:b/>
          <w:bCs/>
          <w:sz w:val="22"/>
          <w:lang w:eastAsia="en-US"/>
        </w:rPr>
        <w:t>Impact Assessment Methodology</w:t>
      </w:r>
      <w:bookmarkEnd w:id="449"/>
      <w:bookmarkEnd w:id="450"/>
    </w:p>
    <w:p w14:paraId="2DBA3A76" w14:textId="77777777" w:rsidR="00FD3E2A" w:rsidRPr="00B85809" w:rsidRDefault="00FD3E2A" w:rsidP="00E42FBC">
      <w:pPr>
        <w:spacing w:after="120"/>
        <w:rPr>
          <w:rFonts w:eastAsia="Arial" w:cs="Tahoma"/>
          <w:sz w:val="22"/>
          <w:lang w:eastAsia="en-US"/>
        </w:rPr>
      </w:pPr>
      <w:r w:rsidRPr="00B85809">
        <w:rPr>
          <w:rFonts w:eastAsia="Arial" w:cs="Tahoma"/>
          <w:sz w:val="22"/>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5C619E9A" w14:textId="77777777" w:rsidR="00FD3E2A" w:rsidRPr="00B85809" w:rsidRDefault="00FD3E2A" w:rsidP="00920147">
      <w:pPr>
        <w:numPr>
          <w:ilvl w:val="0"/>
          <w:numId w:val="56"/>
        </w:numPr>
        <w:spacing w:after="60"/>
        <w:rPr>
          <w:rFonts w:eastAsia="Arial" w:cs="Tahoma"/>
          <w:sz w:val="22"/>
          <w:lang w:eastAsia="en-US"/>
        </w:rPr>
      </w:pPr>
      <w:r w:rsidRPr="00B85809">
        <w:rPr>
          <w:rFonts w:eastAsia="Arial" w:cs="Tahoma"/>
          <w:sz w:val="22"/>
          <w:lang w:eastAsia="en-US"/>
        </w:rPr>
        <w:t>Prediction of potential impacts and their magnitude (i.e., the consequences of the development on the natural and social environment);</w:t>
      </w:r>
    </w:p>
    <w:p w14:paraId="280E5CB4" w14:textId="77777777" w:rsidR="00FD3E2A" w:rsidRPr="00B85809" w:rsidRDefault="00FD3E2A" w:rsidP="00920147">
      <w:pPr>
        <w:numPr>
          <w:ilvl w:val="0"/>
          <w:numId w:val="56"/>
        </w:numPr>
        <w:spacing w:after="60"/>
        <w:rPr>
          <w:rFonts w:eastAsia="Arial" w:cs="Tahoma"/>
          <w:sz w:val="22"/>
          <w:lang w:eastAsia="en-US"/>
        </w:rPr>
      </w:pPr>
      <w:r w:rsidRPr="00B85809">
        <w:rPr>
          <w:rFonts w:eastAsia="Arial" w:cs="Tahoma"/>
          <w:sz w:val="22"/>
          <w:lang w:eastAsia="en-US"/>
        </w:rPr>
        <w:t>Evaluation of the importance (or significance) of potential impacts taking the sensitivity of the environmental resources or human receptors into account;</w:t>
      </w:r>
    </w:p>
    <w:p w14:paraId="4A07284D" w14:textId="77777777" w:rsidR="00FD3E2A" w:rsidRPr="00B85809" w:rsidRDefault="00FD3E2A" w:rsidP="00920147">
      <w:pPr>
        <w:numPr>
          <w:ilvl w:val="0"/>
          <w:numId w:val="56"/>
        </w:numPr>
        <w:spacing w:after="60"/>
        <w:rPr>
          <w:rFonts w:eastAsia="Arial" w:cs="Tahoma"/>
          <w:sz w:val="22"/>
          <w:lang w:eastAsia="en-US"/>
        </w:rPr>
      </w:pPr>
      <w:r w:rsidRPr="00B85809">
        <w:rPr>
          <w:rFonts w:eastAsia="Arial" w:cs="Tahoma"/>
          <w:sz w:val="22"/>
          <w:lang w:eastAsia="en-US"/>
        </w:rPr>
        <w:t>Development of mitigation measures to avoid, reduce or manage the potential impacts or enhancement measures to increase positive impacts; and</w:t>
      </w:r>
    </w:p>
    <w:p w14:paraId="0FA1F3AF" w14:textId="77777777" w:rsidR="00FD3E2A" w:rsidRPr="00B85809" w:rsidRDefault="00FD3E2A" w:rsidP="00920147">
      <w:pPr>
        <w:numPr>
          <w:ilvl w:val="0"/>
          <w:numId w:val="56"/>
        </w:numPr>
        <w:spacing w:after="60"/>
        <w:rPr>
          <w:rFonts w:eastAsia="Arial" w:cs="Tahoma"/>
          <w:sz w:val="22"/>
          <w:lang w:eastAsia="en-US"/>
        </w:rPr>
      </w:pPr>
      <w:r w:rsidRPr="00B85809">
        <w:rPr>
          <w:rFonts w:eastAsia="Arial" w:cs="Tahoma"/>
          <w:sz w:val="22"/>
          <w:lang w:eastAsia="en-US"/>
        </w:rPr>
        <w:t>Assessment of residual significant impacts after the application of mitigation and enhancement measures.</w:t>
      </w:r>
    </w:p>
    <w:p w14:paraId="530E2EA7" w14:textId="77777777" w:rsidR="00FD3E2A" w:rsidRPr="00B85809" w:rsidRDefault="00FD3E2A" w:rsidP="00E42FBC">
      <w:pPr>
        <w:spacing w:after="120"/>
        <w:rPr>
          <w:rFonts w:eastAsia="Arial" w:cs="Tahoma"/>
          <w:sz w:val="22"/>
          <w:lang w:eastAsia="en-US"/>
        </w:rPr>
      </w:pPr>
      <w:r w:rsidRPr="00B85809">
        <w:rPr>
          <w:rFonts w:eastAsia="Arial" w:cs="Tahoma"/>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6220B1B4"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51" w:name="_Toc27040962"/>
      <w:bookmarkStart w:id="452" w:name="_Toc138424327"/>
      <w:r w:rsidRPr="00B85809">
        <w:rPr>
          <w:rFonts w:cs="Tahoma"/>
          <w:b/>
          <w:bCs/>
          <w:sz w:val="22"/>
          <w:lang w:eastAsia="en-US"/>
        </w:rPr>
        <w:t>Defining Impact</w:t>
      </w:r>
      <w:bookmarkEnd w:id="451"/>
      <w:bookmarkEnd w:id="452"/>
    </w:p>
    <w:p w14:paraId="1B4E3BF5" w14:textId="77777777" w:rsidR="00FD3E2A" w:rsidRPr="00B85809" w:rsidRDefault="00FD3E2A" w:rsidP="00E42FBC">
      <w:pPr>
        <w:rPr>
          <w:rFonts w:eastAsia="Arial" w:cs="Tahoma"/>
          <w:sz w:val="22"/>
          <w:lang w:eastAsia="en-US"/>
        </w:rPr>
      </w:pPr>
      <w:r w:rsidRPr="00B85809">
        <w:rPr>
          <w:rFonts w:eastAsia="Arial" w:cs="Tahoma"/>
          <w:sz w:val="22"/>
          <w:lang w:eastAsia="en-US"/>
        </w:rPr>
        <w:t>Impacts will be defined in a number of ways, including:</w:t>
      </w:r>
    </w:p>
    <w:p w14:paraId="235ED942" w14:textId="77777777" w:rsidR="00FD3E2A" w:rsidRPr="00B85809" w:rsidRDefault="00FD3E2A" w:rsidP="00920147">
      <w:pPr>
        <w:numPr>
          <w:ilvl w:val="0"/>
          <w:numId w:val="56"/>
        </w:numPr>
        <w:spacing w:after="120"/>
        <w:rPr>
          <w:rFonts w:eastAsia="Arial" w:cs="Tahoma"/>
          <w:sz w:val="22"/>
          <w:lang w:eastAsia="en-US"/>
        </w:rPr>
      </w:pPr>
      <w:r w:rsidRPr="00B85809">
        <w:rPr>
          <w:rFonts w:eastAsia="Arial" w:cs="Tahoma"/>
          <w:sz w:val="22"/>
          <w:lang w:eastAsia="en-US"/>
        </w:rPr>
        <w:t>Nature of impact: positive or negative;</w:t>
      </w:r>
    </w:p>
    <w:p w14:paraId="08C175BF" w14:textId="77777777" w:rsidR="00FD3E2A" w:rsidRPr="00B85809" w:rsidRDefault="00FD3E2A" w:rsidP="00920147">
      <w:pPr>
        <w:numPr>
          <w:ilvl w:val="0"/>
          <w:numId w:val="56"/>
        </w:numPr>
        <w:spacing w:after="120"/>
        <w:rPr>
          <w:rFonts w:eastAsia="Arial" w:cs="Tahoma"/>
          <w:sz w:val="22"/>
          <w:lang w:eastAsia="en-US"/>
        </w:rPr>
      </w:pPr>
      <w:r w:rsidRPr="00B85809">
        <w:rPr>
          <w:rFonts w:eastAsia="Arial" w:cs="Tahoma"/>
          <w:sz w:val="22"/>
          <w:lang w:eastAsia="en-US"/>
        </w:rPr>
        <w:t>Type of impact: direct, indirect, or cumulative;</w:t>
      </w:r>
    </w:p>
    <w:p w14:paraId="00CEDFC8" w14:textId="77777777" w:rsidR="00FD3E2A" w:rsidRPr="00B85809" w:rsidRDefault="00FD3E2A" w:rsidP="00920147">
      <w:pPr>
        <w:numPr>
          <w:ilvl w:val="0"/>
          <w:numId w:val="56"/>
        </w:numPr>
        <w:spacing w:after="120"/>
        <w:rPr>
          <w:rFonts w:eastAsia="Arial" w:cs="Tahoma"/>
          <w:sz w:val="22"/>
          <w:lang w:eastAsia="en-US"/>
        </w:rPr>
      </w:pPr>
      <w:r w:rsidRPr="00B85809">
        <w:rPr>
          <w:rFonts w:eastAsia="Arial" w:cs="Tahoma"/>
          <w:sz w:val="22"/>
          <w:lang w:eastAsia="en-US"/>
        </w:rPr>
        <w:t>Duration of impact: temporary, short-term, national, international</w:t>
      </w:r>
    </w:p>
    <w:p w14:paraId="1B6BA266" w14:textId="77777777" w:rsidR="00FD3E2A" w:rsidRPr="00B85809" w:rsidRDefault="00FD3E2A" w:rsidP="00920147">
      <w:pPr>
        <w:numPr>
          <w:ilvl w:val="0"/>
          <w:numId w:val="56"/>
        </w:numPr>
        <w:spacing w:after="120"/>
        <w:rPr>
          <w:rFonts w:eastAsia="Arial" w:cs="Tahoma"/>
          <w:sz w:val="22"/>
          <w:lang w:eastAsia="en-US"/>
        </w:rPr>
      </w:pPr>
      <w:r w:rsidRPr="00B85809">
        <w:rPr>
          <w:rFonts w:eastAsia="Arial" w:cs="Tahoma"/>
          <w:sz w:val="22"/>
          <w:lang w:eastAsia="en-US"/>
        </w:rPr>
        <w:lastRenderedPageBreak/>
        <w:t>Scale of impact: onsite, local, regional, national, international.</w:t>
      </w:r>
    </w:p>
    <w:p w14:paraId="0B41D303" w14:textId="77777777" w:rsidR="00FD3E2A" w:rsidRPr="00B85809" w:rsidRDefault="00FD3E2A" w:rsidP="00E42FBC">
      <w:pPr>
        <w:rPr>
          <w:rFonts w:eastAsia="Arial" w:cs="Tahoma"/>
          <w:sz w:val="22"/>
          <w:lang w:eastAsia="en-US"/>
        </w:rPr>
      </w:pPr>
    </w:p>
    <w:p w14:paraId="7748E2A8"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53" w:name="_Toc27040963"/>
      <w:bookmarkStart w:id="454" w:name="_Toc138424328"/>
      <w:r w:rsidRPr="00B85809">
        <w:rPr>
          <w:rFonts w:cs="Tahoma"/>
          <w:b/>
          <w:bCs/>
          <w:sz w:val="22"/>
          <w:lang w:eastAsia="en-US"/>
        </w:rPr>
        <w:t>ASSESSMENT OF SIGNIFICANCE</w:t>
      </w:r>
      <w:bookmarkEnd w:id="453"/>
      <w:bookmarkEnd w:id="454"/>
    </w:p>
    <w:p w14:paraId="422C30F1" w14:textId="77777777" w:rsidR="00FD3E2A" w:rsidRPr="00B85809" w:rsidRDefault="00FD3E2A" w:rsidP="00E42FBC">
      <w:pPr>
        <w:spacing w:after="120"/>
        <w:rPr>
          <w:rFonts w:eastAsia="Arial" w:cs="Tahoma"/>
          <w:sz w:val="22"/>
          <w:lang w:eastAsia="en-US"/>
        </w:rPr>
      </w:pPr>
      <w:r w:rsidRPr="00B85809">
        <w:rPr>
          <w:rFonts w:eastAsia="Arial" w:cs="Tahoma"/>
          <w:sz w:val="22"/>
          <w:lang w:eastAsia="en-US"/>
        </w:rPr>
        <w:t>Criteria for assessing the significance of impacts will stem from the following key elements:</w:t>
      </w:r>
    </w:p>
    <w:p w14:paraId="345E70FB" w14:textId="77777777" w:rsidR="00FD3E2A" w:rsidRPr="00B85809" w:rsidRDefault="00FD3E2A" w:rsidP="00920147">
      <w:pPr>
        <w:numPr>
          <w:ilvl w:val="0"/>
          <w:numId w:val="57"/>
        </w:numPr>
        <w:overflowPunct w:val="0"/>
        <w:autoSpaceDE w:val="0"/>
        <w:autoSpaceDN w:val="0"/>
        <w:adjustRightInd w:val="0"/>
        <w:spacing w:after="120"/>
        <w:contextualSpacing/>
        <w:textAlignment w:val="baseline"/>
        <w:rPr>
          <w:rFonts w:eastAsia="Arial" w:cs="Tahoma"/>
          <w:sz w:val="22"/>
          <w:lang w:eastAsia="en-US"/>
        </w:rPr>
      </w:pPr>
      <w:r w:rsidRPr="00B85809">
        <w:rPr>
          <w:rFonts w:eastAsia="Arial" w:cs="Tahoma"/>
          <w:sz w:val="22"/>
          <w:lang w:eastAsia="en-US"/>
        </w:rPr>
        <w:t>Status of compliance with relevant Kenyan legislation, policies and plans and any relevant Kenyan or industry policies, standards or guidelines, as well as international best practice standards and guidelines;</w:t>
      </w:r>
    </w:p>
    <w:p w14:paraId="26212873" w14:textId="6BEC5285" w:rsidR="00FD3E2A" w:rsidRPr="00B85809" w:rsidRDefault="00FD3E2A" w:rsidP="00920147">
      <w:pPr>
        <w:numPr>
          <w:ilvl w:val="0"/>
          <w:numId w:val="58"/>
        </w:numPr>
        <w:overflowPunct w:val="0"/>
        <w:autoSpaceDE w:val="0"/>
        <w:autoSpaceDN w:val="0"/>
        <w:adjustRightInd w:val="0"/>
        <w:spacing w:after="120"/>
        <w:contextualSpacing/>
        <w:textAlignment w:val="baseline"/>
        <w:rPr>
          <w:rFonts w:eastAsia="Arial" w:cs="Tahoma"/>
          <w:sz w:val="22"/>
          <w:lang w:eastAsia="en-US"/>
        </w:rPr>
      </w:pPr>
      <w:r w:rsidRPr="00B85809">
        <w:rPr>
          <w:rFonts w:eastAsia="Arial" w:cs="Tahoma"/>
          <w:sz w:val="22"/>
          <w:lang w:eastAsia="en-US"/>
        </w:rPr>
        <w:t>The magnitude (including nature, scale and duration) of the change to the natural or socioeconomic environment (</w:t>
      </w:r>
      <w:r w:rsidR="003B0528" w:rsidRPr="00B85809">
        <w:rPr>
          <w:rFonts w:eastAsia="Arial" w:cs="Tahoma"/>
          <w:sz w:val="22"/>
          <w:lang w:eastAsia="en-US"/>
        </w:rPr>
        <w:t>e.g.,</w:t>
      </w:r>
      <w:r w:rsidRPr="00B85809">
        <w:rPr>
          <w:rFonts w:eastAsia="Arial" w:cs="Tahoma"/>
          <w:sz w:val="22"/>
          <w:lang w:eastAsia="en-US"/>
        </w:rPr>
        <w:t xml:space="preserve">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61198065" w14:textId="77777777" w:rsidR="00FD3E2A" w:rsidRPr="00B85809" w:rsidRDefault="00FD3E2A" w:rsidP="00920147">
      <w:pPr>
        <w:numPr>
          <w:ilvl w:val="0"/>
          <w:numId w:val="58"/>
        </w:numPr>
        <w:overflowPunct w:val="0"/>
        <w:autoSpaceDE w:val="0"/>
        <w:autoSpaceDN w:val="0"/>
        <w:adjustRightInd w:val="0"/>
        <w:spacing w:after="120"/>
        <w:contextualSpacing/>
        <w:textAlignment w:val="baseline"/>
        <w:rPr>
          <w:rFonts w:eastAsia="Arial" w:cs="Tahoma"/>
          <w:sz w:val="22"/>
          <w:lang w:eastAsia="en-US"/>
        </w:rPr>
      </w:pPr>
      <w:r w:rsidRPr="00B85809">
        <w:rPr>
          <w:rFonts w:eastAsia="Arial" w:cs="Tahoma"/>
          <w:sz w:val="22"/>
          <w:lang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2A5F7A82" w14:textId="77777777" w:rsidR="00FD3E2A" w:rsidRPr="00B85809" w:rsidRDefault="00FD3E2A" w:rsidP="00920147">
      <w:pPr>
        <w:numPr>
          <w:ilvl w:val="0"/>
          <w:numId w:val="58"/>
        </w:numPr>
        <w:overflowPunct w:val="0"/>
        <w:autoSpaceDE w:val="0"/>
        <w:autoSpaceDN w:val="0"/>
        <w:adjustRightInd w:val="0"/>
        <w:spacing w:after="120"/>
        <w:contextualSpacing/>
        <w:textAlignment w:val="baseline"/>
        <w:rPr>
          <w:rFonts w:eastAsia="Arial" w:cs="Tahoma"/>
          <w:sz w:val="22"/>
          <w:lang w:eastAsia="en-US"/>
        </w:rPr>
      </w:pPr>
      <w:r w:rsidRPr="00B85809">
        <w:rPr>
          <w:rFonts w:eastAsia="Arial" w:cs="Tahoma"/>
          <w:sz w:val="22"/>
          <w:lang w:eastAsia="en-US"/>
        </w:rPr>
        <w:t>The likelihood (probability) that the identified impact will occur. This is estimated based upon experience or evidence that such an outcome has previously occurred.</w:t>
      </w:r>
    </w:p>
    <w:p w14:paraId="2BEBA292" w14:textId="77777777" w:rsidR="00FD3E2A" w:rsidRPr="00B85809" w:rsidRDefault="00FD3E2A" w:rsidP="00E42FBC">
      <w:pPr>
        <w:spacing w:after="120"/>
        <w:rPr>
          <w:rFonts w:eastAsia="Arial" w:cs="Tahoma"/>
          <w:sz w:val="22"/>
          <w:lang w:eastAsia="en-US"/>
        </w:rPr>
      </w:pPr>
      <w:r w:rsidRPr="00B85809">
        <w:rPr>
          <w:rFonts w:eastAsia="Arial" w:cs="Tahoma"/>
          <w:sz w:val="22"/>
          <w:lang w:eastAsia="en-US"/>
        </w:rPr>
        <w:t xml:space="preserve">It is generally accepted that significance is a function of the magnitude of the impact and the likelihood of the impact occurring. </w:t>
      </w:r>
    </w:p>
    <w:p w14:paraId="09C8909C" w14:textId="77777777" w:rsidR="00FD3E2A" w:rsidRPr="00B85809" w:rsidRDefault="00FD3E2A" w:rsidP="00E42FBC">
      <w:pPr>
        <w:spacing w:after="120"/>
        <w:rPr>
          <w:rFonts w:eastAsia="Arial" w:cs="Tahoma"/>
          <w:sz w:val="22"/>
          <w:lang w:eastAsia="en-US"/>
        </w:rPr>
      </w:pPr>
      <w:r w:rsidRPr="00B85809">
        <w:rPr>
          <w:rFonts w:eastAsia="Arial" w:cs="Tahoma"/>
          <w:sz w:val="22"/>
          <w:lang w:eastAsia="en-US"/>
        </w:rPr>
        <w:t xml:space="preserve">For this assessment, significance has been defined in </w:t>
      </w:r>
      <w:r w:rsidRPr="00B85809">
        <w:rPr>
          <w:rFonts w:eastAsia="Arial" w:cs="Tahoma"/>
          <w:sz w:val="22"/>
          <w:lang w:eastAsia="en-US"/>
        </w:rPr>
        <w:fldChar w:fldCharType="begin"/>
      </w:r>
      <w:r w:rsidRPr="00B85809">
        <w:rPr>
          <w:rFonts w:eastAsia="Arial" w:cs="Tahoma"/>
          <w:sz w:val="22"/>
          <w:lang w:eastAsia="en-US"/>
        </w:rPr>
        <w:instrText xml:space="preserve"> REF _Ref23191368 \h  \* MERGEFORMAT </w:instrText>
      </w:r>
      <w:r w:rsidRPr="00B85809">
        <w:rPr>
          <w:rFonts w:eastAsia="Arial" w:cs="Tahoma"/>
          <w:sz w:val="22"/>
          <w:lang w:eastAsia="en-US"/>
        </w:rPr>
      </w:r>
      <w:r w:rsidRPr="00B85809">
        <w:rPr>
          <w:rFonts w:eastAsia="Arial" w:cs="Tahoma"/>
          <w:sz w:val="22"/>
          <w:lang w:eastAsia="en-US"/>
        </w:rPr>
        <w:fldChar w:fldCharType="separate"/>
      </w:r>
      <w:r w:rsidRPr="00B85809">
        <w:rPr>
          <w:rFonts w:eastAsia="Arial" w:cs="Tahoma"/>
          <w:i/>
          <w:sz w:val="22"/>
          <w:lang w:eastAsia="en-US"/>
        </w:rPr>
        <w:t>Table 7</w:t>
      </w:r>
      <w:r w:rsidRPr="00B85809">
        <w:rPr>
          <w:rFonts w:eastAsia="Arial" w:cs="Tahoma"/>
          <w:i/>
          <w:sz w:val="22"/>
          <w:lang w:eastAsia="en-US"/>
        </w:rPr>
        <w:noBreakHyphen/>
        <w:t>1</w:t>
      </w:r>
      <w:r w:rsidRPr="00B85809">
        <w:rPr>
          <w:rFonts w:eastAsia="Arial" w:cs="Tahoma"/>
          <w:sz w:val="22"/>
          <w:lang w:eastAsia="en-US"/>
        </w:rPr>
        <w:fldChar w:fldCharType="end"/>
      </w:r>
      <w:r w:rsidRPr="00B85809">
        <w:rPr>
          <w:rFonts w:eastAsia="Arial" w:cs="Tahoma"/>
          <w:sz w:val="22"/>
          <w:lang w:eastAsia="en-US"/>
        </w:rPr>
        <w:t xml:space="preserve"> based on five levels described in table below;</w:t>
      </w:r>
    </w:p>
    <w:p w14:paraId="6E6074C7" w14:textId="6E90DC49" w:rsidR="00FD3E2A" w:rsidRPr="00B85809" w:rsidRDefault="00FD3E2A" w:rsidP="00E42FBC">
      <w:pPr>
        <w:spacing w:before="120" w:after="120"/>
        <w:rPr>
          <w:rFonts w:eastAsia="Arial" w:cs="Tahoma"/>
          <w:b/>
          <w:i/>
          <w:sz w:val="22"/>
          <w:lang w:eastAsia="en-US"/>
        </w:rPr>
      </w:pPr>
      <w:bookmarkStart w:id="455" w:name="_Ref23191368"/>
      <w:bookmarkStart w:id="456" w:name="_Toc27041093"/>
      <w:bookmarkStart w:id="457" w:name="_Toc99441678"/>
      <w:r w:rsidRPr="00B85809">
        <w:rPr>
          <w:rFonts w:eastAsia="Arial" w:cs="Tahoma"/>
          <w:b/>
          <w:i/>
          <w:sz w:val="22"/>
          <w:lang w:eastAsia="en-US"/>
        </w:rPr>
        <w:t xml:space="preserve">Table </w:t>
      </w:r>
      <w:r w:rsidR="00C26C8A" w:rsidRPr="00B85809">
        <w:rPr>
          <w:rFonts w:eastAsia="Arial" w:cs="Tahoma"/>
          <w:b/>
          <w:i/>
          <w:sz w:val="22"/>
          <w:lang w:eastAsia="en-US"/>
        </w:rPr>
        <w:fldChar w:fldCharType="begin"/>
      </w:r>
      <w:r w:rsidR="00C26C8A" w:rsidRPr="00B85809">
        <w:rPr>
          <w:rFonts w:eastAsia="Arial" w:cs="Tahoma"/>
          <w:b/>
          <w:i/>
          <w:sz w:val="22"/>
          <w:lang w:eastAsia="en-US"/>
        </w:rPr>
        <w:instrText xml:space="preserve"> STYLEREF 1 \s </w:instrText>
      </w:r>
      <w:r w:rsidR="00C26C8A" w:rsidRPr="00B85809">
        <w:rPr>
          <w:rFonts w:eastAsia="Arial" w:cs="Tahoma"/>
          <w:b/>
          <w:i/>
          <w:sz w:val="22"/>
          <w:lang w:eastAsia="en-US"/>
        </w:rPr>
        <w:fldChar w:fldCharType="separate"/>
      </w:r>
      <w:r w:rsidR="00C26C8A" w:rsidRPr="00B85809">
        <w:rPr>
          <w:rFonts w:eastAsia="Arial" w:cs="Tahoma"/>
          <w:b/>
          <w:i/>
          <w:noProof/>
          <w:sz w:val="22"/>
          <w:lang w:eastAsia="en-US"/>
        </w:rPr>
        <w:t>6</w:t>
      </w:r>
      <w:r w:rsidR="00C26C8A" w:rsidRPr="00B85809">
        <w:rPr>
          <w:rFonts w:eastAsia="Arial" w:cs="Tahoma"/>
          <w:b/>
          <w:i/>
          <w:sz w:val="22"/>
          <w:lang w:eastAsia="en-US"/>
        </w:rPr>
        <w:fldChar w:fldCharType="end"/>
      </w:r>
      <w:r w:rsidR="00C26C8A" w:rsidRPr="00B85809">
        <w:rPr>
          <w:rFonts w:eastAsia="Arial" w:cs="Tahoma"/>
          <w:b/>
          <w:i/>
          <w:sz w:val="22"/>
          <w:lang w:eastAsia="en-US"/>
        </w:rPr>
        <w:noBreakHyphen/>
      </w:r>
      <w:r w:rsidR="00C26C8A" w:rsidRPr="00B85809">
        <w:rPr>
          <w:rFonts w:eastAsia="Arial" w:cs="Tahoma"/>
          <w:b/>
          <w:i/>
          <w:sz w:val="22"/>
          <w:lang w:eastAsia="en-US"/>
        </w:rPr>
        <w:fldChar w:fldCharType="begin"/>
      </w:r>
      <w:r w:rsidR="00C26C8A" w:rsidRPr="00B85809">
        <w:rPr>
          <w:rFonts w:eastAsia="Arial" w:cs="Tahoma"/>
          <w:b/>
          <w:i/>
          <w:sz w:val="22"/>
          <w:lang w:eastAsia="en-US"/>
        </w:rPr>
        <w:instrText xml:space="preserve"> SEQ Table \* ARABIC \s 1 </w:instrText>
      </w:r>
      <w:r w:rsidR="00C26C8A" w:rsidRPr="00B85809">
        <w:rPr>
          <w:rFonts w:eastAsia="Arial" w:cs="Tahoma"/>
          <w:b/>
          <w:i/>
          <w:sz w:val="22"/>
          <w:lang w:eastAsia="en-US"/>
        </w:rPr>
        <w:fldChar w:fldCharType="separate"/>
      </w:r>
      <w:r w:rsidR="00C26C8A" w:rsidRPr="00B85809">
        <w:rPr>
          <w:rFonts w:eastAsia="Arial" w:cs="Tahoma"/>
          <w:b/>
          <w:i/>
          <w:noProof/>
          <w:sz w:val="22"/>
          <w:lang w:eastAsia="en-US"/>
        </w:rPr>
        <w:t>1</w:t>
      </w:r>
      <w:r w:rsidR="00C26C8A" w:rsidRPr="00B85809">
        <w:rPr>
          <w:rFonts w:eastAsia="Arial" w:cs="Tahoma"/>
          <w:b/>
          <w:i/>
          <w:sz w:val="22"/>
          <w:lang w:eastAsia="en-US"/>
        </w:rPr>
        <w:fldChar w:fldCharType="end"/>
      </w:r>
      <w:bookmarkEnd w:id="455"/>
      <w:r w:rsidRPr="00B85809">
        <w:rPr>
          <w:rFonts w:eastAsia="Arial" w:cs="Tahoma"/>
          <w:b/>
          <w:i/>
          <w:sz w:val="22"/>
          <w:lang w:eastAsia="en-US"/>
        </w:rPr>
        <w:t>: Categories of Significance</w:t>
      </w:r>
      <w:bookmarkEnd w:id="456"/>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6597"/>
      </w:tblGrid>
      <w:tr w:rsidR="00FD3E2A" w:rsidRPr="00B85809" w14:paraId="7BCC6D5A" w14:textId="77777777" w:rsidTr="00FD3E2A">
        <w:tc>
          <w:tcPr>
            <w:tcW w:w="1024" w:type="pct"/>
            <w:shd w:val="clear" w:color="auto" w:fill="auto"/>
          </w:tcPr>
          <w:p w14:paraId="056CFAC5"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Category</w:t>
            </w:r>
          </w:p>
        </w:tc>
        <w:tc>
          <w:tcPr>
            <w:tcW w:w="3976" w:type="pct"/>
            <w:shd w:val="clear" w:color="auto" w:fill="auto"/>
          </w:tcPr>
          <w:p w14:paraId="40DD1070"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Significance</w:t>
            </w:r>
          </w:p>
        </w:tc>
      </w:tr>
      <w:tr w:rsidR="00FD3E2A" w:rsidRPr="00B85809" w14:paraId="505B3231" w14:textId="77777777" w:rsidTr="00FD3E2A">
        <w:tc>
          <w:tcPr>
            <w:tcW w:w="1024" w:type="pct"/>
            <w:shd w:val="clear" w:color="auto" w:fill="00B050"/>
          </w:tcPr>
          <w:p w14:paraId="6C8C1FA3"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Positive impacts</w:t>
            </w:r>
          </w:p>
        </w:tc>
        <w:tc>
          <w:tcPr>
            <w:tcW w:w="3976" w:type="pct"/>
            <w:shd w:val="clear" w:color="auto" w:fill="00B050"/>
          </w:tcPr>
          <w:p w14:paraId="56A6997D"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FD3E2A" w:rsidRPr="00B85809" w14:paraId="51504458" w14:textId="77777777" w:rsidTr="00FD3E2A">
        <w:tc>
          <w:tcPr>
            <w:tcW w:w="1024" w:type="pct"/>
            <w:shd w:val="clear" w:color="auto" w:fill="8D9FB8"/>
          </w:tcPr>
          <w:p w14:paraId="55A15D36" w14:textId="77777777" w:rsidR="00FD3E2A" w:rsidRPr="00B85809" w:rsidRDefault="00FD3E2A" w:rsidP="00E42FBC">
            <w:pPr>
              <w:rPr>
                <w:rFonts w:eastAsia="Arial" w:cs="Tahoma"/>
                <w:sz w:val="22"/>
                <w:lang w:eastAsia="en-US"/>
              </w:rPr>
            </w:pPr>
            <w:r w:rsidRPr="00B85809">
              <w:rPr>
                <w:rFonts w:eastAsia="Arial" w:cs="Tahoma"/>
                <w:sz w:val="22"/>
                <w:lang w:eastAsia="en-US"/>
              </w:rPr>
              <w:t>Negligible impacts (or Insignificant impacts)</w:t>
            </w:r>
          </w:p>
        </w:tc>
        <w:tc>
          <w:tcPr>
            <w:tcW w:w="3976" w:type="pct"/>
            <w:shd w:val="clear" w:color="auto" w:fill="8D9FB8"/>
          </w:tcPr>
          <w:p w14:paraId="2A81D189"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FD3E2A" w:rsidRPr="00B85809" w14:paraId="00E5B8DF" w14:textId="77777777" w:rsidTr="00FD3E2A">
        <w:tc>
          <w:tcPr>
            <w:tcW w:w="1024" w:type="pct"/>
            <w:shd w:val="clear" w:color="auto" w:fill="FFFF00"/>
          </w:tcPr>
          <w:p w14:paraId="0F5ABA11"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Minor</w:t>
            </w:r>
          </w:p>
        </w:tc>
        <w:tc>
          <w:tcPr>
            <w:tcW w:w="3976" w:type="pct"/>
            <w:shd w:val="clear" w:color="auto" w:fill="FFFF00"/>
          </w:tcPr>
          <w:p w14:paraId="26A0C65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 xml:space="preserve">An impact of minor significance (‘Minor impact’) is one where an effect will be experienced, but the impact magnitude is sufficiently small (with or without mitigation) and well within </w:t>
            </w:r>
            <w:r w:rsidRPr="00B85809">
              <w:rPr>
                <w:rFonts w:eastAsia="Arial" w:cs="Tahoma"/>
                <w:sz w:val="22"/>
                <w:lang w:eastAsia="en-US"/>
              </w:rPr>
              <w:lastRenderedPageBreak/>
              <w:t>accepted standards, and/or the receptor is of low sensitivity/value.</w:t>
            </w:r>
          </w:p>
        </w:tc>
      </w:tr>
      <w:tr w:rsidR="00FD3E2A" w:rsidRPr="00B85809" w14:paraId="257AABD3" w14:textId="77777777" w:rsidTr="00FD3E2A">
        <w:tc>
          <w:tcPr>
            <w:tcW w:w="1024" w:type="pct"/>
            <w:shd w:val="clear" w:color="auto" w:fill="FFC000"/>
          </w:tcPr>
          <w:p w14:paraId="07F1FE82"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lastRenderedPageBreak/>
              <w:t>Moderate</w:t>
            </w:r>
          </w:p>
        </w:tc>
        <w:tc>
          <w:tcPr>
            <w:tcW w:w="3976" w:type="pct"/>
            <w:shd w:val="clear" w:color="auto" w:fill="FFC000"/>
          </w:tcPr>
          <w:p w14:paraId="69BD7D3E"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FD3E2A" w:rsidRPr="00B85809" w14:paraId="7533CBF8" w14:textId="77777777" w:rsidTr="00FD3E2A">
        <w:tc>
          <w:tcPr>
            <w:tcW w:w="1024" w:type="pct"/>
            <w:shd w:val="clear" w:color="auto" w:fill="FF0000"/>
          </w:tcPr>
          <w:p w14:paraId="6E1E75D9"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major</w:t>
            </w:r>
          </w:p>
        </w:tc>
        <w:tc>
          <w:tcPr>
            <w:tcW w:w="3976" w:type="pct"/>
            <w:shd w:val="clear" w:color="auto" w:fill="FF0000"/>
          </w:tcPr>
          <w:p w14:paraId="219BE884"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F24D5E3" w14:textId="77777777" w:rsidR="00FD3E2A" w:rsidRPr="00B85809" w:rsidRDefault="00FD3E2A" w:rsidP="00E42FBC">
      <w:pPr>
        <w:rPr>
          <w:rFonts w:eastAsia="Arial" w:cs="Tahoma"/>
          <w:sz w:val="22"/>
          <w:lang w:eastAsia="en-US"/>
        </w:rPr>
      </w:pPr>
    </w:p>
    <w:p w14:paraId="232E5BC7" w14:textId="77777777" w:rsidR="00FD3E2A" w:rsidRPr="00B85809" w:rsidRDefault="00FD3E2A" w:rsidP="00E42FBC">
      <w:pPr>
        <w:rPr>
          <w:rFonts w:eastAsia="Arial" w:cs="Tahoma"/>
          <w:sz w:val="22"/>
          <w:lang w:eastAsia="en-US"/>
        </w:rPr>
      </w:pPr>
      <w:r w:rsidRPr="00B85809">
        <w:rPr>
          <w:rFonts w:eastAsia="Arial" w:cs="Tahoma"/>
          <w:sz w:val="22"/>
          <w:lang w:eastAsia="en-US"/>
        </w:rPr>
        <w:t xml:space="preserve">For environmental impacts the significance criteria used in this ESIA is shown in </w:t>
      </w:r>
      <w:r w:rsidRPr="00B85809">
        <w:rPr>
          <w:rFonts w:eastAsia="Arial" w:cs="Tahoma"/>
          <w:sz w:val="22"/>
          <w:lang w:eastAsia="en-US"/>
        </w:rPr>
        <w:fldChar w:fldCharType="begin"/>
      </w:r>
      <w:r w:rsidRPr="00B85809">
        <w:rPr>
          <w:rFonts w:eastAsia="Arial" w:cs="Tahoma"/>
          <w:sz w:val="22"/>
          <w:lang w:eastAsia="en-US"/>
        </w:rPr>
        <w:instrText xml:space="preserve"> REF _Ref23191538 \h  \* MERGEFORMAT </w:instrText>
      </w:r>
      <w:r w:rsidRPr="00B85809">
        <w:rPr>
          <w:rFonts w:eastAsia="Arial" w:cs="Tahoma"/>
          <w:sz w:val="22"/>
          <w:lang w:eastAsia="en-US"/>
        </w:rPr>
      </w:r>
      <w:r w:rsidRPr="00B85809">
        <w:rPr>
          <w:rFonts w:eastAsia="Arial" w:cs="Tahoma"/>
          <w:sz w:val="22"/>
          <w:lang w:eastAsia="en-US"/>
        </w:rPr>
        <w:fldChar w:fldCharType="separate"/>
      </w:r>
      <w:r w:rsidRPr="00B85809">
        <w:rPr>
          <w:rFonts w:eastAsia="Arial" w:cs="Tahoma"/>
          <w:sz w:val="22"/>
          <w:lang w:eastAsia="en-US"/>
        </w:rPr>
        <w:t>Table 6</w:t>
      </w:r>
      <w:r w:rsidRPr="00B85809">
        <w:rPr>
          <w:rFonts w:eastAsia="Arial" w:cs="Tahoma"/>
          <w:sz w:val="22"/>
          <w:lang w:eastAsia="en-US"/>
        </w:rPr>
        <w:noBreakHyphen/>
        <w:t xml:space="preserve">2: </w:t>
      </w:r>
      <w:r w:rsidRPr="00B85809">
        <w:rPr>
          <w:rFonts w:eastAsia="Arial" w:cs="Tahoma"/>
          <w:sz w:val="22"/>
          <w:lang w:eastAsia="en-US"/>
        </w:rPr>
        <w:fldChar w:fldCharType="end"/>
      </w:r>
    </w:p>
    <w:p w14:paraId="4483B3DD" w14:textId="77777777" w:rsidR="00FD3E2A" w:rsidRPr="00B85809" w:rsidRDefault="00FD3E2A" w:rsidP="00E42FBC">
      <w:pPr>
        <w:rPr>
          <w:rFonts w:eastAsia="Arial" w:cs="Tahoma"/>
          <w:sz w:val="22"/>
          <w:lang w:eastAsia="en-US"/>
        </w:rPr>
      </w:pPr>
    </w:p>
    <w:p w14:paraId="0B980592" w14:textId="269ED55F" w:rsidR="00FD3E2A" w:rsidRPr="00B85809" w:rsidRDefault="00FD3E2A" w:rsidP="00E42FBC">
      <w:pPr>
        <w:spacing w:before="120" w:after="120"/>
        <w:rPr>
          <w:rFonts w:eastAsia="Arial" w:cs="Tahoma"/>
          <w:sz w:val="22"/>
          <w:lang w:eastAsia="en-US"/>
        </w:rPr>
      </w:pPr>
      <w:bookmarkStart w:id="458" w:name="_Ref23191548"/>
      <w:bookmarkStart w:id="459" w:name="_Ref23191538"/>
      <w:bookmarkStart w:id="460" w:name="_Toc27041094"/>
      <w:bookmarkStart w:id="461" w:name="_Toc99441679"/>
      <w:r w:rsidRPr="00B85809">
        <w:rPr>
          <w:rFonts w:eastAsia="Arial" w:cs="Tahoma"/>
          <w:sz w:val="22"/>
          <w:lang w:eastAsia="en-US"/>
        </w:rPr>
        <w:t xml:space="preserve">Table </w:t>
      </w:r>
      <w:r w:rsidR="00C26C8A" w:rsidRPr="00B85809">
        <w:rPr>
          <w:rFonts w:eastAsia="Arial" w:cs="Tahoma"/>
          <w:sz w:val="22"/>
          <w:lang w:eastAsia="en-US"/>
        </w:rPr>
        <w:fldChar w:fldCharType="begin"/>
      </w:r>
      <w:r w:rsidR="00C26C8A" w:rsidRPr="00B85809">
        <w:rPr>
          <w:rFonts w:eastAsia="Arial" w:cs="Tahoma"/>
          <w:sz w:val="22"/>
          <w:lang w:eastAsia="en-US"/>
        </w:rPr>
        <w:instrText xml:space="preserve"> STYLEREF 1 \s </w:instrText>
      </w:r>
      <w:r w:rsidR="00C26C8A" w:rsidRPr="00B85809">
        <w:rPr>
          <w:rFonts w:eastAsia="Arial" w:cs="Tahoma"/>
          <w:sz w:val="22"/>
          <w:lang w:eastAsia="en-US"/>
        </w:rPr>
        <w:fldChar w:fldCharType="separate"/>
      </w:r>
      <w:r w:rsidR="00C26C8A" w:rsidRPr="00B85809">
        <w:rPr>
          <w:rFonts w:eastAsia="Arial" w:cs="Tahoma"/>
          <w:noProof/>
          <w:sz w:val="22"/>
          <w:lang w:eastAsia="en-US"/>
        </w:rPr>
        <w:t>6</w:t>
      </w:r>
      <w:r w:rsidR="00C26C8A" w:rsidRPr="00B85809">
        <w:rPr>
          <w:rFonts w:eastAsia="Arial" w:cs="Tahoma"/>
          <w:sz w:val="22"/>
          <w:lang w:eastAsia="en-US"/>
        </w:rPr>
        <w:fldChar w:fldCharType="end"/>
      </w:r>
      <w:r w:rsidR="00C26C8A" w:rsidRPr="00B85809">
        <w:rPr>
          <w:rFonts w:eastAsia="Arial" w:cs="Tahoma"/>
          <w:sz w:val="22"/>
          <w:lang w:eastAsia="en-US"/>
        </w:rPr>
        <w:noBreakHyphen/>
      </w:r>
      <w:r w:rsidR="00C26C8A" w:rsidRPr="00B85809">
        <w:rPr>
          <w:rFonts w:eastAsia="Arial" w:cs="Tahoma"/>
          <w:sz w:val="22"/>
          <w:lang w:eastAsia="en-US"/>
        </w:rPr>
        <w:fldChar w:fldCharType="begin"/>
      </w:r>
      <w:r w:rsidR="00C26C8A" w:rsidRPr="00B85809">
        <w:rPr>
          <w:rFonts w:eastAsia="Arial" w:cs="Tahoma"/>
          <w:sz w:val="22"/>
          <w:lang w:eastAsia="en-US"/>
        </w:rPr>
        <w:instrText xml:space="preserve"> SEQ Table \* ARABIC \s 1 </w:instrText>
      </w:r>
      <w:r w:rsidR="00C26C8A" w:rsidRPr="00B85809">
        <w:rPr>
          <w:rFonts w:eastAsia="Arial" w:cs="Tahoma"/>
          <w:sz w:val="22"/>
          <w:lang w:eastAsia="en-US"/>
        </w:rPr>
        <w:fldChar w:fldCharType="separate"/>
      </w:r>
      <w:r w:rsidR="00C26C8A" w:rsidRPr="00B85809">
        <w:rPr>
          <w:rFonts w:eastAsia="Arial" w:cs="Tahoma"/>
          <w:noProof/>
          <w:sz w:val="22"/>
          <w:lang w:eastAsia="en-US"/>
        </w:rPr>
        <w:t>2</w:t>
      </w:r>
      <w:r w:rsidR="00C26C8A" w:rsidRPr="00B85809">
        <w:rPr>
          <w:rFonts w:eastAsia="Arial" w:cs="Tahoma"/>
          <w:sz w:val="22"/>
          <w:lang w:eastAsia="en-US"/>
        </w:rPr>
        <w:fldChar w:fldCharType="end"/>
      </w:r>
      <w:bookmarkEnd w:id="458"/>
      <w:r w:rsidRPr="00B85809">
        <w:rPr>
          <w:rFonts w:eastAsia="Arial" w:cs="Tahoma"/>
          <w:sz w:val="22"/>
          <w:lang w:eastAsia="en-US"/>
        </w:rPr>
        <w:t xml:space="preserve">: </w:t>
      </w:r>
      <w:bookmarkEnd w:id="459"/>
      <w:r w:rsidRPr="00B85809">
        <w:rPr>
          <w:rFonts w:eastAsia="Arial" w:cs="Tahoma"/>
          <w:sz w:val="22"/>
          <w:lang w:eastAsia="en-US"/>
        </w:rPr>
        <w:t>Overall Significance Criteria for Environmental Impacts</w:t>
      </w:r>
      <w:bookmarkEnd w:id="460"/>
      <w:bookmarkEnd w:id="461"/>
    </w:p>
    <w:tbl>
      <w:tblPr>
        <w:tblW w:w="5220"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2073"/>
        <w:gridCol w:w="2073"/>
        <w:gridCol w:w="2073"/>
      </w:tblGrid>
      <w:tr w:rsidR="00FD3E2A" w:rsidRPr="00B85809" w14:paraId="6D19D18E" w14:textId="77777777" w:rsidTr="00FD3E2A">
        <w:tc>
          <w:tcPr>
            <w:tcW w:w="1409" w:type="pct"/>
            <w:vMerge w:val="restart"/>
            <w:shd w:val="clear" w:color="auto" w:fill="A3B2C6"/>
          </w:tcPr>
          <w:p w14:paraId="621A752C" w14:textId="77777777" w:rsidR="00FD3E2A" w:rsidRPr="00B85809" w:rsidRDefault="00FD3E2A" w:rsidP="00E42FBC">
            <w:pPr>
              <w:rPr>
                <w:rFonts w:eastAsia="Arial" w:cs="Tahoma"/>
                <w:b/>
                <w:bCs/>
                <w:sz w:val="22"/>
                <w:lang w:eastAsia="en-US"/>
              </w:rPr>
            </w:pPr>
          </w:p>
          <w:p w14:paraId="2C0E0F99" w14:textId="77777777" w:rsidR="00FD3E2A" w:rsidRPr="00B85809" w:rsidRDefault="00FD3E2A" w:rsidP="00E42FBC">
            <w:pPr>
              <w:rPr>
                <w:rFonts w:eastAsia="Arial" w:cs="Tahoma"/>
                <w:b/>
                <w:bCs/>
                <w:sz w:val="22"/>
                <w:lang w:eastAsia="en-US"/>
              </w:rPr>
            </w:pPr>
            <w:r w:rsidRPr="00B85809">
              <w:rPr>
                <w:rFonts w:eastAsia="Arial" w:cs="Tahoma"/>
                <w:b/>
                <w:bCs/>
                <w:sz w:val="22"/>
                <w:lang w:eastAsia="en-US"/>
              </w:rPr>
              <w:t xml:space="preserve">Receptor sensitivity </w:t>
            </w:r>
          </w:p>
        </w:tc>
        <w:tc>
          <w:tcPr>
            <w:tcW w:w="3591" w:type="pct"/>
            <w:gridSpan w:val="3"/>
            <w:shd w:val="clear" w:color="auto" w:fill="A3B2C6"/>
          </w:tcPr>
          <w:p w14:paraId="327928AA"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 xml:space="preserve">Impact Magnitude </w:t>
            </w:r>
          </w:p>
        </w:tc>
      </w:tr>
      <w:tr w:rsidR="00FD3E2A" w:rsidRPr="00B85809" w14:paraId="11079830" w14:textId="77777777" w:rsidTr="00FD3E2A">
        <w:tc>
          <w:tcPr>
            <w:tcW w:w="1409" w:type="pct"/>
            <w:vMerge/>
            <w:shd w:val="clear" w:color="auto" w:fill="A3B2C6"/>
          </w:tcPr>
          <w:p w14:paraId="12891F96" w14:textId="77777777" w:rsidR="00FD3E2A" w:rsidRPr="00B85809" w:rsidRDefault="00FD3E2A" w:rsidP="00E42FBC">
            <w:pPr>
              <w:ind w:left="360" w:hanging="360"/>
              <w:rPr>
                <w:rFonts w:eastAsia="Arial" w:cs="Tahoma"/>
                <w:b/>
                <w:bCs/>
                <w:sz w:val="22"/>
                <w:lang w:eastAsia="en-US"/>
              </w:rPr>
            </w:pPr>
          </w:p>
        </w:tc>
        <w:tc>
          <w:tcPr>
            <w:tcW w:w="1197" w:type="pct"/>
            <w:shd w:val="clear" w:color="auto" w:fill="A3B2C6"/>
          </w:tcPr>
          <w:p w14:paraId="318D7FA8"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Low</w:t>
            </w:r>
          </w:p>
        </w:tc>
        <w:tc>
          <w:tcPr>
            <w:tcW w:w="1197" w:type="pct"/>
            <w:shd w:val="clear" w:color="auto" w:fill="A3B2C6"/>
          </w:tcPr>
          <w:p w14:paraId="1C67126C"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Medium</w:t>
            </w:r>
          </w:p>
        </w:tc>
        <w:tc>
          <w:tcPr>
            <w:tcW w:w="1198" w:type="pct"/>
            <w:shd w:val="clear" w:color="auto" w:fill="A3B2C6"/>
          </w:tcPr>
          <w:p w14:paraId="393A6A2A"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High</w:t>
            </w:r>
          </w:p>
        </w:tc>
      </w:tr>
      <w:tr w:rsidR="00FD3E2A" w:rsidRPr="00B85809" w14:paraId="4134D4B3" w14:textId="77777777" w:rsidTr="00FD3E2A">
        <w:tc>
          <w:tcPr>
            <w:tcW w:w="1409" w:type="pct"/>
            <w:shd w:val="clear" w:color="auto" w:fill="A3B2C6"/>
          </w:tcPr>
          <w:p w14:paraId="6B66357D"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Low</w:t>
            </w:r>
          </w:p>
        </w:tc>
        <w:tc>
          <w:tcPr>
            <w:tcW w:w="1197" w:type="pct"/>
            <w:shd w:val="clear" w:color="auto" w:fill="FFFF00"/>
          </w:tcPr>
          <w:p w14:paraId="4B1EE443"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Minor</w:t>
            </w:r>
          </w:p>
        </w:tc>
        <w:tc>
          <w:tcPr>
            <w:tcW w:w="1197" w:type="pct"/>
            <w:shd w:val="clear" w:color="auto" w:fill="FFFF00"/>
          </w:tcPr>
          <w:p w14:paraId="7B27AEE2"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Minor</w:t>
            </w:r>
          </w:p>
        </w:tc>
        <w:tc>
          <w:tcPr>
            <w:tcW w:w="1198" w:type="pct"/>
            <w:shd w:val="clear" w:color="auto" w:fill="FFC000"/>
          </w:tcPr>
          <w:p w14:paraId="3C6D1E6B"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Moderate</w:t>
            </w:r>
          </w:p>
        </w:tc>
      </w:tr>
      <w:tr w:rsidR="00FD3E2A" w:rsidRPr="00B85809" w14:paraId="603D3E87" w14:textId="77777777" w:rsidTr="00FD3E2A">
        <w:tc>
          <w:tcPr>
            <w:tcW w:w="1409" w:type="pct"/>
            <w:shd w:val="clear" w:color="auto" w:fill="A3B2C6"/>
          </w:tcPr>
          <w:p w14:paraId="22D0AB19"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Medium</w:t>
            </w:r>
          </w:p>
        </w:tc>
        <w:tc>
          <w:tcPr>
            <w:tcW w:w="1197" w:type="pct"/>
            <w:shd w:val="clear" w:color="auto" w:fill="FFFF00"/>
          </w:tcPr>
          <w:p w14:paraId="3A40B04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Minor</w:t>
            </w:r>
          </w:p>
        </w:tc>
        <w:tc>
          <w:tcPr>
            <w:tcW w:w="1197" w:type="pct"/>
            <w:shd w:val="clear" w:color="auto" w:fill="FFC000"/>
          </w:tcPr>
          <w:p w14:paraId="5EB77799"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Moderate</w:t>
            </w:r>
          </w:p>
        </w:tc>
        <w:tc>
          <w:tcPr>
            <w:tcW w:w="1198" w:type="pct"/>
            <w:shd w:val="clear" w:color="auto" w:fill="FF0000"/>
          </w:tcPr>
          <w:p w14:paraId="3F740053"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Major</w:t>
            </w:r>
          </w:p>
        </w:tc>
      </w:tr>
      <w:tr w:rsidR="00FD3E2A" w:rsidRPr="00B85809" w14:paraId="7BF60077" w14:textId="77777777" w:rsidTr="00FD3E2A">
        <w:tc>
          <w:tcPr>
            <w:tcW w:w="1409" w:type="pct"/>
            <w:shd w:val="clear" w:color="auto" w:fill="A3B2C6"/>
          </w:tcPr>
          <w:p w14:paraId="28949ABC" w14:textId="77777777" w:rsidR="00FD3E2A" w:rsidRPr="00B85809" w:rsidRDefault="00FD3E2A" w:rsidP="00E42FBC">
            <w:pPr>
              <w:ind w:left="360" w:hanging="360"/>
              <w:rPr>
                <w:rFonts w:eastAsia="Arial" w:cs="Tahoma"/>
                <w:b/>
                <w:bCs/>
                <w:sz w:val="22"/>
                <w:lang w:eastAsia="en-US"/>
              </w:rPr>
            </w:pPr>
            <w:r w:rsidRPr="00B85809">
              <w:rPr>
                <w:rFonts w:eastAsia="Arial" w:cs="Tahoma"/>
                <w:b/>
                <w:bCs/>
                <w:sz w:val="22"/>
                <w:lang w:eastAsia="en-US"/>
              </w:rPr>
              <w:t>High</w:t>
            </w:r>
          </w:p>
        </w:tc>
        <w:tc>
          <w:tcPr>
            <w:tcW w:w="1197" w:type="pct"/>
            <w:shd w:val="clear" w:color="auto" w:fill="FFC000"/>
          </w:tcPr>
          <w:p w14:paraId="6800E208"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Moderate</w:t>
            </w:r>
          </w:p>
        </w:tc>
        <w:tc>
          <w:tcPr>
            <w:tcW w:w="1197" w:type="pct"/>
            <w:shd w:val="clear" w:color="auto" w:fill="FF0000"/>
          </w:tcPr>
          <w:p w14:paraId="04EC2E8B"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Major</w:t>
            </w:r>
          </w:p>
        </w:tc>
        <w:tc>
          <w:tcPr>
            <w:tcW w:w="1198" w:type="pct"/>
            <w:shd w:val="clear" w:color="auto" w:fill="FF0000"/>
          </w:tcPr>
          <w:p w14:paraId="73C2319B"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Major</w:t>
            </w:r>
          </w:p>
        </w:tc>
      </w:tr>
    </w:tbl>
    <w:p w14:paraId="277CCA7F" w14:textId="77777777" w:rsidR="00FD3E2A" w:rsidRPr="00B85809" w:rsidRDefault="00FD3E2A" w:rsidP="00E42FBC">
      <w:pPr>
        <w:rPr>
          <w:rFonts w:eastAsia="Arial" w:cs="Tahoma"/>
          <w:sz w:val="22"/>
          <w:lang w:eastAsia="en-US"/>
        </w:rPr>
      </w:pPr>
    </w:p>
    <w:p w14:paraId="797127F3" w14:textId="77777777" w:rsidR="00FD3E2A" w:rsidRPr="00B85809" w:rsidRDefault="00FD3E2A" w:rsidP="00E42FBC">
      <w:pPr>
        <w:rPr>
          <w:rFonts w:eastAsia="Arial" w:cs="Tahoma"/>
          <w:sz w:val="22"/>
          <w:lang w:eastAsia="en-US"/>
        </w:rPr>
      </w:pPr>
      <w:r w:rsidRPr="00B85809">
        <w:rPr>
          <w:rFonts w:eastAsia="Arial" w:cs="Tahoma"/>
          <w:sz w:val="22"/>
          <w:lang w:eastAsia="en-US"/>
        </w:rPr>
        <w:t xml:space="preserve">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w:t>
      </w:r>
      <w:r w:rsidRPr="00B85809">
        <w:rPr>
          <w:rFonts w:eastAsia="Arial" w:cs="Tahoma"/>
          <w:sz w:val="22"/>
          <w:lang w:eastAsia="en-US"/>
        </w:rPr>
        <w:lastRenderedPageBreak/>
        <w:t>perceptions is that reputational damage could arise, resulting in the loss of a ‘social license to operate.</w:t>
      </w:r>
    </w:p>
    <w:p w14:paraId="05168FDD" w14:textId="77777777" w:rsidR="00FD3E2A" w:rsidRPr="00B85809" w:rsidRDefault="00FD3E2A" w:rsidP="00E42FBC">
      <w:pPr>
        <w:rPr>
          <w:rFonts w:eastAsia="Arial" w:cs="Tahoma"/>
          <w:sz w:val="22"/>
          <w:lang w:eastAsia="en-US"/>
        </w:rPr>
      </w:pPr>
    </w:p>
    <w:p w14:paraId="4D99CB0E"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62" w:name="_Toc26824025"/>
      <w:bookmarkStart w:id="463" w:name="_Toc27040964"/>
      <w:bookmarkStart w:id="464" w:name="_Toc138424329"/>
      <w:r w:rsidRPr="00B85809">
        <w:rPr>
          <w:rFonts w:cs="Tahoma"/>
          <w:b/>
          <w:bCs/>
          <w:sz w:val="22"/>
          <w:lang w:eastAsia="en-US"/>
        </w:rPr>
        <w:t>Magnitude of Impact</w:t>
      </w:r>
      <w:bookmarkEnd w:id="462"/>
      <w:bookmarkEnd w:id="463"/>
      <w:bookmarkEnd w:id="464"/>
    </w:p>
    <w:p w14:paraId="200FB3A7" w14:textId="77777777" w:rsidR="00FD3E2A" w:rsidRPr="00B85809" w:rsidRDefault="00FD3E2A" w:rsidP="00E42FBC">
      <w:pPr>
        <w:rPr>
          <w:rFonts w:eastAsia="Arial" w:cs="Tahoma"/>
          <w:sz w:val="22"/>
          <w:lang w:eastAsia="en-US"/>
        </w:rPr>
      </w:pPr>
      <w:r w:rsidRPr="00B85809">
        <w:rPr>
          <w:rFonts w:eastAsia="Arial" w:cs="Tahoma"/>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156BBFCC" w14:textId="77777777" w:rsidR="00FD3E2A" w:rsidRPr="00B85809" w:rsidRDefault="00101274" w:rsidP="00920147">
      <w:pPr>
        <w:numPr>
          <w:ilvl w:val="0"/>
          <w:numId w:val="58"/>
        </w:numPr>
        <w:spacing w:after="120"/>
        <w:rPr>
          <w:rFonts w:eastAsia="Arial" w:cs="Tahoma"/>
          <w:sz w:val="22"/>
          <w:lang w:eastAsia="en-US"/>
        </w:rPr>
      </w:pPr>
      <w:r w:rsidRPr="00B85809">
        <w:rPr>
          <w:rFonts w:eastAsia="Arial" w:cs="Tahoma"/>
          <w:sz w:val="22"/>
          <w:lang w:eastAsia="en-US"/>
        </w:rPr>
        <w:t>T</w:t>
      </w:r>
      <w:r w:rsidR="00FD3E2A" w:rsidRPr="00B85809">
        <w:rPr>
          <w:rFonts w:eastAsia="Arial" w:cs="Tahoma"/>
          <w:sz w:val="22"/>
          <w:lang w:eastAsia="en-US"/>
        </w:rPr>
        <w:t>he nature of the change (what resource or receptor is affected and how);</w:t>
      </w:r>
    </w:p>
    <w:p w14:paraId="61A9BC70" w14:textId="77777777" w:rsidR="00FD3E2A" w:rsidRPr="00B85809" w:rsidRDefault="00101274" w:rsidP="00920147">
      <w:pPr>
        <w:numPr>
          <w:ilvl w:val="0"/>
          <w:numId w:val="58"/>
        </w:numPr>
        <w:spacing w:after="120"/>
        <w:rPr>
          <w:rFonts w:eastAsia="Arial" w:cs="Tahoma"/>
          <w:sz w:val="22"/>
          <w:lang w:eastAsia="en-US"/>
        </w:rPr>
      </w:pPr>
      <w:r w:rsidRPr="00B85809">
        <w:rPr>
          <w:rFonts w:eastAsia="Arial" w:cs="Tahoma"/>
          <w:sz w:val="22"/>
          <w:lang w:eastAsia="en-US"/>
        </w:rPr>
        <w:t>T</w:t>
      </w:r>
      <w:r w:rsidR="00FD3E2A" w:rsidRPr="00B85809">
        <w:rPr>
          <w:rFonts w:eastAsia="Arial" w:cs="Tahoma"/>
          <w:sz w:val="22"/>
          <w:lang w:eastAsia="en-US"/>
        </w:rPr>
        <w:t>he spatial extent of the area impacted, or proportion of the population or community affected;</w:t>
      </w:r>
    </w:p>
    <w:p w14:paraId="47AF11E4" w14:textId="77777777" w:rsidR="00FD3E2A" w:rsidRPr="00B85809" w:rsidRDefault="00101274" w:rsidP="00920147">
      <w:pPr>
        <w:numPr>
          <w:ilvl w:val="0"/>
          <w:numId w:val="58"/>
        </w:numPr>
        <w:spacing w:after="120"/>
        <w:rPr>
          <w:rFonts w:eastAsia="Arial" w:cs="Tahoma"/>
          <w:sz w:val="22"/>
          <w:lang w:eastAsia="en-US"/>
        </w:rPr>
      </w:pPr>
      <w:r w:rsidRPr="00B85809">
        <w:rPr>
          <w:rFonts w:eastAsia="Arial" w:cs="Tahoma"/>
          <w:sz w:val="22"/>
          <w:lang w:eastAsia="en-US"/>
        </w:rPr>
        <w:t>I</w:t>
      </w:r>
      <w:r w:rsidR="00FD3E2A" w:rsidRPr="00B85809">
        <w:rPr>
          <w:rFonts w:eastAsia="Arial" w:cs="Tahoma"/>
          <w:sz w:val="22"/>
          <w:lang w:eastAsia="en-US"/>
        </w:rPr>
        <w:t>ts temporal extent (i.e., duration, frequency, reversibility); and</w:t>
      </w:r>
    </w:p>
    <w:p w14:paraId="224E45AD" w14:textId="77777777" w:rsidR="00FD3E2A" w:rsidRPr="00B85809" w:rsidRDefault="00FD3E2A" w:rsidP="00920147">
      <w:pPr>
        <w:numPr>
          <w:ilvl w:val="0"/>
          <w:numId w:val="58"/>
        </w:numPr>
        <w:spacing w:after="120"/>
        <w:rPr>
          <w:rFonts w:eastAsia="Arial" w:cs="Tahoma"/>
          <w:sz w:val="22"/>
          <w:lang w:eastAsia="en-US"/>
        </w:rPr>
      </w:pPr>
      <w:r w:rsidRPr="00B85809">
        <w:rPr>
          <w:rFonts w:eastAsia="Arial" w:cs="Tahoma"/>
          <w:sz w:val="22"/>
          <w:lang w:eastAsia="en-US"/>
        </w:rPr>
        <w:t>where relevant (accidental or unplanned events), the probability of the impact occurring.</w:t>
      </w:r>
    </w:p>
    <w:p w14:paraId="2FD3BC44" w14:textId="77777777" w:rsidR="00FD3E2A" w:rsidRPr="00B85809" w:rsidRDefault="00FD3E2A" w:rsidP="00E42FBC">
      <w:pPr>
        <w:rPr>
          <w:rFonts w:eastAsia="Arial" w:cs="Tahoma"/>
          <w:sz w:val="22"/>
          <w:lang w:eastAsia="en-US"/>
        </w:rPr>
      </w:pPr>
      <w:r w:rsidRPr="00B85809">
        <w:rPr>
          <w:rFonts w:eastAsia="Arial" w:cs="Tahoma"/>
          <w:sz w:val="22"/>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68EA3BF1" w14:textId="77777777" w:rsidR="00FD3E2A" w:rsidRPr="00B85809" w:rsidRDefault="00FD3E2A" w:rsidP="00E42FBC">
      <w:pPr>
        <w:rPr>
          <w:rFonts w:eastAsia="Arial" w:cs="Tahoma"/>
          <w:sz w:val="22"/>
          <w:lang w:eastAsia="en-US"/>
        </w:rPr>
      </w:pPr>
    </w:p>
    <w:p w14:paraId="7D0A7213"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65" w:name="_Toc26824026"/>
      <w:bookmarkStart w:id="466" w:name="_Toc27040965"/>
      <w:bookmarkStart w:id="467" w:name="_Toc138424330"/>
      <w:r w:rsidRPr="00B85809">
        <w:rPr>
          <w:rFonts w:cs="Tahoma"/>
          <w:b/>
          <w:bCs/>
          <w:sz w:val="22"/>
          <w:lang w:eastAsia="en-US"/>
        </w:rPr>
        <w:t>Sensitivity of Resources and Receptors</w:t>
      </w:r>
      <w:bookmarkEnd w:id="465"/>
      <w:bookmarkEnd w:id="466"/>
      <w:bookmarkEnd w:id="467"/>
    </w:p>
    <w:p w14:paraId="14C747D4" w14:textId="77777777" w:rsidR="00FD3E2A" w:rsidRPr="00B85809" w:rsidRDefault="00FD3E2A" w:rsidP="00E42FBC">
      <w:pPr>
        <w:rPr>
          <w:rFonts w:eastAsia="Arial" w:cs="Tahoma"/>
          <w:sz w:val="22"/>
          <w:lang w:eastAsia="en-US"/>
        </w:rPr>
      </w:pPr>
      <w:r w:rsidRPr="00B85809">
        <w:rPr>
          <w:rFonts w:eastAsia="Arial" w:cs="Tahoma"/>
          <w:sz w:val="22"/>
          <w:lang w:eastAsia="en-US"/>
        </w:rPr>
        <w:t>Sensitivities are defined as aspects of the natural or social environment which support and sustain people and the physical environment.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3C1B4C7C" w14:textId="77777777" w:rsidR="00FD3E2A" w:rsidRPr="00B85809" w:rsidRDefault="00FD3E2A" w:rsidP="00E42FBC">
      <w:pPr>
        <w:rPr>
          <w:rFonts w:eastAsia="Arial" w:cs="Tahoma"/>
          <w:sz w:val="22"/>
          <w:lang w:eastAsia="en-US"/>
        </w:rPr>
      </w:pPr>
      <w:r w:rsidRPr="00B85809">
        <w:rPr>
          <w:rFonts w:eastAsia="Arial" w:cs="Tahoma"/>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w:t>
      </w:r>
      <w:bookmarkStart w:id="468" w:name="_Toc26824027"/>
      <w:r w:rsidR="0020064C" w:rsidRPr="00B85809">
        <w:rPr>
          <w:rFonts w:eastAsia="Arial" w:cs="Tahoma"/>
          <w:sz w:val="22"/>
          <w:lang w:eastAsia="en-US"/>
        </w:rPr>
        <w:t>mmunity, or its economic value.</w:t>
      </w:r>
    </w:p>
    <w:p w14:paraId="7E51FAEC"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69" w:name="_Toc27040966"/>
      <w:bookmarkStart w:id="470" w:name="_Toc138424331"/>
      <w:r w:rsidRPr="00B85809">
        <w:rPr>
          <w:rFonts w:cs="Tahoma"/>
          <w:b/>
          <w:bCs/>
          <w:sz w:val="22"/>
          <w:lang w:eastAsia="en-US"/>
        </w:rPr>
        <w:t>Likelihood</w:t>
      </w:r>
      <w:bookmarkEnd w:id="468"/>
      <w:bookmarkEnd w:id="469"/>
      <w:bookmarkEnd w:id="470"/>
    </w:p>
    <w:p w14:paraId="2A1433AF" w14:textId="77777777" w:rsidR="00FD3E2A" w:rsidRPr="00B85809" w:rsidRDefault="00FD3E2A" w:rsidP="00E42FBC">
      <w:pPr>
        <w:rPr>
          <w:rFonts w:eastAsia="Arial" w:cs="Tahoma"/>
          <w:sz w:val="22"/>
          <w:lang w:eastAsia="en-US"/>
        </w:rPr>
      </w:pPr>
      <w:r w:rsidRPr="00B85809">
        <w:rPr>
          <w:rFonts w:eastAsia="Arial" w:cs="Tahoma"/>
          <w:sz w:val="22"/>
          <w:lang w:eastAsia="en-US"/>
        </w:rPr>
        <w:t xml:space="preserve">Terms used to define likelihood of occurrence of an impact are explained in </w:t>
      </w:r>
      <w:r w:rsidRPr="00B85809">
        <w:rPr>
          <w:rFonts w:eastAsia="Arial" w:cs="Tahoma"/>
          <w:sz w:val="22"/>
          <w:lang w:eastAsia="en-US"/>
        </w:rPr>
        <w:fldChar w:fldCharType="begin"/>
      </w:r>
      <w:r w:rsidRPr="00B85809">
        <w:rPr>
          <w:rFonts w:eastAsia="Arial" w:cs="Tahoma"/>
          <w:sz w:val="22"/>
          <w:lang w:eastAsia="en-US"/>
        </w:rPr>
        <w:instrText xml:space="preserve"> REF _Ref23191596 \h  \* MERGEFORMAT </w:instrText>
      </w:r>
      <w:r w:rsidRPr="00B85809">
        <w:rPr>
          <w:rFonts w:eastAsia="Arial" w:cs="Tahoma"/>
          <w:sz w:val="22"/>
          <w:lang w:eastAsia="en-US"/>
        </w:rPr>
      </w:r>
      <w:r w:rsidRPr="00B85809">
        <w:rPr>
          <w:rFonts w:eastAsia="Arial" w:cs="Tahoma"/>
          <w:sz w:val="22"/>
          <w:lang w:eastAsia="en-US"/>
        </w:rPr>
        <w:fldChar w:fldCharType="separate"/>
      </w:r>
      <w:r w:rsidRPr="00B85809">
        <w:rPr>
          <w:rFonts w:eastAsia="Arial" w:cs="Tahoma"/>
          <w:sz w:val="22"/>
          <w:lang w:eastAsia="en-US"/>
        </w:rPr>
        <w:t xml:space="preserve">Table </w:t>
      </w:r>
      <w:r w:rsidR="0020064C" w:rsidRPr="00B85809">
        <w:rPr>
          <w:rFonts w:eastAsia="Arial" w:cs="Tahoma"/>
          <w:sz w:val="22"/>
          <w:lang w:eastAsia="en-US"/>
        </w:rPr>
        <w:t>7-</w:t>
      </w:r>
      <w:r w:rsidRPr="00B85809">
        <w:rPr>
          <w:rFonts w:eastAsia="Arial" w:cs="Tahoma"/>
          <w:sz w:val="22"/>
          <w:lang w:eastAsia="en-US"/>
        </w:rPr>
        <w:t>3</w:t>
      </w:r>
      <w:r w:rsidRPr="00B85809">
        <w:rPr>
          <w:rFonts w:eastAsia="Arial" w:cs="Tahoma"/>
          <w:sz w:val="22"/>
          <w:lang w:eastAsia="en-US"/>
        </w:rPr>
        <w:fldChar w:fldCharType="end"/>
      </w:r>
      <w:r w:rsidRPr="00B85809">
        <w:rPr>
          <w:rFonts w:eastAsia="Arial" w:cs="Tahoma"/>
          <w:sz w:val="22"/>
          <w:lang w:eastAsia="en-US"/>
        </w:rPr>
        <w:t xml:space="preserve"> below. Table</w:t>
      </w:r>
    </w:p>
    <w:p w14:paraId="640F9577" w14:textId="0F95DC9D" w:rsidR="00FD3E2A" w:rsidRPr="00B85809" w:rsidRDefault="00FD3E2A" w:rsidP="00E42FBC">
      <w:pPr>
        <w:spacing w:before="120" w:after="120"/>
        <w:rPr>
          <w:rFonts w:eastAsia="Arial" w:cs="Tahoma"/>
          <w:sz w:val="22"/>
          <w:lang w:eastAsia="en-US"/>
        </w:rPr>
      </w:pPr>
      <w:bookmarkStart w:id="471" w:name="_Ref23191596"/>
      <w:bookmarkStart w:id="472" w:name="_Toc27041095"/>
      <w:bookmarkStart w:id="473" w:name="_Toc99441680"/>
      <w:r w:rsidRPr="00B85809">
        <w:rPr>
          <w:rFonts w:eastAsia="Arial" w:cs="Tahoma"/>
          <w:sz w:val="22"/>
          <w:lang w:eastAsia="en-US"/>
        </w:rPr>
        <w:t xml:space="preserve">Table </w:t>
      </w:r>
      <w:r w:rsidR="00C26C8A" w:rsidRPr="00B85809">
        <w:rPr>
          <w:rFonts w:eastAsia="Arial" w:cs="Tahoma"/>
          <w:sz w:val="22"/>
          <w:lang w:eastAsia="en-US"/>
        </w:rPr>
        <w:fldChar w:fldCharType="begin"/>
      </w:r>
      <w:r w:rsidR="00C26C8A" w:rsidRPr="00B85809">
        <w:rPr>
          <w:rFonts w:eastAsia="Arial" w:cs="Tahoma"/>
          <w:sz w:val="22"/>
          <w:lang w:eastAsia="en-US"/>
        </w:rPr>
        <w:instrText xml:space="preserve"> STYLEREF 1 \s </w:instrText>
      </w:r>
      <w:r w:rsidR="00C26C8A" w:rsidRPr="00B85809">
        <w:rPr>
          <w:rFonts w:eastAsia="Arial" w:cs="Tahoma"/>
          <w:sz w:val="22"/>
          <w:lang w:eastAsia="en-US"/>
        </w:rPr>
        <w:fldChar w:fldCharType="separate"/>
      </w:r>
      <w:r w:rsidR="00C26C8A" w:rsidRPr="00B85809">
        <w:rPr>
          <w:rFonts w:eastAsia="Arial" w:cs="Tahoma"/>
          <w:noProof/>
          <w:sz w:val="22"/>
          <w:lang w:eastAsia="en-US"/>
        </w:rPr>
        <w:t>6</w:t>
      </w:r>
      <w:r w:rsidR="00C26C8A" w:rsidRPr="00B85809">
        <w:rPr>
          <w:rFonts w:eastAsia="Arial" w:cs="Tahoma"/>
          <w:sz w:val="22"/>
          <w:lang w:eastAsia="en-US"/>
        </w:rPr>
        <w:fldChar w:fldCharType="end"/>
      </w:r>
      <w:r w:rsidR="00C26C8A" w:rsidRPr="00B85809">
        <w:rPr>
          <w:rFonts w:eastAsia="Arial" w:cs="Tahoma"/>
          <w:sz w:val="22"/>
          <w:lang w:eastAsia="en-US"/>
        </w:rPr>
        <w:noBreakHyphen/>
      </w:r>
      <w:r w:rsidR="00C26C8A" w:rsidRPr="00B85809">
        <w:rPr>
          <w:rFonts w:eastAsia="Arial" w:cs="Tahoma"/>
          <w:sz w:val="22"/>
          <w:lang w:eastAsia="en-US"/>
        </w:rPr>
        <w:fldChar w:fldCharType="begin"/>
      </w:r>
      <w:r w:rsidR="00C26C8A" w:rsidRPr="00B85809">
        <w:rPr>
          <w:rFonts w:eastAsia="Arial" w:cs="Tahoma"/>
          <w:sz w:val="22"/>
          <w:lang w:eastAsia="en-US"/>
        </w:rPr>
        <w:instrText xml:space="preserve"> SEQ Table \* ARABIC \s 1 </w:instrText>
      </w:r>
      <w:r w:rsidR="00C26C8A" w:rsidRPr="00B85809">
        <w:rPr>
          <w:rFonts w:eastAsia="Arial" w:cs="Tahoma"/>
          <w:sz w:val="22"/>
          <w:lang w:eastAsia="en-US"/>
        </w:rPr>
        <w:fldChar w:fldCharType="separate"/>
      </w:r>
      <w:r w:rsidR="00C26C8A" w:rsidRPr="00B85809">
        <w:rPr>
          <w:rFonts w:eastAsia="Arial" w:cs="Tahoma"/>
          <w:noProof/>
          <w:sz w:val="22"/>
          <w:lang w:eastAsia="en-US"/>
        </w:rPr>
        <w:t>3</w:t>
      </w:r>
      <w:r w:rsidR="00C26C8A" w:rsidRPr="00B85809">
        <w:rPr>
          <w:rFonts w:eastAsia="Arial" w:cs="Tahoma"/>
          <w:sz w:val="22"/>
          <w:lang w:eastAsia="en-US"/>
        </w:rPr>
        <w:fldChar w:fldCharType="end"/>
      </w:r>
      <w:bookmarkEnd w:id="471"/>
      <w:r w:rsidRPr="00B85809">
        <w:rPr>
          <w:rFonts w:eastAsia="Arial" w:cs="Tahoma"/>
          <w:sz w:val="22"/>
          <w:lang w:eastAsia="en-US"/>
        </w:rPr>
        <w:t>: Explanation of Terms Used for Likelihood of Occurrence</w:t>
      </w:r>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043"/>
        <w:gridCol w:w="2489"/>
      </w:tblGrid>
      <w:tr w:rsidR="00FD3E2A" w:rsidRPr="00B85809" w14:paraId="4403BF51" w14:textId="77777777" w:rsidTr="00FD3E2A">
        <w:trPr>
          <w:gridAfter w:val="2"/>
          <w:wAfter w:w="3334" w:type="pct"/>
        </w:trPr>
        <w:tc>
          <w:tcPr>
            <w:tcW w:w="1666" w:type="pct"/>
            <w:shd w:val="clear" w:color="auto" w:fill="A3B2C6"/>
          </w:tcPr>
          <w:p w14:paraId="44E5EEB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An impact with a</w:t>
            </w:r>
          </w:p>
        </w:tc>
      </w:tr>
      <w:tr w:rsidR="00FD3E2A" w:rsidRPr="00B85809" w14:paraId="1487B268" w14:textId="77777777" w:rsidTr="00FD3E2A">
        <w:tc>
          <w:tcPr>
            <w:tcW w:w="1666" w:type="pct"/>
            <w:shd w:val="clear" w:color="auto" w:fill="A3B2C6"/>
          </w:tcPr>
          <w:p w14:paraId="5ECF6249"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 xml:space="preserve">High probability </w:t>
            </w:r>
          </w:p>
        </w:tc>
        <w:tc>
          <w:tcPr>
            <w:tcW w:w="1834" w:type="pct"/>
            <w:shd w:val="clear" w:color="auto" w:fill="auto"/>
          </w:tcPr>
          <w:p w14:paraId="54FA7EE2"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 xml:space="preserve">Refers to a very likely impact </w:t>
            </w:r>
          </w:p>
        </w:tc>
        <w:tc>
          <w:tcPr>
            <w:tcW w:w="1500" w:type="pct"/>
            <w:shd w:val="clear" w:color="auto" w:fill="auto"/>
          </w:tcPr>
          <w:p w14:paraId="28E28150"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Refers to very frequent impacts</w:t>
            </w:r>
          </w:p>
        </w:tc>
      </w:tr>
      <w:tr w:rsidR="00FD3E2A" w:rsidRPr="00B85809" w14:paraId="104F4BE9" w14:textId="77777777" w:rsidTr="00FD3E2A">
        <w:tc>
          <w:tcPr>
            <w:tcW w:w="1666" w:type="pct"/>
            <w:shd w:val="clear" w:color="auto" w:fill="A3B2C6"/>
          </w:tcPr>
          <w:p w14:paraId="34D3F92D"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 xml:space="preserve">Medium probability </w:t>
            </w:r>
          </w:p>
        </w:tc>
        <w:tc>
          <w:tcPr>
            <w:tcW w:w="1834" w:type="pct"/>
            <w:shd w:val="clear" w:color="auto" w:fill="auto"/>
          </w:tcPr>
          <w:p w14:paraId="430B126F"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 xml:space="preserve">Refers to a likely impact </w:t>
            </w:r>
          </w:p>
        </w:tc>
        <w:tc>
          <w:tcPr>
            <w:tcW w:w="1500" w:type="pct"/>
            <w:shd w:val="clear" w:color="auto" w:fill="auto"/>
          </w:tcPr>
          <w:p w14:paraId="1ACEF30F"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Refers to occasional impacts</w:t>
            </w:r>
          </w:p>
        </w:tc>
      </w:tr>
      <w:tr w:rsidR="00FD3E2A" w:rsidRPr="00B85809" w14:paraId="743ADCBE" w14:textId="77777777" w:rsidTr="00FD3E2A">
        <w:tc>
          <w:tcPr>
            <w:tcW w:w="1666" w:type="pct"/>
            <w:shd w:val="clear" w:color="auto" w:fill="A3B2C6"/>
          </w:tcPr>
          <w:p w14:paraId="4D1FEBBB"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lastRenderedPageBreak/>
              <w:t>Low probability</w:t>
            </w:r>
          </w:p>
        </w:tc>
        <w:tc>
          <w:tcPr>
            <w:tcW w:w="1834" w:type="pct"/>
            <w:shd w:val="clear" w:color="auto" w:fill="auto"/>
          </w:tcPr>
          <w:p w14:paraId="5CA346B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Refers to rare impacts</w:t>
            </w:r>
          </w:p>
        </w:tc>
        <w:tc>
          <w:tcPr>
            <w:tcW w:w="1500" w:type="pct"/>
            <w:shd w:val="clear" w:color="auto" w:fill="auto"/>
          </w:tcPr>
          <w:p w14:paraId="7EDCB5E4"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Refers to rare impacts</w:t>
            </w:r>
          </w:p>
        </w:tc>
      </w:tr>
      <w:tr w:rsidR="00FD3E2A" w:rsidRPr="00B85809" w14:paraId="2E66F284" w14:textId="77777777" w:rsidTr="00FD3E2A">
        <w:tc>
          <w:tcPr>
            <w:tcW w:w="1666" w:type="pct"/>
            <w:shd w:val="clear" w:color="auto" w:fill="auto"/>
          </w:tcPr>
          <w:p w14:paraId="11335B0A" w14:textId="77777777" w:rsidR="00FD3E2A" w:rsidRPr="00B85809" w:rsidRDefault="00FD3E2A" w:rsidP="00E42FBC">
            <w:pPr>
              <w:ind w:left="360" w:hanging="360"/>
              <w:rPr>
                <w:rFonts w:eastAsia="Arial" w:cs="Tahoma"/>
                <w:sz w:val="22"/>
                <w:lang w:eastAsia="en-US"/>
              </w:rPr>
            </w:pPr>
          </w:p>
        </w:tc>
        <w:tc>
          <w:tcPr>
            <w:tcW w:w="1834" w:type="pct"/>
            <w:shd w:val="clear" w:color="auto" w:fill="A3B2C6"/>
          </w:tcPr>
          <w:p w14:paraId="7A38456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As far as one-time events (e.g., air emissions) or slowly developing effects</w:t>
            </w:r>
          </w:p>
          <w:p w14:paraId="5BCB782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are concerned (e.g., impacts on local life</w:t>
            </w:r>
          </w:p>
          <w:p w14:paraId="27CD5433"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style)</w:t>
            </w:r>
          </w:p>
        </w:tc>
        <w:tc>
          <w:tcPr>
            <w:tcW w:w="1500" w:type="pct"/>
            <w:shd w:val="clear" w:color="auto" w:fill="A3B2C6"/>
          </w:tcPr>
          <w:p w14:paraId="0B23EED0"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As far as possibly recurring impacts are</w:t>
            </w:r>
          </w:p>
          <w:p w14:paraId="7C8D6392"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concerned, such as accident or unplanned events (e.g., traffic accident,</w:t>
            </w:r>
          </w:p>
          <w:p w14:paraId="5731D937" w14:textId="77777777" w:rsidR="00FD3E2A" w:rsidRPr="00B85809" w:rsidRDefault="00FD3E2A" w:rsidP="00E42FBC">
            <w:pPr>
              <w:ind w:left="360" w:hanging="360"/>
              <w:rPr>
                <w:rFonts w:eastAsia="Arial" w:cs="Tahoma"/>
                <w:sz w:val="22"/>
                <w:lang w:eastAsia="en-US"/>
              </w:rPr>
            </w:pPr>
            <w:r w:rsidRPr="00B85809">
              <w:rPr>
                <w:rFonts w:eastAsia="Arial" w:cs="Tahoma"/>
                <w:sz w:val="22"/>
                <w:lang w:eastAsia="en-US"/>
              </w:rPr>
              <w:t>fire)</w:t>
            </w:r>
          </w:p>
        </w:tc>
      </w:tr>
    </w:tbl>
    <w:p w14:paraId="3E727C22"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74" w:name="_Toc26824028"/>
      <w:bookmarkStart w:id="475" w:name="_Toc27040967"/>
      <w:bookmarkStart w:id="476" w:name="_Toc138424332"/>
      <w:r w:rsidRPr="00B85809">
        <w:rPr>
          <w:rFonts w:cs="Tahoma"/>
          <w:b/>
          <w:bCs/>
          <w:sz w:val="22"/>
          <w:lang w:eastAsia="en-US"/>
        </w:rPr>
        <w:t>Definition of mitigation measures</w:t>
      </w:r>
      <w:bookmarkEnd w:id="474"/>
      <w:bookmarkEnd w:id="475"/>
      <w:bookmarkEnd w:id="476"/>
    </w:p>
    <w:p w14:paraId="4910F772" w14:textId="77777777" w:rsidR="00FD3E2A" w:rsidRPr="00B85809" w:rsidRDefault="00FD3E2A" w:rsidP="00E42FBC">
      <w:pPr>
        <w:rPr>
          <w:rFonts w:eastAsia="Arial" w:cs="Tahoma"/>
          <w:sz w:val="22"/>
          <w:lang w:eastAsia="en-US"/>
        </w:rPr>
      </w:pPr>
      <w:r w:rsidRPr="00B85809">
        <w:rPr>
          <w:rFonts w:eastAsia="Arial" w:cs="Tahoma"/>
          <w:sz w:val="22"/>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2AF1BB1D" w14:textId="77777777" w:rsidR="00FD3E2A" w:rsidRPr="00B85809" w:rsidRDefault="00FD3E2A" w:rsidP="00920147">
      <w:pPr>
        <w:numPr>
          <w:ilvl w:val="0"/>
          <w:numId w:val="58"/>
        </w:numPr>
        <w:spacing w:after="120"/>
        <w:rPr>
          <w:rFonts w:eastAsia="Arial" w:cs="Tahoma"/>
          <w:sz w:val="22"/>
          <w:lang w:eastAsia="en-US"/>
        </w:rPr>
      </w:pPr>
      <w:r w:rsidRPr="00B85809">
        <w:rPr>
          <w:rFonts w:eastAsia="Arial" w:cs="Tahoma"/>
          <w:sz w:val="22"/>
          <w:lang w:eastAsia="en-US"/>
        </w:rPr>
        <w:t>Changes to the design of the project during the design process (e.g., changing the development approach);</w:t>
      </w:r>
    </w:p>
    <w:p w14:paraId="16A41431" w14:textId="77777777" w:rsidR="00FD3E2A" w:rsidRPr="00B85809" w:rsidRDefault="00FD3E2A" w:rsidP="00920147">
      <w:pPr>
        <w:numPr>
          <w:ilvl w:val="0"/>
          <w:numId w:val="59"/>
        </w:numPr>
        <w:spacing w:after="120"/>
        <w:rPr>
          <w:rFonts w:eastAsia="Arial" w:cs="Tahoma"/>
          <w:sz w:val="22"/>
          <w:lang w:eastAsia="en-US"/>
        </w:rPr>
      </w:pPr>
      <w:r w:rsidRPr="00B85809">
        <w:rPr>
          <w:rFonts w:eastAsia="Arial" w:cs="Tahoma"/>
          <w:sz w:val="22"/>
          <w:lang w:eastAsia="en-US"/>
        </w:rPr>
        <w:t>Engineering controls and other physical measures applied (e.g., waste water treatment facilities);</w:t>
      </w:r>
    </w:p>
    <w:p w14:paraId="2FA7484F" w14:textId="77777777" w:rsidR="00FD3E2A" w:rsidRPr="00B85809" w:rsidRDefault="00FD3E2A" w:rsidP="00920147">
      <w:pPr>
        <w:numPr>
          <w:ilvl w:val="0"/>
          <w:numId w:val="59"/>
        </w:numPr>
        <w:spacing w:after="120"/>
        <w:rPr>
          <w:rFonts w:eastAsia="Arial" w:cs="Tahoma"/>
          <w:sz w:val="22"/>
          <w:lang w:eastAsia="en-US"/>
        </w:rPr>
      </w:pPr>
      <w:r w:rsidRPr="00B85809">
        <w:rPr>
          <w:rFonts w:eastAsia="Arial" w:cs="Tahoma"/>
          <w:sz w:val="22"/>
          <w:lang w:eastAsia="en-US"/>
        </w:rPr>
        <w:t>Operational plans and procedures (e.g., waste management plans); and</w:t>
      </w:r>
    </w:p>
    <w:p w14:paraId="3F8DD47E" w14:textId="77777777" w:rsidR="00FD3E2A" w:rsidRPr="00B85809" w:rsidRDefault="00FD3E2A" w:rsidP="00920147">
      <w:pPr>
        <w:numPr>
          <w:ilvl w:val="0"/>
          <w:numId w:val="59"/>
        </w:numPr>
        <w:spacing w:after="120"/>
        <w:rPr>
          <w:rFonts w:eastAsia="Arial" w:cs="Tahoma"/>
          <w:sz w:val="22"/>
          <w:lang w:eastAsia="en-US"/>
        </w:rPr>
      </w:pPr>
      <w:r w:rsidRPr="00B85809">
        <w:rPr>
          <w:rFonts w:eastAsia="Arial" w:cs="Tahoma"/>
          <w:sz w:val="22"/>
          <w:lang w:eastAsia="en-US"/>
        </w:rPr>
        <w:t>The provision of like-for-like replacement, restoration or compensation.</w:t>
      </w:r>
    </w:p>
    <w:p w14:paraId="3F1DBECA" w14:textId="77777777" w:rsidR="00FD3E2A" w:rsidRPr="00B85809" w:rsidRDefault="00FD3E2A" w:rsidP="00E42FBC">
      <w:pPr>
        <w:rPr>
          <w:rFonts w:eastAsia="Arial" w:cs="Tahoma"/>
          <w:sz w:val="22"/>
          <w:lang w:eastAsia="en-US"/>
        </w:rPr>
      </w:pPr>
      <w:r w:rsidRPr="00B85809">
        <w:rPr>
          <w:rFonts w:eastAsia="Arial" w:cs="Tahoma"/>
          <w:sz w:val="22"/>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732D1D20" w14:textId="77777777" w:rsidR="00FD3E2A" w:rsidRPr="00B85809" w:rsidRDefault="00FD3E2A" w:rsidP="00E42FBC">
      <w:pPr>
        <w:rPr>
          <w:rFonts w:eastAsia="Arial" w:cs="Tahoma"/>
          <w:sz w:val="22"/>
          <w:lang w:eastAsia="en-US"/>
        </w:rPr>
      </w:pPr>
    </w:p>
    <w:p w14:paraId="24C35B59" w14:textId="77777777" w:rsidR="00FD3E2A" w:rsidRPr="00B85809" w:rsidRDefault="00FD3E2A" w:rsidP="00E42FBC">
      <w:pPr>
        <w:rPr>
          <w:rFonts w:eastAsia="Arial" w:cs="Tahoma"/>
          <w:sz w:val="22"/>
          <w:lang w:eastAsia="en-US"/>
        </w:rPr>
      </w:pPr>
      <w:r w:rsidRPr="00B85809">
        <w:rPr>
          <w:rFonts w:eastAsia="Arial" w:cs="Tahoma"/>
          <w:sz w:val="22"/>
          <w:lang w:eastAsia="en-US"/>
        </w:rPr>
        <w:t>In developing mitigation measures, the first focus is on measures that will prevent or minimize potential impacts through the design and management of the Project rather than on reinstatement and c</w:t>
      </w:r>
      <w:bookmarkStart w:id="477" w:name="_Toc26824029"/>
      <w:r w:rsidRPr="00B85809">
        <w:rPr>
          <w:rFonts w:eastAsia="Arial" w:cs="Tahoma"/>
          <w:sz w:val="22"/>
          <w:lang w:eastAsia="en-US"/>
        </w:rPr>
        <w:t>ompensation measures.</w:t>
      </w:r>
    </w:p>
    <w:p w14:paraId="75942F95" w14:textId="77777777" w:rsidR="00FD3E2A" w:rsidRPr="00B85809" w:rsidRDefault="00FD3E2A" w:rsidP="00920147">
      <w:pPr>
        <w:keepNext/>
        <w:keepLines/>
        <w:numPr>
          <w:ilvl w:val="1"/>
          <w:numId w:val="54"/>
        </w:numPr>
        <w:tabs>
          <w:tab w:val="num" w:pos="360"/>
        </w:tabs>
        <w:spacing w:before="120"/>
        <w:ind w:left="1247" w:hanging="1134"/>
        <w:outlineLvl w:val="1"/>
        <w:rPr>
          <w:rFonts w:cs="Tahoma"/>
          <w:b/>
          <w:bCs/>
          <w:sz w:val="22"/>
          <w:lang w:eastAsia="en-US"/>
        </w:rPr>
      </w:pPr>
      <w:bookmarkStart w:id="478" w:name="_Toc27040968"/>
      <w:bookmarkStart w:id="479" w:name="_Toc138424333"/>
      <w:r w:rsidRPr="00B85809">
        <w:rPr>
          <w:rFonts w:cs="Tahoma"/>
          <w:b/>
          <w:bCs/>
          <w:sz w:val="22"/>
          <w:lang w:eastAsia="en-US"/>
        </w:rPr>
        <w:t>Assessing residual impacts</w:t>
      </w:r>
      <w:bookmarkEnd w:id="477"/>
      <w:bookmarkEnd w:id="478"/>
      <w:bookmarkEnd w:id="479"/>
    </w:p>
    <w:p w14:paraId="50F2678E" w14:textId="77777777" w:rsidR="00FD3E2A" w:rsidRPr="00B85809" w:rsidRDefault="00FD3E2A" w:rsidP="00E42FBC">
      <w:pPr>
        <w:rPr>
          <w:rFonts w:eastAsia="Arial" w:cs="Tahoma"/>
          <w:sz w:val="22"/>
          <w:lang w:eastAsia="en-US"/>
        </w:rPr>
      </w:pPr>
      <w:r w:rsidRPr="00B85809">
        <w:rPr>
          <w:rFonts w:eastAsia="Arial" w:cs="Tahoma"/>
          <w:sz w:val="22"/>
          <w:lang w:eastAsia="en-US"/>
        </w:rPr>
        <w:t>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w:t>
      </w:r>
      <w:r w:rsidR="003B1AFE" w:rsidRPr="00B85809">
        <w:rPr>
          <w:rFonts w:eastAsia="Arial" w:cs="Tahoma"/>
          <w:sz w:val="22"/>
          <w:lang w:eastAsia="en-US"/>
        </w:rPr>
        <w:t xml:space="preserve"> Table </w:t>
      </w:r>
      <w:r w:rsidRPr="00B85809">
        <w:rPr>
          <w:rFonts w:eastAsia="Arial" w:cs="Tahoma"/>
          <w:sz w:val="22"/>
          <w:lang w:eastAsia="en-US"/>
        </w:rPr>
        <w:fldChar w:fldCharType="begin"/>
      </w:r>
      <w:r w:rsidRPr="00B85809">
        <w:rPr>
          <w:rFonts w:eastAsia="Arial" w:cs="Tahoma"/>
          <w:sz w:val="22"/>
          <w:lang w:eastAsia="en-US"/>
        </w:rPr>
        <w:instrText xml:space="preserve"> REF _Ref23191368 \h  \* MERGEFORMAT </w:instrText>
      </w:r>
      <w:r w:rsidRPr="00B85809">
        <w:rPr>
          <w:rFonts w:eastAsia="Arial" w:cs="Tahoma"/>
          <w:sz w:val="22"/>
          <w:lang w:eastAsia="en-US"/>
        </w:rPr>
      </w:r>
      <w:r w:rsidRPr="00B85809">
        <w:rPr>
          <w:rFonts w:eastAsia="Arial" w:cs="Tahoma"/>
          <w:sz w:val="22"/>
          <w:lang w:eastAsia="en-US"/>
        </w:rPr>
        <w:fldChar w:fldCharType="end"/>
      </w:r>
      <w:r w:rsidR="003B1AFE" w:rsidRPr="00B85809">
        <w:rPr>
          <w:rFonts w:eastAsia="Arial" w:cs="Tahoma"/>
          <w:sz w:val="22"/>
          <w:lang w:eastAsia="en-US"/>
        </w:rPr>
        <w:t>7.3</w:t>
      </w:r>
      <w:r w:rsidRPr="00B85809">
        <w:rPr>
          <w:rFonts w:eastAsia="Arial" w:cs="Tahoma"/>
          <w:sz w:val="22"/>
          <w:lang w:eastAsia="en-US"/>
        </w:rPr>
        <w:t xml:space="preserve"> above. </w:t>
      </w:r>
    </w:p>
    <w:p w14:paraId="7E7B994F" w14:textId="77777777" w:rsidR="00FD3E2A" w:rsidRPr="00B85809" w:rsidRDefault="00FD3E2A" w:rsidP="00E42FBC">
      <w:pPr>
        <w:rPr>
          <w:rFonts w:eastAsia="Arial" w:cs="Tahoma"/>
          <w:sz w:val="22"/>
          <w:lang w:eastAsia="en-US"/>
        </w:rPr>
      </w:pPr>
      <w:r w:rsidRPr="00B85809">
        <w:rPr>
          <w:rFonts w:eastAsia="Arial" w:cs="Tahoma"/>
          <w:sz w:val="22"/>
          <w:lang w:eastAsia="en-US"/>
        </w:rPr>
        <w:t>Social, economic and biophysical impacts are inherently and inextricably interconnected. Change in any of these domains will lead to changes in the other domains.</w:t>
      </w:r>
    </w:p>
    <w:p w14:paraId="66B56D06" w14:textId="77777777" w:rsidR="005A1F2D" w:rsidRPr="00B85809" w:rsidRDefault="005A1F2D" w:rsidP="00E42FBC">
      <w:pPr>
        <w:pStyle w:val="Heading2"/>
        <w:ind w:right="0"/>
        <w:rPr>
          <w:rFonts w:cs="Tahoma"/>
          <w:sz w:val="22"/>
          <w:szCs w:val="22"/>
        </w:rPr>
      </w:pPr>
      <w:bookmarkStart w:id="480" w:name="_Toc105156809"/>
      <w:bookmarkStart w:id="481" w:name="_Toc112076094"/>
      <w:bookmarkStart w:id="482" w:name="_Toc138424334"/>
      <w:r w:rsidRPr="00B85809">
        <w:rPr>
          <w:rFonts w:cs="Tahoma"/>
          <w:sz w:val="22"/>
          <w:szCs w:val="22"/>
        </w:rPr>
        <w:lastRenderedPageBreak/>
        <w:t>PRE-Construction Phase</w:t>
      </w:r>
      <w:bookmarkEnd w:id="480"/>
      <w:bookmarkEnd w:id="481"/>
      <w:r w:rsidRPr="00B85809">
        <w:rPr>
          <w:rFonts w:cs="Tahoma"/>
          <w:sz w:val="22"/>
          <w:szCs w:val="22"/>
        </w:rPr>
        <w:t xml:space="preserve"> – NEGATIVE IMPACTS</w:t>
      </w:r>
      <w:bookmarkEnd w:id="482"/>
    </w:p>
    <w:p w14:paraId="59246CCC" w14:textId="77777777" w:rsidR="005A1F2D" w:rsidRPr="00B85809" w:rsidRDefault="005A1F2D" w:rsidP="00E42FBC">
      <w:pPr>
        <w:pStyle w:val="Heading3"/>
        <w:ind w:right="0"/>
        <w:jc w:val="both"/>
        <w:rPr>
          <w:rFonts w:cs="Tahoma"/>
        </w:rPr>
      </w:pPr>
      <w:bookmarkStart w:id="483" w:name="_Toc105156810"/>
      <w:bookmarkStart w:id="484" w:name="_Toc112076095"/>
      <w:bookmarkStart w:id="485" w:name="_Toc138424335"/>
      <w:r w:rsidRPr="00B85809">
        <w:rPr>
          <w:rFonts w:cs="Tahoma"/>
        </w:rPr>
        <w:t>Impacts related to Land Acquisition</w:t>
      </w:r>
      <w:bookmarkEnd w:id="483"/>
      <w:bookmarkEnd w:id="484"/>
      <w:bookmarkEnd w:id="485"/>
      <w:r w:rsidRPr="00B85809">
        <w:rPr>
          <w:rFonts w:cs="Tahoma"/>
        </w:rPr>
        <w:t xml:space="preserve"> </w:t>
      </w:r>
    </w:p>
    <w:p w14:paraId="656EC458" w14:textId="6828E693" w:rsidR="005A1F2D" w:rsidRPr="00B85809" w:rsidRDefault="005A1F2D" w:rsidP="00E42FBC">
      <w:pPr>
        <w:rPr>
          <w:rFonts w:cs="Tahoma"/>
          <w:sz w:val="22"/>
        </w:rPr>
      </w:pPr>
      <w:r w:rsidRPr="00B85809">
        <w:rPr>
          <w:rFonts w:cs="Tahoma"/>
          <w:sz w:val="22"/>
        </w:rPr>
        <w:t xml:space="preserve">The proposed project will entail </w:t>
      </w:r>
      <w:r w:rsidRPr="00212B1F">
        <w:rPr>
          <w:rFonts w:cs="Tahoma"/>
          <w:sz w:val="22"/>
        </w:rPr>
        <w:t xml:space="preserve">the acquisition of a </w:t>
      </w:r>
      <w:r w:rsidR="001209B7" w:rsidRPr="00212B1F">
        <w:rPr>
          <w:rFonts w:cs="Tahoma"/>
          <w:sz w:val="22"/>
        </w:rPr>
        <w:t>2.501</w:t>
      </w:r>
      <w:r w:rsidR="00212B1F" w:rsidRPr="00212B1F">
        <w:rPr>
          <w:rFonts w:cs="Tahoma"/>
          <w:sz w:val="22"/>
        </w:rPr>
        <w:t xml:space="preserve"> hectares</w:t>
      </w:r>
      <w:r w:rsidRPr="00212B1F">
        <w:rPr>
          <w:rFonts w:cs="Tahoma"/>
          <w:sz w:val="22"/>
        </w:rPr>
        <w:t xml:space="preserve"> land</w:t>
      </w:r>
      <w:r w:rsidRPr="00B85809">
        <w:rPr>
          <w:rFonts w:cs="Tahoma"/>
          <w:sz w:val="22"/>
        </w:rPr>
        <w:t xml:space="preserve"> parcel for setting up the mini-grid. The land acquired may also be used to develop contractor facilities, worker’s camps and other ancillary facilities e.g., storage and sanitary facilities. Loss of land used by the communities for livestock grazing and farming may trigger land disputes. New settlements may arise due to migration of people to the centres near the mini-grid disrupting the existing community settlement patterns. </w:t>
      </w:r>
    </w:p>
    <w:p w14:paraId="656F55EF" w14:textId="77777777" w:rsidR="005A1F2D" w:rsidRPr="00B85809" w:rsidRDefault="005A1F2D" w:rsidP="00E42FBC">
      <w:pPr>
        <w:rPr>
          <w:rFonts w:cs="Tahoma"/>
          <w:sz w:val="22"/>
        </w:rPr>
      </w:pPr>
      <w:r w:rsidRPr="00B85809">
        <w:rPr>
          <w:rFonts w:cs="Tahoma"/>
          <w:sz w:val="22"/>
        </w:rPr>
        <w:t>During the consultation, it was also reported that the community is not entirely dependent on the land for income. The land has minimal vegetation cover. After implementing the embedded controls, the impact magnitude is assessed to be minor.</w:t>
      </w:r>
    </w:p>
    <w:p w14:paraId="7B40963A" w14:textId="77777777" w:rsidR="005A1F2D" w:rsidRPr="00B85809" w:rsidRDefault="005A1F2D" w:rsidP="00E42FBC">
      <w:pPr>
        <w:pStyle w:val="Heading4"/>
        <w:jc w:val="both"/>
        <w:rPr>
          <w:rFonts w:cs="Tahoma"/>
          <w:sz w:val="22"/>
          <w:szCs w:val="22"/>
        </w:rPr>
      </w:pPr>
      <w:r w:rsidRPr="00B85809">
        <w:rPr>
          <w:rFonts w:cs="Tahoma"/>
          <w:sz w:val="22"/>
          <w:szCs w:val="22"/>
        </w:rPr>
        <w:t xml:space="preserve">Source of Impact and Overview of Baseline Conditions </w:t>
      </w:r>
    </w:p>
    <w:p w14:paraId="77D01831" w14:textId="77777777" w:rsidR="005A1F2D" w:rsidRPr="00B85809" w:rsidRDefault="005A1F2D" w:rsidP="00E42FBC">
      <w:pPr>
        <w:widowControl w:val="0"/>
        <w:numPr>
          <w:ilvl w:val="0"/>
          <w:numId w:val="29"/>
        </w:numPr>
        <w:autoSpaceDE w:val="0"/>
        <w:autoSpaceDN w:val="0"/>
        <w:adjustRightInd w:val="0"/>
        <w:spacing w:after="235"/>
        <w:rPr>
          <w:rFonts w:eastAsia="SimSun" w:cs="Tahoma"/>
          <w:sz w:val="22"/>
          <w:lang w:eastAsia="en-GB"/>
        </w:rPr>
      </w:pPr>
      <w:r w:rsidRPr="00B85809">
        <w:rPr>
          <w:rFonts w:eastAsia="SimSun" w:cs="Tahoma"/>
          <w:sz w:val="22"/>
          <w:lang w:eastAsia="en-GB"/>
        </w:rPr>
        <w:t>Additional employment opportunities may also be created for the local youth by the contractor.</w:t>
      </w:r>
    </w:p>
    <w:p w14:paraId="053D0A03" w14:textId="77777777" w:rsidR="005A1F2D" w:rsidRPr="00B85809" w:rsidRDefault="005A1F2D" w:rsidP="00E42FBC">
      <w:pPr>
        <w:pStyle w:val="Heading4"/>
        <w:jc w:val="both"/>
        <w:rPr>
          <w:rFonts w:cs="Tahoma"/>
          <w:sz w:val="22"/>
          <w:szCs w:val="22"/>
        </w:rPr>
      </w:pPr>
      <w:r w:rsidRPr="00B85809">
        <w:rPr>
          <w:rFonts w:cs="Tahoma"/>
          <w:sz w:val="22"/>
          <w:szCs w:val="22"/>
        </w:rPr>
        <w:t xml:space="preserve">Embedded/In-built Controls </w:t>
      </w:r>
    </w:p>
    <w:p w14:paraId="11B5D276" w14:textId="74BC3AC0" w:rsidR="005A1F2D" w:rsidRPr="00B85809" w:rsidRDefault="005A1F2D" w:rsidP="00E42FBC">
      <w:pPr>
        <w:widowControl w:val="0"/>
        <w:autoSpaceDE w:val="0"/>
        <w:autoSpaceDN w:val="0"/>
        <w:adjustRightInd w:val="0"/>
        <w:spacing w:after="235"/>
        <w:rPr>
          <w:rFonts w:eastAsia="SimSun" w:cs="Tahoma"/>
          <w:sz w:val="22"/>
          <w:lang w:eastAsia="en-GB"/>
        </w:rPr>
      </w:pPr>
      <w:r w:rsidRPr="00B85809">
        <w:rPr>
          <w:rFonts w:eastAsia="SimSun" w:cs="Tahoma"/>
          <w:sz w:val="22"/>
          <w:lang w:eastAsia="en-GB"/>
        </w:rPr>
        <w:t xml:space="preserve">Enabling the community to benefit from the project by supporting local </w:t>
      </w:r>
      <w:r w:rsidR="003B0528" w:rsidRPr="00B85809">
        <w:rPr>
          <w:rFonts w:eastAsia="SimSun" w:cs="Tahoma"/>
          <w:sz w:val="22"/>
          <w:lang w:eastAsia="en-GB"/>
        </w:rPr>
        <w:t>projects.</w:t>
      </w:r>
    </w:p>
    <w:p w14:paraId="0757A348" w14:textId="77777777" w:rsidR="005A1F2D" w:rsidRPr="00B85809" w:rsidRDefault="005A1F2D" w:rsidP="00E42FBC">
      <w:pPr>
        <w:pStyle w:val="Heading5"/>
        <w:rPr>
          <w:rFonts w:cs="Tahoma"/>
          <w:sz w:val="22"/>
          <w:szCs w:val="22"/>
          <w:lang w:eastAsia="en-US"/>
        </w:rPr>
      </w:pPr>
      <w:r w:rsidRPr="00B85809">
        <w:rPr>
          <w:rFonts w:cs="Tahoma"/>
          <w:sz w:val="22"/>
          <w:szCs w:val="22"/>
          <w:lang w:eastAsia="en-US"/>
        </w:rPr>
        <w:t>Significance of Impact</w:t>
      </w:r>
    </w:p>
    <w:p w14:paraId="481FAD4A" w14:textId="77777777" w:rsidR="005A1F2D" w:rsidRPr="00B85809" w:rsidRDefault="005A1F2D" w:rsidP="00E42FBC">
      <w:pPr>
        <w:autoSpaceDE w:val="0"/>
        <w:autoSpaceDN w:val="0"/>
        <w:adjustRightInd w:val="0"/>
        <w:rPr>
          <w:rFonts w:cs="Tahoma"/>
          <w:color w:val="000000"/>
          <w:sz w:val="22"/>
          <w:lang w:eastAsia="en-US"/>
        </w:rPr>
      </w:pPr>
      <w:r w:rsidRPr="00B85809">
        <w:rPr>
          <w:rFonts w:cs="Tahoma"/>
          <w:color w:val="000000"/>
          <w:sz w:val="22"/>
          <w:lang w:eastAsia="en-US"/>
        </w:rPr>
        <w:t xml:space="preserve">The impact significance is assessed minor considering the community willfully allocated the land for project use. </w:t>
      </w:r>
    </w:p>
    <w:p w14:paraId="0247C934" w14:textId="77777777" w:rsidR="005A1F2D" w:rsidRPr="00B85809" w:rsidRDefault="005A1F2D" w:rsidP="00E42FBC">
      <w:pPr>
        <w:widowControl w:val="0"/>
        <w:autoSpaceDE w:val="0"/>
        <w:autoSpaceDN w:val="0"/>
        <w:adjustRightInd w:val="0"/>
        <w:rPr>
          <w:rFonts w:cs="Tahoma"/>
          <w:color w:val="000000"/>
          <w:sz w:val="22"/>
          <w:lang w:eastAsia="en-GB"/>
        </w:rPr>
      </w:pPr>
    </w:p>
    <w:p w14:paraId="16FE70C9" w14:textId="77777777" w:rsidR="005A1F2D" w:rsidRPr="00B85809" w:rsidRDefault="005A1F2D" w:rsidP="00E42FBC">
      <w:pPr>
        <w:pStyle w:val="Heading4"/>
        <w:jc w:val="both"/>
        <w:rPr>
          <w:rFonts w:cs="Tahoma"/>
          <w:sz w:val="22"/>
          <w:szCs w:val="22"/>
        </w:rPr>
      </w:pPr>
      <w:r w:rsidRPr="00B85809">
        <w:rPr>
          <w:rFonts w:cs="Tahoma"/>
          <w:sz w:val="22"/>
          <w:szCs w:val="22"/>
        </w:rPr>
        <w:t xml:space="preserve">Additional Mitigation Measures </w:t>
      </w:r>
    </w:p>
    <w:p w14:paraId="3A399EE5" w14:textId="0F60129A" w:rsidR="005A1F2D" w:rsidRPr="00B85809" w:rsidRDefault="005A1F2D" w:rsidP="00E42FBC">
      <w:pPr>
        <w:rPr>
          <w:rFonts w:cs="Tahoma"/>
          <w:sz w:val="22"/>
        </w:rPr>
      </w:pPr>
      <w:r w:rsidRPr="00B85809">
        <w:rPr>
          <w:rFonts w:cs="Tahoma"/>
          <w:sz w:val="22"/>
        </w:rPr>
        <w:t xml:space="preserve">The following additional measures may be recommended to </w:t>
      </w:r>
      <w:r w:rsidR="003B0528" w:rsidRPr="00B85809">
        <w:rPr>
          <w:rFonts w:cs="Tahoma"/>
          <w:sz w:val="22"/>
        </w:rPr>
        <w:t>minimize</w:t>
      </w:r>
      <w:r w:rsidRPr="00B85809">
        <w:rPr>
          <w:rFonts w:cs="Tahoma"/>
          <w:sz w:val="22"/>
        </w:rPr>
        <w:t xml:space="preserve"> this impact: </w:t>
      </w:r>
    </w:p>
    <w:p w14:paraId="4F9199CC" w14:textId="77777777" w:rsidR="005A1F2D" w:rsidRPr="00B85809" w:rsidRDefault="005A1F2D" w:rsidP="00E42FBC">
      <w:pPr>
        <w:numPr>
          <w:ilvl w:val="0"/>
          <w:numId w:val="30"/>
        </w:numPr>
        <w:rPr>
          <w:rFonts w:cs="Tahoma"/>
          <w:sz w:val="22"/>
        </w:rPr>
      </w:pPr>
      <w:r w:rsidRPr="00B85809">
        <w:rPr>
          <w:rFonts w:cs="Tahoma"/>
          <w:sz w:val="22"/>
        </w:rPr>
        <w:t xml:space="preserve">Providing skills-based training interventions, especially for self-employment to the young and unemployed. This will enhance their employability and create potential for income generation through self-employment; </w:t>
      </w:r>
    </w:p>
    <w:p w14:paraId="1FC60273" w14:textId="77777777" w:rsidR="005A1F2D" w:rsidRPr="00B85809" w:rsidRDefault="005A1F2D" w:rsidP="00E42FBC">
      <w:pPr>
        <w:numPr>
          <w:ilvl w:val="0"/>
          <w:numId w:val="30"/>
        </w:numPr>
        <w:rPr>
          <w:rFonts w:cs="Tahoma"/>
          <w:sz w:val="22"/>
        </w:rPr>
      </w:pPr>
      <w:r w:rsidRPr="00B85809">
        <w:rPr>
          <w:rFonts w:cs="Tahoma"/>
          <w:sz w:val="22"/>
        </w:rPr>
        <w:t>Procuring resources from the local sources so as to induce more employment in the supply chain;</w:t>
      </w:r>
    </w:p>
    <w:p w14:paraId="0A58B95E" w14:textId="77777777" w:rsidR="005A1F2D" w:rsidRPr="00B85809" w:rsidRDefault="005A1F2D" w:rsidP="00E42FBC">
      <w:pPr>
        <w:rPr>
          <w:rFonts w:cs="Tahoma"/>
          <w:sz w:val="22"/>
        </w:rPr>
      </w:pPr>
      <w:r w:rsidRPr="00B85809">
        <w:rPr>
          <w:rFonts w:cs="Tahoma"/>
          <w:sz w:val="22"/>
        </w:rPr>
        <w:t>Community compensation in kind. The community identifying projects admissible in Water, Health and Education sector within a radius of 10 km. During the public meetings the community identified the following projects in order of priority;</w:t>
      </w:r>
    </w:p>
    <w:p w14:paraId="08CBF87C" w14:textId="77777777" w:rsidR="005A1F2D" w:rsidRPr="00B85809" w:rsidRDefault="005A1F2D" w:rsidP="00920147">
      <w:pPr>
        <w:pStyle w:val="PPStandardReport"/>
        <w:numPr>
          <w:ilvl w:val="0"/>
          <w:numId w:val="141"/>
        </w:numPr>
        <w:rPr>
          <w:rFonts w:cs="Tahoma"/>
          <w:sz w:val="22"/>
        </w:rPr>
      </w:pPr>
      <w:r w:rsidRPr="00B85809">
        <w:rPr>
          <w:rFonts w:cs="Tahoma"/>
          <w:sz w:val="22"/>
        </w:rPr>
        <w:t xml:space="preserve">Construction of equipping of community borehole and constructing a Raised metallic water tank. </w:t>
      </w:r>
    </w:p>
    <w:p w14:paraId="14085C68" w14:textId="77777777" w:rsidR="005A1F2D" w:rsidRPr="00B85809" w:rsidRDefault="005A1F2D" w:rsidP="00920147">
      <w:pPr>
        <w:pStyle w:val="PPStandardReport"/>
        <w:numPr>
          <w:ilvl w:val="0"/>
          <w:numId w:val="141"/>
        </w:numPr>
        <w:rPr>
          <w:rFonts w:cs="Tahoma"/>
          <w:sz w:val="22"/>
        </w:rPr>
      </w:pPr>
      <w:r w:rsidRPr="00B85809">
        <w:rPr>
          <w:rFonts w:cs="Tahoma"/>
          <w:sz w:val="22"/>
        </w:rPr>
        <w:t xml:space="preserve">Construction of 2 classrooms at Qara primary school </w:t>
      </w:r>
    </w:p>
    <w:p w14:paraId="1FCDAD77" w14:textId="072133CE" w:rsidR="005A1F2D" w:rsidRPr="00B85809" w:rsidRDefault="005A1F2D" w:rsidP="00920147">
      <w:pPr>
        <w:pStyle w:val="PPStandardReport"/>
        <w:numPr>
          <w:ilvl w:val="0"/>
          <w:numId w:val="141"/>
        </w:numPr>
        <w:rPr>
          <w:rFonts w:cs="Tahoma"/>
          <w:sz w:val="22"/>
        </w:rPr>
      </w:pPr>
      <w:r w:rsidRPr="00B85809">
        <w:rPr>
          <w:rFonts w:cs="Tahoma"/>
          <w:sz w:val="22"/>
        </w:rPr>
        <w:t xml:space="preserve">Construction of maternity at Qara Health </w:t>
      </w:r>
      <w:r w:rsidR="003B0528" w:rsidRPr="00B85809">
        <w:rPr>
          <w:rFonts w:cs="Tahoma"/>
          <w:sz w:val="22"/>
        </w:rPr>
        <w:t>center.</w:t>
      </w:r>
    </w:p>
    <w:p w14:paraId="30848419" w14:textId="77777777" w:rsidR="005A1F2D" w:rsidRPr="00B85809" w:rsidRDefault="005A1F2D" w:rsidP="00E42FBC">
      <w:pPr>
        <w:rPr>
          <w:rFonts w:cs="Tahoma"/>
          <w:sz w:val="22"/>
        </w:rPr>
      </w:pPr>
    </w:p>
    <w:p w14:paraId="66CC9310" w14:textId="77777777" w:rsidR="005A1F2D" w:rsidRPr="00B85809" w:rsidRDefault="005A1F2D" w:rsidP="00E42FBC">
      <w:pPr>
        <w:pStyle w:val="Heading3"/>
        <w:ind w:right="0"/>
        <w:jc w:val="both"/>
        <w:rPr>
          <w:rFonts w:cs="Tahoma"/>
        </w:rPr>
      </w:pPr>
      <w:bookmarkStart w:id="486" w:name="_Toc105156811"/>
      <w:bookmarkStart w:id="487" w:name="_Toc112076096"/>
      <w:bookmarkStart w:id="488" w:name="_Toc138424336"/>
      <w:bookmarkStart w:id="489" w:name="_Hlk97728134"/>
      <w:r w:rsidRPr="00B85809">
        <w:rPr>
          <w:rFonts w:cs="Tahoma"/>
        </w:rPr>
        <w:t>Impacts related to Way leaves</w:t>
      </w:r>
      <w:bookmarkEnd w:id="486"/>
      <w:bookmarkEnd w:id="487"/>
      <w:r w:rsidRPr="00B85809">
        <w:rPr>
          <w:rFonts w:cs="Tahoma"/>
        </w:rPr>
        <w:t xml:space="preserve"> acquisition</w:t>
      </w:r>
      <w:bookmarkEnd w:id="488"/>
    </w:p>
    <w:p w14:paraId="5132C0CD" w14:textId="77777777" w:rsidR="005A1F2D" w:rsidRPr="00B85809" w:rsidRDefault="005A1F2D" w:rsidP="00E42FBC">
      <w:pPr>
        <w:autoSpaceDE w:val="0"/>
        <w:autoSpaceDN w:val="0"/>
        <w:adjustRightInd w:val="0"/>
        <w:rPr>
          <w:rFonts w:cs="Tahoma"/>
          <w:sz w:val="22"/>
        </w:rPr>
      </w:pPr>
      <w:bookmarkStart w:id="490" w:name="_Hlk137203445"/>
      <w:bookmarkStart w:id="491" w:name="_Hlk137553742"/>
      <w:r w:rsidRPr="00B85809">
        <w:rPr>
          <w:rFonts w:cs="Tahoma"/>
          <w:sz w:val="22"/>
        </w:rPr>
        <w:t>The design of the distribution line will utilize the existing road reserves, however, any damage to structures, crops, community facilities and other assets will be compensated in line with the RPF provisions. If the affected persons voluntarily forego such compensation, the proponent will document such consents as voluntarily donated</w:t>
      </w:r>
      <w:bookmarkEnd w:id="490"/>
      <w:r w:rsidRPr="00B85809">
        <w:rPr>
          <w:rFonts w:cs="Tahoma"/>
          <w:sz w:val="22"/>
        </w:rPr>
        <w:t xml:space="preserve">. </w:t>
      </w:r>
      <w:bookmarkEnd w:id="491"/>
      <w:r w:rsidRPr="00B85809">
        <w:rPr>
          <w:rFonts w:cs="Tahoma"/>
          <w:sz w:val="22"/>
        </w:rPr>
        <w:t xml:space="preserve">Supply of electricity will involve passing of low voltage (LV) lines to connect </w:t>
      </w:r>
      <w:r w:rsidRPr="00B85809">
        <w:rPr>
          <w:rFonts w:cs="Tahoma"/>
          <w:sz w:val="22"/>
        </w:rPr>
        <w:lastRenderedPageBreak/>
        <w:t xml:space="preserve">the customers to power. It is estimated that a total of 19.7km of LV circuit will be constructed. </w:t>
      </w:r>
    </w:p>
    <w:p w14:paraId="231B5935" w14:textId="77777777" w:rsidR="005A1F2D" w:rsidRPr="00B85809" w:rsidRDefault="005A1F2D" w:rsidP="00E42FBC">
      <w:pPr>
        <w:autoSpaceDE w:val="0"/>
        <w:autoSpaceDN w:val="0"/>
        <w:adjustRightInd w:val="0"/>
        <w:rPr>
          <w:rFonts w:cs="Tahoma"/>
          <w:sz w:val="22"/>
        </w:rPr>
      </w:pPr>
    </w:p>
    <w:p w14:paraId="6B3A0CD6" w14:textId="77777777" w:rsidR="005A1F2D" w:rsidRPr="00B85809" w:rsidRDefault="005A1F2D" w:rsidP="00E42FBC">
      <w:pPr>
        <w:pStyle w:val="Heading4"/>
        <w:jc w:val="both"/>
        <w:rPr>
          <w:rFonts w:cs="Tahoma"/>
          <w:sz w:val="22"/>
          <w:szCs w:val="22"/>
        </w:rPr>
      </w:pPr>
      <w:r w:rsidRPr="00B85809">
        <w:rPr>
          <w:rFonts w:cs="Tahoma"/>
          <w:sz w:val="22"/>
          <w:szCs w:val="22"/>
        </w:rPr>
        <w:t xml:space="preserve">Embedded/In-built Controls </w:t>
      </w:r>
    </w:p>
    <w:p w14:paraId="2D0B4BA1" w14:textId="77777777" w:rsidR="005A1F2D" w:rsidRPr="00B85809" w:rsidRDefault="005A1F2D" w:rsidP="00E42FBC">
      <w:pPr>
        <w:autoSpaceDE w:val="0"/>
        <w:autoSpaceDN w:val="0"/>
        <w:adjustRightInd w:val="0"/>
        <w:rPr>
          <w:rFonts w:cs="Tahoma"/>
          <w:sz w:val="22"/>
        </w:rPr>
      </w:pPr>
      <w:r w:rsidRPr="00B85809">
        <w:rPr>
          <w:rFonts w:cs="Tahoma"/>
          <w:sz w:val="22"/>
        </w:rPr>
        <w:t xml:space="preserve">The LV lines will be constructed mainly along the road reserve and along the boundaries to supply power. </w:t>
      </w:r>
    </w:p>
    <w:p w14:paraId="256129E5" w14:textId="77777777" w:rsidR="005A1F2D" w:rsidRPr="00B85809" w:rsidRDefault="005A1F2D" w:rsidP="00E42FBC">
      <w:pPr>
        <w:autoSpaceDE w:val="0"/>
        <w:autoSpaceDN w:val="0"/>
        <w:adjustRightInd w:val="0"/>
        <w:rPr>
          <w:rFonts w:cs="Tahoma"/>
          <w:sz w:val="22"/>
        </w:rPr>
      </w:pPr>
    </w:p>
    <w:p w14:paraId="1B90F7D5" w14:textId="77777777" w:rsidR="005A1F2D" w:rsidRPr="00B85809" w:rsidRDefault="005A1F2D" w:rsidP="00E42FBC">
      <w:pPr>
        <w:pStyle w:val="Heading5"/>
        <w:rPr>
          <w:rFonts w:cs="Tahoma"/>
          <w:sz w:val="22"/>
          <w:szCs w:val="22"/>
          <w:lang w:eastAsia="en-US"/>
        </w:rPr>
      </w:pPr>
      <w:r w:rsidRPr="00B85809">
        <w:rPr>
          <w:rFonts w:cs="Tahoma"/>
          <w:sz w:val="22"/>
          <w:szCs w:val="22"/>
          <w:lang w:eastAsia="en-US"/>
        </w:rPr>
        <w:t>Significance of Impact</w:t>
      </w:r>
    </w:p>
    <w:p w14:paraId="23805E5A" w14:textId="77777777" w:rsidR="005A1F2D" w:rsidRPr="00B85809" w:rsidRDefault="005A1F2D" w:rsidP="00E42FBC">
      <w:pPr>
        <w:autoSpaceDE w:val="0"/>
        <w:autoSpaceDN w:val="0"/>
        <w:adjustRightInd w:val="0"/>
        <w:rPr>
          <w:rFonts w:cs="Tahoma"/>
          <w:color w:val="000000"/>
          <w:sz w:val="22"/>
          <w:lang w:eastAsia="en-US"/>
        </w:rPr>
      </w:pPr>
      <w:r w:rsidRPr="00B85809">
        <w:rPr>
          <w:rFonts w:cs="Tahoma"/>
          <w:color w:val="000000"/>
          <w:sz w:val="22"/>
          <w:lang w:eastAsia="en-US"/>
        </w:rPr>
        <w:t xml:space="preserve">The impact significance is assessed minor considering no acquisition of land is anticipated. </w:t>
      </w:r>
    </w:p>
    <w:p w14:paraId="0EB07079" w14:textId="77777777" w:rsidR="005A1F2D" w:rsidRPr="00B85809" w:rsidRDefault="005A1F2D" w:rsidP="00E42FBC">
      <w:pPr>
        <w:autoSpaceDE w:val="0"/>
        <w:autoSpaceDN w:val="0"/>
        <w:adjustRightInd w:val="0"/>
        <w:rPr>
          <w:rFonts w:cs="Tahoma"/>
          <w:sz w:val="22"/>
        </w:rPr>
      </w:pPr>
    </w:p>
    <w:p w14:paraId="21D79A44" w14:textId="77777777" w:rsidR="005A1F2D" w:rsidRPr="00B85809" w:rsidRDefault="005A1F2D" w:rsidP="00E42FBC">
      <w:pPr>
        <w:pStyle w:val="Heading4"/>
        <w:jc w:val="both"/>
        <w:rPr>
          <w:rFonts w:cs="Tahoma"/>
          <w:sz w:val="22"/>
          <w:szCs w:val="22"/>
        </w:rPr>
      </w:pPr>
      <w:r w:rsidRPr="00B85809">
        <w:rPr>
          <w:rFonts w:cs="Tahoma"/>
          <w:sz w:val="22"/>
          <w:szCs w:val="22"/>
        </w:rPr>
        <w:t xml:space="preserve">Mitigation measures </w:t>
      </w:r>
    </w:p>
    <w:p w14:paraId="6745E10B" w14:textId="77777777" w:rsidR="005A1F2D" w:rsidRPr="00B85809" w:rsidRDefault="005A1F2D" w:rsidP="00920147">
      <w:pPr>
        <w:numPr>
          <w:ilvl w:val="0"/>
          <w:numId w:val="140"/>
        </w:numPr>
        <w:autoSpaceDE w:val="0"/>
        <w:autoSpaceDN w:val="0"/>
        <w:adjustRightInd w:val="0"/>
        <w:rPr>
          <w:rFonts w:cs="Tahoma"/>
          <w:b/>
          <w:color w:val="000000"/>
          <w:sz w:val="22"/>
        </w:rPr>
      </w:pPr>
      <w:r w:rsidRPr="00B85809">
        <w:rPr>
          <w:rFonts w:cs="Tahoma"/>
          <w:sz w:val="22"/>
        </w:rPr>
        <w:t xml:space="preserve">Consultations with the community during construction of the low voltage lines </w:t>
      </w:r>
    </w:p>
    <w:p w14:paraId="7ED741A1" w14:textId="77777777" w:rsidR="005A1F2D" w:rsidRPr="00B85809" w:rsidRDefault="005A1F2D" w:rsidP="00E42FBC">
      <w:pPr>
        <w:ind w:left="1134"/>
        <w:rPr>
          <w:rFonts w:cs="Tahoma"/>
          <w:sz w:val="22"/>
        </w:rPr>
      </w:pPr>
    </w:p>
    <w:p w14:paraId="22FDA724" w14:textId="77777777" w:rsidR="005A1F2D" w:rsidRPr="00B85809" w:rsidRDefault="005A1F2D" w:rsidP="00E42FBC">
      <w:pPr>
        <w:pStyle w:val="Heading3"/>
        <w:ind w:right="0"/>
        <w:jc w:val="both"/>
        <w:rPr>
          <w:rFonts w:cs="Tahoma"/>
        </w:rPr>
      </w:pPr>
      <w:bookmarkStart w:id="492" w:name="_Toc105156812"/>
      <w:bookmarkStart w:id="493" w:name="_Toc112076097"/>
      <w:bookmarkStart w:id="494" w:name="_Toc138424337"/>
      <w:r w:rsidRPr="00B85809">
        <w:rPr>
          <w:rFonts w:cs="Tahoma"/>
        </w:rPr>
        <w:t>Impact Related to inadequate Stakeholder identification and consultations</w:t>
      </w:r>
      <w:bookmarkEnd w:id="492"/>
      <w:bookmarkEnd w:id="493"/>
      <w:bookmarkEnd w:id="494"/>
    </w:p>
    <w:p w14:paraId="7801C80C" w14:textId="77777777" w:rsidR="005A1F2D" w:rsidRPr="00B85809" w:rsidRDefault="005A1F2D" w:rsidP="00E42FBC">
      <w:pPr>
        <w:rPr>
          <w:rFonts w:cs="Tahoma"/>
          <w:sz w:val="22"/>
        </w:rPr>
      </w:pPr>
      <w:r w:rsidRPr="00B85809">
        <w:rPr>
          <w:rFonts w:cs="Tahoma"/>
          <w:sz w:val="22"/>
        </w:rPr>
        <w:t>These impacts are associated with these risks:</w:t>
      </w:r>
    </w:p>
    <w:p w14:paraId="7764687F" w14:textId="77777777" w:rsidR="005A1F2D" w:rsidRPr="00B85809" w:rsidRDefault="005A1F2D" w:rsidP="00920147">
      <w:pPr>
        <w:numPr>
          <w:ilvl w:val="0"/>
          <w:numId w:val="136"/>
        </w:numPr>
        <w:ind w:left="360"/>
        <w:rPr>
          <w:rFonts w:cs="Tahoma"/>
          <w:i/>
          <w:iCs/>
          <w:sz w:val="22"/>
        </w:rPr>
      </w:pPr>
      <w:r w:rsidRPr="00B85809">
        <w:rPr>
          <w:rFonts w:cs="Tahoma"/>
          <w:i/>
          <w:iCs/>
          <w:sz w:val="22"/>
        </w:rPr>
        <w:t>Inexhaustive stakeholder identification, stakeholder mapping and stakeholder information needs basis.</w:t>
      </w:r>
    </w:p>
    <w:p w14:paraId="6209BEF4" w14:textId="77777777" w:rsidR="005A1F2D" w:rsidRPr="00B85809" w:rsidRDefault="005A1F2D" w:rsidP="00E42FBC">
      <w:pPr>
        <w:ind w:left="360"/>
        <w:rPr>
          <w:rFonts w:cs="Tahoma"/>
          <w:b/>
          <w:bCs/>
          <w:sz w:val="22"/>
        </w:rPr>
      </w:pPr>
      <w:r w:rsidRPr="00B85809">
        <w:rPr>
          <w:rFonts w:cs="Tahoma"/>
          <w:b/>
          <w:bCs/>
          <w:sz w:val="22"/>
        </w:rPr>
        <w:t>Mitigation measures</w:t>
      </w:r>
    </w:p>
    <w:p w14:paraId="2AEF895C"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4275456B"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Assess the interest of each stakeholder category in the subproject;</w:t>
      </w:r>
    </w:p>
    <w:p w14:paraId="27F50026" w14:textId="77777777" w:rsidR="005A1F2D" w:rsidRPr="00B85809" w:rsidRDefault="005A1F2D" w:rsidP="00920147">
      <w:pPr>
        <w:numPr>
          <w:ilvl w:val="0"/>
          <w:numId w:val="110"/>
        </w:numPr>
        <w:rPr>
          <w:rFonts w:cs="Tahoma"/>
          <w:b/>
          <w:bCs/>
          <w:sz w:val="22"/>
        </w:rPr>
      </w:pPr>
      <w:r w:rsidRPr="00B85809">
        <w:rPr>
          <w:rFonts w:cs="Tahoma"/>
          <w:color w:val="000000"/>
          <w:sz w:val="22"/>
        </w:rPr>
        <w:t>Assess each stakeholder category’s subproject information needs at the various subproject phases.</w:t>
      </w:r>
    </w:p>
    <w:p w14:paraId="7D138951" w14:textId="77777777" w:rsidR="005A1F2D" w:rsidRPr="00B85809" w:rsidRDefault="005A1F2D" w:rsidP="00E42FBC">
      <w:pPr>
        <w:rPr>
          <w:rFonts w:cs="Tahoma"/>
          <w:color w:val="000000"/>
          <w:sz w:val="22"/>
        </w:rPr>
      </w:pPr>
    </w:p>
    <w:p w14:paraId="7187EE9F" w14:textId="77777777" w:rsidR="005A1F2D" w:rsidRPr="00B85809" w:rsidRDefault="005A1F2D" w:rsidP="00920147">
      <w:pPr>
        <w:numPr>
          <w:ilvl w:val="0"/>
          <w:numId w:val="136"/>
        </w:numPr>
        <w:ind w:left="360"/>
        <w:rPr>
          <w:rFonts w:cs="Tahoma"/>
          <w:i/>
          <w:iCs/>
          <w:color w:val="000000"/>
          <w:sz w:val="22"/>
        </w:rPr>
      </w:pPr>
      <w:r w:rsidRPr="00B85809">
        <w:rPr>
          <w:rFonts w:cs="Tahoma"/>
          <w:i/>
          <w:iCs/>
          <w:color w:val="000000"/>
          <w:sz w:val="22"/>
        </w:rPr>
        <w:t xml:space="preserve">Risks related to disclosure of appropriate information in line with the subproject phase </w:t>
      </w:r>
    </w:p>
    <w:p w14:paraId="06DA2FE5" w14:textId="77777777" w:rsidR="005A1F2D" w:rsidRPr="00B85809" w:rsidRDefault="005A1F2D" w:rsidP="00E42FBC">
      <w:pPr>
        <w:ind w:left="360"/>
        <w:rPr>
          <w:rFonts w:cs="Tahoma"/>
          <w:b/>
          <w:bCs/>
          <w:color w:val="000000"/>
          <w:sz w:val="22"/>
        </w:rPr>
      </w:pPr>
      <w:r w:rsidRPr="00B85809">
        <w:rPr>
          <w:rFonts w:cs="Tahoma"/>
          <w:b/>
          <w:bCs/>
          <w:color w:val="000000"/>
          <w:sz w:val="22"/>
        </w:rPr>
        <w:t>Mitigation Measures</w:t>
      </w:r>
    </w:p>
    <w:p w14:paraId="7B6C077B"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7A67E8B9"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Undertake timely and prior disclosure of relevant project information to the various stakeholder categories in line with their information needs and the project phase;</w:t>
      </w:r>
    </w:p>
    <w:p w14:paraId="7F5808E6"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Carry out robust consultations with all identified community level (primary) stakeholders in a gender, intergenerational and culturally sensitive manner, using appropriate participatory consultative techniques;</w:t>
      </w:r>
    </w:p>
    <w:p w14:paraId="6F5A5DF5" w14:textId="77777777" w:rsidR="005A1F2D" w:rsidRPr="00B85809" w:rsidRDefault="005A1F2D" w:rsidP="00920147">
      <w:pPr>
        <w:numPr>
          <w:ilvl w:val="0"/>
          <w:numId w:val="110"/>
        </w:numPr>
        <w:contextualSpacing/>
        <w:rPr>
          <w:rFonts w:cs="Tahoma"/>
          <w:color w:val="000000"/>
          <w:sz w:val="22"/>
        </w:rPr>
      </w:pPr>
      <w:r w:rsidRPr="00B85809">
        <w:rPr>
          <w:rFonts w:cs="Tahoma"/>
          <w:color w:val="000000"/>
          <w:sz w:val="22"/>
        </w:rPr>
        <w:t>Consult with other relevant (secondary) stakeholders (as appropriate) based on their information needs, project phase and the SEP;</w:t>
      </w:r>
    </w:p>
    <w:p w14:paraId="78D36A53" w14:textId="77777777" w:rsidR="005A1F2D" w:rsidRPr="00B85809" w:rsidRDefault="005A1F2D" w:rsidP="00920147">
      <w:pPr>
        <w:numPr>
          <w:ilvl w:val="0"/>
          <w:numId w:val="110"/>
        </w:numPr>
        <w:rPr>
          <w:rFonts w:cs="Tahoma"/>
          <w:b/>
          <w:bCs/>
          <w:color w:val="000000"/>
          <w:sz w:val="22"/>
        </w:rPr>
      </w:pPr>
      <w:r w:rsidRPr="00B85809">
        <w:rPr>
          <w:rFonts w:cs="Tahoma"/>
          <w:color w:val="000000"/>
          <w:sz w:val="22"/>
        </w:rPr>
        <w:t xml:space="preserve">Document the information disclosure and stakeholder consultation processes (including venues, dates, minutes of discussions detailing consultation agenda, </w:t>
      </w:r>
      <w:r w:rsidRPr="00B85809">
        <w:rPr>
          <w:rFonts w:cs="Tahoma"/>
          <w:color w:val="000000"/>
          <w:sz w:val="22"/>
        </w:rPr>
        <w:lastRenderedPageBreak/>
        <w:t>issues/concerns raised for each agenda item, and responses by the implementing agency).</w:t>
      </w:r>
    </w:p>
    <w:p w14:paraId="61A2E8C3" w14:textId="77777777" w:rsidR="005A1F2D" w:rsidRPr="00B85809" w:rsidRDefault="005A1F2D" w:rsidP="00E42FBC">
      <w:pPr>
        <w:ind w:left="1134"/>
        <w:rPr>
          <w:rFonts w:cs="Tahoma"/>
          <w:sz w:val="22"/>
        </w:rPr>
      </w:pPr>
    </w:p>
    <w:p w14:paraId="41C86F5C" w14:textId="77777777" w:rsidR="005A1F2D" w:rsidRPr="00B85809" w:rsidRDefault="005A1F2D" w:rsidP="00920147">
      <w:pPr>
        <w:numPr>
          <w:ilvl w:val="0"/>
          <w:numId w:val="136"/>
        </w:numPr>
        <w:ind w:left="360"/>
        <w:rPr>
          <w:rFonts w:cs="Tahoma"/>
          <w:i/>
          <w:iCs/>
          <w:color w:val="000000"/>
          <w:sz w:val="22"/>
        </w:rPr>
      </w:pPr>
      <w:r w:rsidRPr="00B85809">
        <w:rPr>
          <w:rFonts w:cs="Tahoma"/>
          <w:i/>
          <w:iCs/>
          <w:color w:val="000000"/>
          <w:sz w:val="22"/>
        </w:rPr>
        <w:t>Risks related to inadequate consultations with all segments of the community and exclusion of VMGs and vulnerable individuals and households in subproject activities and implementation structures</w:t>
      </w:r>
    </w:p>
    <w:p w14:paraId="4164F330" w14:textId="77777777" w:rsidR="005A1F2D" w:rsidRPr="00B85809" w:rsidRDefault="005A1F2D" w:rsidP="00E42FBC">
      <w:pPr>
        <w:ind w:left="360"/>
        <w:rPr>
          <w:rFonts w:cs="Tahoma"/>
          <w:b/>
          <w:bCs/>
          <w:color w:val="000000"/>
          <w:sz w:val="22"/>
        </w:rPr>
      </w:pPr>
      <w:r w:rsidRPr="00B85809">
        <w:rPr>
          <w:rFonts w:cs="Tahoma"/>
          <w:b/>
          <w:bCs/>
          <w:color w:val="000000"/>
          <w:sz w:val="22"/>
        </w:rPr>
        <w:t>Mitigation measures</w:t>
      </w:r>
    </w:p>
    <w:p w14:paraId="58D25F50" w14:textId="77777777" w:rsidR="005A1F2D" w:rsidRPr="00B85809" w:rsidRDefault="005A1F2D" w:rsidP="00920147">
      <w:pPr>
        <w:numPr>
          <w:ilvl w:val="0"/>
          <w:numId w:val="138"/>
        </w:numPr>
        <w:contextualSpacing/>
        <w:rPr>
          <w:rFonts w:cs="Tahoma"/>
          <w:color w:val="000000"/>
          <w:sz w:val="22"/>
        </w:rPr>
      </w:pPr>
      <w:r w:rsidRPr="00B85809">
        <w:rPr>
          <w:rFonts w:cs="Tahoma"/>
          <w:color w:val="000000"/>
          <w:sz w:val="22"/>
        </w:rPr>
        <w:t>Ensure adequate consultations prior to construction, and throughout the project cycle with all segments of the community and other relevant stakeholders. This should be based on the SEP, using appropriate consultation techniques</w:t>
      </w:r>
    </w:p>
    <w:p w14:paraId="199F68F7" w14:textId="77777777" w:rsidR="005A1F2D" w:rsidRPr="00B85809" w:rsidRDefault="005A1F2D" w:rsidP="00920147">
      <w:pPr>
        <w:numPr>
          <w:ilvl w:val="0"/>
          <w:numId w:val="137"/>
        </w:numPr>
        <w:contextualSpacing/>
        <w:rPr>
          <w:rFonts w:cs="Tahoma"/>
          <w:color w:val="000000"/>
          <w:sz w:val="22"/>
        </w:rPr>
      </w:pPr>
      <w:r w:rsidRPr="00B85809">
        <w:rPr>
          <w:rFonts w:cs="Tahoma"/>
          <w:color w:val="000000"/>
          <w:sz w:val="22"/>
        </w:rPr>
        <w:t>Ensure all concerns or grievances raised are responded to in a timely manner.</w:t>
      </w:r>
    </w:p>
    <w:p w14:paraId="138A8A99" w14:textId="77777777" w:rsidR="005A1F2D" w:rsidRPr="00B85809" w:rsidRDefault="005A1F2D" w:rsidP="00E42FBC">
      <w:pPr>
        <w:rPr>
          <w:rFonts w:cs="Tahoma"/>
          <w:b/>
          <w:bCs/>
          <w:color w:val="000000"/>
          <w:sz w:val="22"/>
        </w:rPr>
      </w:pPr>
    </w:p>
    <w:p w14:paraId="44F3D245" w14:textId="0334C163" w:rsidR="005A1F2D" w:rsidRPr="00B85809" w:rsidRDefault="005A1F2D" w:rsidP="00920147">
      <w:pPr>
        <w:numPr>
          <w:ilvl w:val="0"/>
          <w:numId w:val="136"/>
        </w:numPr>
        <w:ind w:left="360"/>
        <w:rPr>
          <w:rFonts w:cs="Tahoma"/>
          <w:i/>
          <w:iCs/>
          <w:color w:val="000000"/>
          <w:sz w:val="22"/>
        </w:rPr>
      </w:pPr>
      <w:r w:rsidRPr="00B85809">
        <w:rPr>
          <w:rFonts w:cs="Tahoma"/>
          <w:i/>
          <w:iCs/>
          <w:color w:val="000000"/>
          <w:sz w:val="22"/>
        </w:rPr>
        <w:t xml:space="preserve">Risks related to establishment of subproject governance structures, </w:t>
      </w:r>
      <w:r w:rsidR="003B0528" w:rsidRPr="00B85809">
        <w:rPr>
          <w:rFonts w:cs="Tahoma"/>
          <w:i/>
          <w:iCs/>
          <w:color w:val="000000"/>
          <w:sz w:val="22"/>
        </w:rPr>
        <w:t>e.g.,</w:t>
      </w:r>
      <w:r w:rsidRPr="00B85809">
        <w:rPr>
          <w:rFonts w:cs="Tahoma"/>
          <w:i/>
          <w:iCs/>
          <w:color w:val="000000"/>
          <w:sz w:val="22"/>
        </w:rPr>
        <w:t xml:space="preserve"> selecting individuals into management or GRM committees who have not been elected by all segments of the community, or imposing people who are not trustworthy into community level leadership positions</w:t>
      </w:r>
    </w:p>
    <w:p w14:paraId="58D66DDE" w14:textId="77777777" w:rsidR="005A1F2D" w:rsidRPr="00B85809" w:rsidRDefault="005A1F2D" w:rsidP="00E42FBC">
      <w:pPr>
        <w:ind w:left="360"/>
        <w:rPr>
          <w:rFonts w:cs="Tahoma"/>
          <w:b/>
          <w:bCs/>
          <w:color w:val="000000"/>
          <w:sz w:val="22"/>
        </w:rPr>
      </w:pPr>
      <w:r w:rsidRPr="00B85809">
        <w:rPr>
          <w:rFonts w:cs="Tahoma"/>
          <w:b/>
          <w:bCs/>
          <w:color w:val="000000"/>
          <w:sz w:val="22"/>
        </w:rPr>
        <w:t>Mitigation measures</w:t>
      </w:r>
    </w:p>
    <w:p w14:paraId="3541BE75" w14:textId="77777777" w:rsidR="005A1F2D" w:rsidRPr="00B85809" w:rsidRDefault="005A1F2D" w:rsidP="00920147">
      <w:pPr>
        <w:framePr w:hSpace="180" w:wrap="around" w:vAnchor="text" w:hAnchor="text" w:y="1"/>
        <w:numPr>
          <w:ilvl w:val="0"/>
          <w:numId w:val="137"/>
        </w:numPr>
        <w:contextualSpacing/>
        <w:suppressOverlap/>
        <w:rPr>
          <w:rFonts w:cs="Tahoma"/>
          <w:color w:val="000000"/>
          <w:sz w:val="22"/>
        </w:rPr>
      </w:pPr>
      <w:r w:rsidRPr="00B85809">
        <w:rPr>
          <w:rFonts w:cs="Tahoma"/>
          <w:color w:val="000000"/>
          <w:sz w:val="22"/>
        </w:rPr>
        <w:t>Consult with all segments of the community and agree on the criteria to be used to elect leaders into the subproject governance structures;</w:t>
      </w:r>
    </w:p>
    <w:p w14:paraId="36345C0E" w14:textId="77777777" w:rsidR="005A1F2D" w:rsidRPr="00B85809" w:rsidRDefault="005A1F2D" w:rsidP="00920147">
      <w:pPr>
        <w:framePr w:hSpace="180" w:wrap="around" w:vAnchor="text" w:hAnchor="text" w:y="1"/>
        <w:numPr>
          <w:ilvl w:val="0"/>
          <w:numId w:val="137"/>
        </w:numPr>
        <w:contextualSpacing/>
        <w:suppressOverlap/>
        <w:rPr>
          <w:rFonts w:cs="Tahoma"/>
          <w:color w:val="000000"/>
          <w:sz w:val="22"/>
        </w:rPr>
      </w:pPr>
      <w:r w:rsidRPr="00B85809">
        <w:rPr>
          <w:rFonts w:cs="Tahoma"/>
          <w:color w:val="000000"/>
          <w:sz w:val="22"/>
        </w:rPr>
        <w:t>Facilitate each segment of the community to elect their representatives to the various governance structures based on the agreed criteria;</w:t>
      </w:r>
    </w:p>
    <w:p w14:paraId="11BC5EDA" w14:textId="77777777" w:rsidR="005A1F2D" w:rsidRPr="00B85809" w:rsidRDefault="005A1F2D" w:rsidP="00920147">
      <w:pPr>
        <w:numPr>
          <w:ilvl w:val="0"/>
          <w:numId w:val="137"/>
        </w:numPr>
        <w:rPr>
          <w:rFonts w:cs="Tahoma"/>
          <w:b/>
          <w:bCs/>
          <w:color w:val="000000"/>
          <w:sz w:val="22"/>
        </w:rPr>
      </w:pPr>
      <w:r w:rsidRPr="00B85809">
        <w:rPr>
          <w:rFonts w:cs="Tahoma"/>
          <w:color w:val="000000"/>
          <w:sz w:val="22"/>
        </w:rPr>
        <w:t>Train members of the various governance structures on their roles and responsibilities.</w:t>
      </w:r>
    </w:p>
    <w:p w14:paraId="028F9BE7" w14:textId="77777777" w:rsidR="005A1F2D" w:rsidRPr="00B85809" w:rsidRDefault="005A1F2D" w:rsidP="00E42FBC">
      <w:pPr>
        <w:ind w:left="720"/>
        <w:rPr>
          <w:rFonts w:cs="Tahoma"/>
          <w:b/>
          <w:bCs/>
          <w:color w:val="000000"/>
          <w:sz w:val="22"/>
        </w:rPr>
      </w:pPr>
    </w:p>
    <w:p w14:paraId="5A5CA410" w14:textId="77777777" w:rsidR="005A1F2D" w:rsidRPr="00B85809" w:rsidRDefault="005A1F2D" w:rsidP="00920147">
      <w:pPr>
        <w:numPr>
          <w:ilvl w:val="0"/>
          <w:numId w:val="136"/>
        </w:numPr>
        <w:ind w:left="360"/>
        <w:rPr>
          <w:rFonts w:cs="Tahoma"/>
          <w:i/>
          <w:iCs/>
          <w:color w:val="000000"/>
          <w:sz w:val="22"/>
        </w:rPr>
      </w:pPr>
      <w:r w:rsidRPr="00B85809">
        <w:rPr>
          <w:rFonts w:cs="Tahoma"/>
          <w:i/>
          <w:iCs/>
          <w:color w:val="000000"/>
          <w:sz w:val="22"/>
        </w:rPr>
        <w:t>Risks related to exclusion of some stakeholder categories (VMGs, minority clans, disadvantaged individuals, women, youth, PWDs) from the consultation processes and the established subproject implementation structures</w:t>
      </w:r>
    </w:p>
    <w:p w14:paraId="2F0EEE08" w14:textId="77777777" w:rsidR="005A1F2D" w:rsidRPr="00B85809" w:rsidRDefault="005A1F2D" w:rsidP="00E42FBC">
      <w:pPr>
        <w:ind w:left="360"/>
        <w:rPr>
          <w:rFonts w:cs="Tahoma"/>
          <w:b/>
          <w:bCs/>
          <w:color w:val="000000"/>
          <w:sz w:val="22"/>
        </w:rPr>
      </w:pPr>
      <w:r w:rsidRPr="00B85809">
        <w:rPr>
          <w:rFonts w:cs="Tahoma"/>
          <w:b/>
          <w:bCs/>
          <w:color w:val="000000"/>
          <w:sz w:val="22"/>
        </w:rPr>
        <w:t>Mitigation measures</w:t>
      </w:r>
    </w:p>
    <w:p w14:paraId="6ACE68D1" w14:textId="77777777" w:rsidR="005A1F2D" w:rsidRPr="00B85809" w:rsidRDefault="005A1F2D" w:rsidP="00920147">
      <w:pPr>
        <w:numPr>
          <w:ilvl w:val="0"/>
          <w:numId w:val="139"/>
        </w:numPr>
        <w:ind w:hanging="270"/>
        <w:contextualSpacing/>
        <w:rPr>
          <w:rFonts w:cs="Tahoma"/>
          <w:color w:val="000000"/>
          <w:sz w:val="22"/>
        </w:rPr>
      </w:pPr>
      <w:r w:rsidRPr="00B85809">
        <w:rPr>
          <w:rFonts w:cs="Tahoma"/>
          <w:color w:val="000000"/>
          <w:sz w:val="22"/>
        </w:rPr>
        <w:t>Facilitate the various stakeholder groups to establish representative and proportionate subproject implementation structures (implementation committee, GRM Committee etc.) composed of people of integrity who have the interest of their stakeholder category at heart, while ensuring that there is no conflict of interest, e.g., one person should not represent the stakeholder category in more than one structure);</w:t>
      </w:r>
    </w:p>
    <w:p w14:paraId="0B9817CF" w14:textId="77777777" w:rsidR="005A1F2D" w:rsidRPr="00B85809" w:rsidRDefault="005A1F2D" w:rsidP="00920147">
      <w:pPr>
        <w:numPr>
          <w:ilvl w:val="0"/>
          <w:numId w:val="139"/>
        </w:numPr>
        <w:ind w:hanging="270"/>
        <w:contextualSpacing/>
        <w:rPr>
          <w:rFonts w:cs="Tahoma"/>
          <w:color w:val="000000"/>
          <w:sz w:val="22"/>
        </w:rPr>
      </w:pPr>
      <w:r w:rsidRPr="00B85809">
        <w:rPr>
          <w:rFonts w:cs="Tahoma"/>
          <w:color w:val="000000"/>
          <w:sz w:val="22"/>
        </w:rPr>
        <w:t>Train the members of the implementation structures in their respective roles and responsibilities;</w:t>
      </w:r>
    </w:p>
    <w:p w14:paraId="64D619AB" w14:textId="00854CEB" w:rsidR="005A1F2D" w:rsidRPr="00B85809" w:rsidRDefault="003B0528" w:rsidP="00920147">
      <w:pPr>
        <w:numPr>
          <w:ilvl w:val="0"/>
          <w:numId w:val="139"/>
        </w:numPr>
        <w:ind w:hanging="270"/>
        <w:rPr>
          <w:rFonts w:cs="Tahoma"/>
          <w:b/>
          <w:bCs/>
          <w:color w:val="000000"/>
          <w:sz w:val="22"/>
        </w:rPr>
      </w:pPr>
      <w:r w:rsidRPr="00B85809">
        <w:rPr>
          <w:rFonts w:cs="Tahoma"/>
          <w:color w:val="000000"/>
          <w:sz w:val="22"/>
        </w:rPr>
        <w:t>Sensitize</w:t>
      </w:r>
      <w:r w:rsidR="005A1F2D" w:rsidRPr="00B85809">
        <w:rPr>
          <w:rFonts w:cs="Tahoma"/>
          <w:color w:val="000000"/>
          <w:sz w:val="22"/>
        </w:rPr>
        <w:t xml:space="preserve"> the various stakeholder categories on the existence, roles and responsibilities of the various implementation structures.</w:t>
      </w:r>
    </w:p>
    <w:p w14:paraId="04A39B2D" w14:textId="77777777" w:rsidR="005A1F2D" w:rsidRPr="00B85809" w:rsidRDefault="005A1F2D" w:rsidP="00E42FBC">
      <w:pPr>
        <w:rPr>
          <w:rFonts w:cs="Tahoma"/>
          <w:color w:val="000000"/>
          <w:sz w:val="22"/>
        </w:rPr>
      </w:pPr>
    </w:p>
    <w:p w14:paraId="1384CFF6" w14:textId="77777777" w:rsidR="005A1F2D" w:rsidRPr="00B85809" w:rsidRDefault="005A1F2D" w:rsidP="00E42FBC">
      <w:pPr>
        <w:pStyle w:val="Heading4"/>
        <w:jc w:val="both"/>
        <w:rPr>
          <w:rFonts w:cs="Tahoma"/>
          <w:sz w:val="22"/>
          <w:szCs w:val="22"/>
        </w:rPr>
      </w:pPr>
      <w:r w:rsidRPr="00B85809">
        <w:rPr>
          <w:rFonts w:cs="Tahoma"/>
          <w:sz w:val="22"/>
          <w:szCs w:val="22"/>
        </w:rPr>
        <w:t xml:space="preserve">Embedded/In-built Controls </w:t>
      </w:r>
    </w:p>
    <w:p w14:paraId="692AD633" w14:textId="77777777" w:rsidR="005A1F2D" w:rsidRPr="00B85809" w:rsidRDefault="005A1F2D" w:rsidP="00E42FBC">
      <w:pPr>
        <w:rPr>
          <w:rFonts w:cs="Tahoma"/>
          <w:sz w:val="22"/>
        </w:rPr>
      </w:pPr>
      <w:r w:rsidRPr="00B85809">
        <w:rPr>
          <w:rFonts w:cs="Tahoma"/>
          <w:sz w:val="22"/>
        </w:rPr>
        <w:t>Stakeholder engagements regarding the project to get their views and consent done prior to construction works. The consultations include public barazas, focus group discussions and key informant interviews.</w:t>
      </w:r>
    </w:p>
    <w:p w14:paraId="2B684775" w14:textId="77777777" w:rsidR="005A1F2D" w:rsidRPr="00B85809" w:rsidRDefault="005A1F2D" w:rsidP="00E42FBC">
      <w:pPr>
        <w:rPr>
          <w:rFonts w:cs="Tahoma"/>
          <w:sz w:val="22"/>
        </w:rPr>
      </w:pPr>
    </w:p>
    <w:p w14:paraId="5A8A20AE" w14:textId="77777777" w:rsidR="005A1F2D" w:rsidRPr="00B85809" w:rsidRDefault="005A1F2D" w:rsidP="00E42FBC">
      <w:pPr>
        <w:pStyle w:val="Heading5"/>
        <w:rPr>
          <w:rFonts w:cs="Tahoma"/>
          <w:sz w:val="22"/>
          <w:szCs w:val="22"/>
          <w:lang w:eastAsia="en-US"/>
        </w:rPr>
      </w:pPr>
      <w:r w:rsidRPr="00B85809">
        <w:rPr>
          <w:rFonts w:cs="Tahoma"/>
          <w:sz w:val="22"/>
          <w:szCs w:val="22"/>
          <w:lang w:eastAsia="en-US"/>
        </w:rPr>
        <w:lastRenderedPageBreak/>
        <w:t>Significance of Impact</w:t>
      </w:r>
    </w:p>
    <w:p w14:paraId="00149080" w14:textId="77777777" w:rsidR="005A1F2D" w:rsidRPr="00B85809" w:rsidRDefault="005A1F2D" w:rsidP="00E42FBC">
      <w:pPr>
        <w:rPr>
          <w:rFonts w:cs="Tahoma"/>
          <w:sz w:val="22"/>
          <w:lang w:eastAsia="en-US"/>
        </w:rPr>
      </w:pPr>
      <w:r w:rsidRPr="00B85809">
        <w:rPr>
          <w:rFonts w:cs="Tahoma"/>
          <w:sz w:val="22"/>
          <w:lang w:eastAsia="en-US"/>
        </w:rPr>
        <w:t>The impact significance would be major, however, if the mitigation measures are used the residue impact is minor.</w:t>
      </w:r>
    </w:p>
    <w:bookmarkEnd w:id="489"/>
    <w:p w14:paraId="2FF83772" w14:textId="77777777" w:rsidR="00FD3E2A" w:rsidRPr="00B85809" w:rsidRDefault="00FD3E2A" w:rsidP="00E42FBC">
      <w:pPr>
        <w:rPr>
          <w:rFonts w:cs="Tahoma"/>
          <w:sz w:val="22"/>
          <w:lang w:eastAsia="en-US"/>
        </w:rPr>
      </w:pPr>
    </w:p>
    <w:p w14:paraId="6073EC0D" w14:textId="77777777" w:rsidR="005A1F2D" w:rsidRPr="00B85809" w:rsidRDefault="00FD3E2A" w:rsidP="00E42FBC">
      <w:pPr>
        <w:pStyle w:val="Heading2"/>
        <w:ind w:right="0"/>
        <w:rPr>
          <w:rFonts w:cs="Tahoma"/>
          <w:sz w:val="22"/>
          <w:szCs w:val="22"/>
          <w:lang w:val="en-US"/>
        </w:rPr>
      </w:pPr>
      <w:bookmarkStart w:id="495" w:name="_Toc138424338"/>
      <w:r w:rsidRPr="00B85809">
        <w:rPr>
          <w:rFonts w:cs="Tahoma"/>
          <w:sz w:val="22"/>
          <w:szCs w:val="22"/>
          <w:lang w:val="en-US"/>
        </w:rPr>
        <w:t xml:space="preserve">Construction phase </w:t>
      </w:r>
      <w:r w:rsidR="005A1F2D" w:rsidRPr="00B85809">
        <w:rPr>
          <w:rFonts w:cs="Tahoma"/>
          <w:sz w:val="22"/>
          <w:szCs w:val="22"/>
          <w:lang w:val="en-US"/>
        </w:rPr>
        <w:t>- Key POSITIVE Impacts</w:t>
      </w:r>
      <w:bookmarkEnd w:id="495"/>
      <w:r w:rsidR="005A1F2D" w:rsidRPr="00B85809">
        <w:rPr>
          <w:rFonts w:cs="Tahoma"/>
          <w:sz w:val="22"/>
          <w:szCs w:val="22"/>
          <w:lang w:val="en-US"/>
        </w:rPr>
        <w:t xml:space="preserve"> </w:t>
      </w:r>
    </w:p>
    <w:p w14:paraId="5A339BD1" w14:textId="77777777" w:rsidR="005A1F2D" w:rsidRPr="00B85809" w:rsidRDefault="005A1F2D" w:rsidP="00E42FBC">
      <w:pPr>
        <w:pStyle w:val="Heading3"/>
        <w:ind w:right="0"/>
        <w:jc w:val="both"/>
        <w:rPr>
          <w:rFonts w:cs="Tahoma"/>
        </w:rPr>
      </w:pPr>
      <w:bookmarkStart w:id="496" w:name="_Toc138424339"/>
      <w:bookmarkStart w:id="497" w:name="_Hlk137203524"/>
      <w:r w:rsidRPr="00B85809">
        <w:rPr>
          <w:rFonts w:cs="Tahoma"/>
        </w:rPr>
        <w:t>Employment Opportunities</w:t>
      </w:r>
      <w:bookmarkEnd w:id="496"/>
    </w:p>
    <w:p w14:paraId="08ED8CC0" w14:textId="77777777" w:rsidR="005A1F2D" w:rsidRPr="00B85809" w:rsidRDefault="005A1F2D" w:rsidP="00E42FBC">
      <w:pPr>
        <w:widowControl w:val="0"/>
        <w:autoSpaceDE w:val="0"/>
        <w:autoSpaceDN w:val="0"/>
        <w:adjustRightInd w:val="0"/>
        <w:rPr>
          <w:rFonts w:eastAsia="SimSun" w:cs="Tahoma"/>
          <w:sz w:val="22"/>
          <w:lang w:eastAsia="en-GB"/>
        </w:rPr>
      </w:pPr>
      <w:bookmarkStart w:id="498" w:name="_Hlk126926488"/>
      <w:r w:rsidRPr="00B85809">
        <w:rPr>
          <w:rFonts w:eastAsia="SimSun" w:cs="Tahoma"/>
          <w:sz w:val="22"/>
          <w:lang w:eastAsia="en-GB"/>
        </w:rPr>
        <w:t xml:space="preserve">The construction, operation and maintenance of the mini-grids will provide employment opportunities for skilled and unskilled labour. Receptors in the Social area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t>
      </w:r>
    </w:p>
    <w:p w14:paraId="1C3D63D7" w14:textId="77777777" w:rsidR="005A1F2D" w:rsidRPr="00B85809" w:rsidRDefault="005A1F2D" w:rsidP="00E42FBC">
      <w:pPr>
        <w:widowControl w:val="0"/>
        <w:autoSpaceDE w:val="0"/>
        <w:autoSpaceDN w:val="0"/>
        <w:adjustRightInd w:val="0"/>
        <w:rPr>
          <w:rFonts w:eastAsia="SimSun" w:cs="Tahoma"/>
          <w:sz w:val="22"/>
          <w:lang w:eastAsia="en-GB"/>
        </w:rPr>
      </w:pPr>
      <w:r w:rsidRPr="00B85809">
        <w:rPr>
          <w:rFonts w:eastAsia="SimSun" w:cs="Tahoma"/>
          <w:sz w:val="22"/>
          <w:lang w:eastAsia="en-GB"/>
        </w:rPr>
        <w:t>Thus, anticipated benefits of the Project include Direct employment opportunities mainly during construction of the mini-grids The local community is likely to benefit from the opportunities to be created from the following:</w:t>
      </w:r>
    </w:p>
    <w:p w14:paraId="7A2BEA85" w14:textId="0934EC79" w:rsidR="005A1F2D" w:rsidRPr="00B85809" w:rsidRDefault="005A1F2D" w:rsidP="00920147">
      <w:pPr>
        <w:widowControl w:val="0"/>
        <w:numPr>
          <w:ilvl w:val="0"/>
          <w:numId w:val="45"/>
        </w:numPr>
        <w:autoSpaceDE w:val="0"/>
        <w:autoSpaceDN w:val="0"/>
        <w:adjustRightInd w:val="0"/>
        <w:rPr>
          <w:rFonts w:eastAsia="SimSun" w:cs="Tahoma"/>
          <w:sz w:val="22"/>
          <w:lang w:eastAsia="en-GB"/>
        </w:rPr>
      </w:pPr>
      <w:r w:rsidRPr="00B85809">
        <w:rPr>
          <w:rFonts w:eastAsia="SimSun" w:cs="Tahoma"/>
          <w:sz w:val="22"/>
          <w:lang w:eastAsia="en-GB"/>
        </w:rPr>
        <w:t xml:space="preserve">Civil works during construction phase including, construction of solar PV module mounting area, inverter room, internal roads, laydown areas, labour camp, distribution line; and </w:t>
      </w:r>
    </w:p>
    <w:p w14:paraId="01D0F219" w14:textId="77777777" w:rsidR="005A1F2D" w:rsidRPr="00B85809" w:rsidRDefault="005A1F2D" w:rsidP="00920147">
      <w:pPr>
        <w:widowControl w:val="0"/>
        <w:numPr>
          <w:ilvl w:val="0"/>
          <w:numId w:val="45"/>
        </w:numPr>
        <w:autoSpaceDE w:val="0"/>
        <w:autoSpaceDN w:val="0"/>
        <w:adjustRightInd w:val="0"/>
        <w:rPr>
          <w:rFonts w:eastAsia="SimSun" w:cs="Tahoma"/>
          <w:sz w:val="22"/>
          <w:lang w:eastAsia="en-GB"/>
        </w:rPr>
      </w:pPr>
      <w:r w:rsidRPr="00B85809">
        <w:rPr>
          <w:rFonts w:eastAsia="SimSun" w:cs="Tahoma"/>
          <w:sz w:val="22"/>
          <w:lang w:eastAsia="en-GB"/>
        </w:rPr>
        <w:t>Skill transfer from the contractors to the locals that will be given opportunities during the implementation of the project.</w:t>
      </w:r>
    </w:p>
    <w:p w14:paraId="47E44D46" w14:textId="72E7D7F2" w:rsidR="005A1F2D" w:rsidRPr="00B85809" w:rsidRDefault="005A1F2D" w:rsidP="00E42FBC">
      <w:pPr>
        <w:widowControl w:val="0"/>
        <w:autoSpaceDE w:val="0"/>
        <w:autoSpaceDN w:val="0"/>
        <w:adjustRightInd w:val="0"/>
        <w:rPr>
          <w:rFonts w:eastAsia="SimSun" w:cs="Tahoma"/>
          <w:sz w:val="22"/>
          <w:lang w:eastAsia="en-GB"/>
        </w:rPr>
      </w:pPr>
      <w:r w:rsidRPr="00B85809">
        <w:rPr>
          <w:rFonts w:eastAsia="SimSun" w:cs="Tahoma"/>
          <w:sz w:val="22"/>
          <w:lang w:eastAsia="en-GB"/>
        </w:rPr>
        <w:t xml:space="preserve">The area is </w:t>
      </w:r>
      <w:r w:rsidR="00E42FBC" w:rsidRPr="00B85809">
        <w:rPr>
          <w:rFonts w:eastAsia="SimSun" w:cs="Tahoma"/>
          <w:sz w:val="22"/>
          <w:lang w:eastAsia="en-GB"/>
        </w:rPr>
        <w:t>characterized</w:t>
      </w:r>
      <w:r w:rsidRPr="00B85809">
        <w:rPr>
          <w:rFonts w:eastAsia="SimSun" w:cs="Tahoma"/>
          <w:sz w:val="22"/>
          <w:lang w:eastAsia="en-GB"/>
        </w:rPr>
        <w:t xml:space="preserve"> by major unemployment. This has affected the community members including the youths, men and woman as reported during Focused group discussion sessions. Thus, the contractor should develop and implement an employment management plan to promote local content. This will ultimately resolve conflict which can be arise if the community feels left out in employment opportunities</w:t>
      </w:r>
      <w:bookmarkEnd w:id="498"/>
    </w:p>
    <w:p w14:paraId="1C754602" w14:textId="77777777" w:rsidR="005A1F2D" w:rsidRPr="00B85809" w:rsidRDefault="005A1F2D" w:rsidP="00E42FBC">
      <w:pPr>
        <w:widowControl w:val="0"/>
        <w:autoSpaceDE w:val="0"/>
        <w:autoSpaceDN w:val="0"/>
        <w:adjustRightInd w:val="0"/>
        <w:rPr>
          <w:rFonts w:eastAsia="SimSun" w:cs="Tahoma"/>
          <w:sz w:val="22"/>
          <w:lang w:eastAsia="en-GB"/>
        </w:rPr>
      </w:pPr>
    </w:p>
    <w:p w14:paraId="5A0B8175" w14:textId="77777777" w:rsidR="005A1F2D" w:rsidRPr="00B85809" w:rsidRDefault="005A1F2D" w:rsidP="00E42FBC">
      <w:pPr>
        <w:widowControl w:val="0"/>
        <w:autoSpaceDE w:val="0"/>
        <w:autoSpaceDN w:val="0"/>
        <w:adjustRightInd w:val="0"/>
        <w:rPr>
          <w:rFonts w:eastAsia="SimSun" w:cs="Tahoma"/>
          <w:b/>
          <w:bCs/>
          <w:sz w:val="22"/>
          <w:lang w:eastAsia="en-GB"/>
        </w:rPr>
      </w:pPr>
      <w:r w:rsidRPr="00B85809">
        <w:rPr>
          <w:rFonts w:eastAsia="SimSun" w:cs="Tahoma"/>
          <w:b/>
          <w:bCs/>
          <w:sz w:val="22"/>
          <w:lang w:eastAsia="en-GB"/>
        </w:rPr>
        <w:t xml:space="preserve">6.11.1.1 Impact Significance </w:t>
      </w:r>
    </w:p>
    <w:p w14:paraId="06725154" w14:textId="77777777" w:rsidR="005A1F2D" w:rsidRPr="00B85809" w:rsidRDefault="005A1F2D" w:rsidP="00E42FBC">
      <w:pPr>
        <w:widowControl w:val="0"/>
        <w:autoSpaceDE w:val="0"/>
        <w:autoSpaceDN w:val="0"/>
        <w:adjustRightInd w:val="0"/>
        <w:rPr>
          <w:rFonts w:eastAsia="SimSun" w:cs="Tahoma"/>
          <w:sz w:val="22"/>
          <w:lang w:eastAsia="en-GB"/>
        </w:rPr>
      </w:pPr>
      <w:r w:rsidRPr="00B85809">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6AA6C59A" w14:textId="77777777" w:rsidR="005A1F2D" w:rsidRPr="00B85809" w:rsidRDefault="005A1F2D" w:rsidP="00E42FBC">
      <w:pPr>
        <w:widowControl w:val="0"/>
        <w:autoSpaceDE w:val="0"/>
        <w:autoSpaceDN w:val="0"/>
        <w:adjustRightInd w:val="0"/>
        <w:rPr>
          <w:rFonts w:eastAsia="SimSun" w:cs="Tahoma"/>
          <w:b/>
          <w:bCs/>
          <w:sz w:val="22"/>
          <w:lang w:eastAsia="en-GB"/>
        </w:rPr>
      </w:pPr>
    </w:p>
    <w:p w14:paraId="1AF786BB" w14:textId="77777777" w:rsidR="005A1F2D" w:rsidRPr="00B85809" w:rsidRDefault="005A1F2D" w:rsidP="00E42FBC">
      <w:pPr>
        <w:widowControl w:val="0"/>
        <w:autoSpaceDE w:val="0"/>
        <w:autoSpaceDN w:val="0"/>
        <w:adjustRightInd w:val="0"/>
        <w:rPr>
          <w:rFonts w:eastAsia="SimSun" w:cs="Tahoma"/>
          <w:b/>
          <w:bCs/>
          <w:sz w:val="22"/>
          <w:lang w:eastAsia="en-GB"/>
        </w:rPr>
      </w:pPr>
      <w:r w:rsidRPr="00B85809">
        <w:rPr>
          <w:rFonts w:eastAsia="SimSun" w:cs="Tahoma"/>
          <w:b/>
          <w:bCs/>
          <w:sz w:val="22"/>
          <w:lang w:eastAsia="en-GB"/>
        </w:rPr>
        <w:t>6.11.1.</w:t>
      </w:r>
      <w:r w:rsidRPr="00E42FBC">
        <w:rPr>
          <w:rFonts w:eastAsia="SimSun" w:cs="Tahoma"/>
          <w:b/>
          <w:bCs/>
          <w:sz w:val="22"/>
          <w:lang w:eastAsia="en-GB"/>
        </w:rPr>
        <w:t>2 Enhancement Measures</w:t>
      </w:r>
      <w:r w:rsidRPr="00B85809">
        <w:rPr>
          <w:rFonts w:eastAsia="SimSun" w:cs="Tahoma"/>
          <w:b/>
          <w:bCs/>
          <w:sz w:val="22"/>
          <w:lang w:eastAsia="en-GB"/>
        </w:rPr>
        <w:t xml:space="preserve"> </w:t>
      </w:r>
    </w:p>
    <w:p w14:paraId="24F868FC" w14:textId="77777777" w:rsidR="005A1F2D" w:rsidRPr="00B85809" w:rsidRDefault="005A1F2D" w:rsidP="00920147">
      <w:pPr>
        <w:widowControl w:val="0"/>
        <w:numPr>
          <w:ilvl w:val="0"/>
          <w:numId w:val="45"/>
        </w:numPr>
        <w:autoSpaceDE w:val="0"/>
        <w:autoSpaceDN w:val="0"/>
        <w:adjustRightInd w:val="0"/>
        <w:rPr>
          <w:rFonts w:eastAsia="SimSun" w:cs="Tahoma"/>
          <w:sz w:val="22"/>
          <w:lang w:eastAsia="en-GB"/>
        </w:rPr>
      </w:pPr>
      <w:r w:rsidRPr="00B85809">
        <w:rPr>
          <w:rFonts w:eastAsia="SimSun" w:cs="Tahoma"/>
          <w:sz w:val="22"/>
          <w:lang w:eastAsia="en-GB"/>
        </w:rPr>
        <w:t>A significant segment of labour requirement during the construction phase will be sourced locally. While, the significance of the impact on employment opportunities during the construction phase is understood to be positive, the following measures should be put in place to ensure that the local community receives maximum benefit from the presence of the project;</w:t>
      </w:r>
    </w:p>
    <w:p w14:paraId="68E05619" w14:textId="77777777" w:rsidR="005A1F2D" w:rsidRPr="00B85809" w:rsidRDefault="005A1F2D" w:rsidP="00920147">
      <w:pPr>
        <w:widowControl w:val="0"/>
        <w:numPr>
          <w:ilvl w:val="0"/>
          <w:numId w:val="45"/>
        </w:numPr>
        <w:autoSpaceDE w:val="0"/>
        <w:autoSpaceDN w:val="0"/>
        <w:adjustRightInd w:val="0"/>
        <w:rPr>
          <w:rFonts w:eastAsia="SimSun" w:cs="Tahoma"/>
          <w:sz w:val="22"/>
          <w:lang w:eastAsia="en-GB"/>
        </w:rPr>
      </w:pPr>
      <w:r w:rsidRPr="00B85809">
        <w:rPr>
          <w:rFonts w:eastAsia="SimSun" w:cs="Tahoma"/>
          <w:sz w:val="22"/>
          <w:lang w:eastAsia="en-GB"/>
        </w:rPr>
        <w:t>Preference should be provided to local labour; and</w:t>
      </w:r>
    </w:p>
    <w:p w14:paraId="0153F306" w14:textId="77777777" w:rsidR="005A1F2D" w:rsidRPr="00B85809" w:rsidRDefault="005A1F2D" w:rsidP="00920147">
      <w:pPr>
        <w:widowControl w:val="0"/>
        <w:numPr>
          <w:ilvl w:val="0"/>
          <w:numId w:val="45"/>
        </w:numPr>
        <w:autoSpaceDE w:val="0"/>
        <w:autoSpaceDN w:val="0"/>
        <w:adjustRightInd w:val="0"/>
        <w:rPr>
          <w:rFonts w:eastAsia="SimSun" w:cs="Tahoma"/>
          <w:sz w:val="22"/>
          <w:lang w:eastAsia="en-GB"/>
        </w:rPr>
      </w:pPr>
      <w:r w:rsidRPr="00B85809">
        <w:rPr>
          <w:rFonts w:eastAsia="SimSun" w:cs="Tahoma"/>
          <w:sz w:val="22"/>
          <w:lang w:eastAsia="en-GB"/>
        </w:rPr>
        <w:t>Preference should be provided to the vulnerable population in the Study Area.</w:t>
      </w:r>
    </w:p>
    <w:p w14:paraId="0C9EDCEA" w14:textId="77777777" w:rsidR="005A1F2D" w:rsidRPr="00B85809" w:rsidRDefault="005A1F2D" w:rsidP="00E42FBC">
      <w:pPr>
        <w:widowControl w:val="0"/>
        <w:autoSpaceDE w:val="0"/>
        <w:autoSpaceDN w:val="0"/>
        <w:adjustRightInd w:val="0"/>
        <w:ind w:left="720"/>
        <w:rPr>
          <w:rFonts w:eastAsia="SimSun" w:cs="Tahoma"/>
          <w:sz w:val="22"/>
          <w:lang w:eastAsia="en-GB"/>
        </w:rPr>
      </w:pPr>
    </w:p>
    <w:p w14:paraId="458DA52C" w14:textId="77777777" w:rsidR="005A1F2D" w:rsidRPr="00B85809" w:rsidRDefault="005A1F2D" w:rsidP="00E42FBC">
      <w:pPr>
        <w:pStyle w:val="Heading3"/>
        <w:ind w:right="0"/>
        <w:jc w:val="both"/>
        <w:rPr>
          <w:rFonts w:cs="Tahoma"/>
        </w:rPr>
      </w:pPr>
      <w:bookmarkStart w:id="499" w:name="_Toc138424340"/>
      <w:r w:rsidRPr="00B85809">
        <w:rPr>
          <w:rFonts w:cs="Tahoma"/>
        </w:rPr>
        <w:t>Impact on Local Trade</w:t>
      </w:r>
      <w:bookmarkEnd w:id="499"/>
    </w:p>
    <w:p w14:paraId="660655BF" w14:textId="77777777" w:rsidR="005A1F2D" w:rsidRPr="00B85809" w:rsidRDefault="005A1F2D" w:rsidP="00E42FBC">
      <w:pPr>
        <w:rPr>
          <w:rFonts w:eastAsia="SimSun" w:cs="Tahoma"/>
          <w:sz w:val="22"/>
          <w:lang w:eastAsia="en-GB"/>
        </w:rPr>
      </w:pPr>
      <w:bookmarkStart w:id="500" w:name="_Hlk126926557"/>
      <w:r w:rsidRPr="00B85809">
        <w:rPr>
          <w:rFonts w:eastAsia="SimSun" w:cs="Tahoma"/>
          <w:sz w:val="22"/>
          <w:lang w:eastAsia="en-GB"/>
        </w:rPr>
        <w:t xml:space="preserve">Where possible, construction materials will be sourced locally in order to promote local businesses. </w:t>
      </w:r>
    </w:p>
    <w:p w14:paraId="1C1470EE" w14:textId="77777777" w:rsidR="005A1F2D" w:rsidRPr="00B85809" w:rsidRDefault="005A1F2D" w:rsidP="00E42FBC">
      <w:pPr>
        <w:rPr>
          <w:rFonts w:eastAsia="SimSun" w:cs="Tahoma"/>
          <w:sz w:val="22"/>
          <w:lang w:eastAsia="en-GB"/>
        </w:rPr>
      </w:pPr>
      <w:r w:rsidRPr="00B85809">
        <w:rPr>
          <w:rFonts w:eastAsia="SimSun" w:cs="Tahoma"/>
          <w:sz w:val="22"/>
          <w:lang w:eastAsia="en-GB"/>
        </w:rPr>
        <w:lastRenderedPageBreak/>
        <w:t>Thus, anticipated benefits of the Project include indirect employment generated by the procurement of goods and services for the Project; induced employment related to jobs ensuing from the expenditure of incomes. The local community is likely to benefit from the economic opportunities to be created from the following:</w:t>
      </w:r>
    </w:p>
    <w:p w14:paraId="573D2D8E" w14:textId="77777777" w:rsidR="005A1F2D" w:rsidRPr="00B85809" w:rsidRDefault="005A1F2D" w:rsidP="00920147">
      <w:pPr>
        <w:pStyle w:val="ListParagraph"/>
        <w:numPr>
          <w:ilvl w:val="0"/>
          <w:numId w:val="144"/>
        </w:numPr>
        <w:rPr>
          <w:rFonts w:eastAsia="SimSun" w:cs="Tahoma"/>
          <w:sz w:val="22"/>
          <w:lang w:eastAsia="en-GB"/>
        </w:rPr>
      </w:pPr>
      <w:r w:rsidRPr="00B85809">
        <w:rPr>
          <w:rFonts w:eastAsia="SimSun" w:cs="Tahoma"/>
          <w:sz w:val="22"/>
          <w:lang w:eastAsia="en-GB"/>
        </w:rPr>
        <w:t>Self- employment options for individuals possessing vocational or technical training skills like electricians, welders, fitters etc;</w:t>
      </w:r>
    </w:p>
    <w:p w14:paraId="61098B48" w14:textId="77777777" w:rsidR="005A1F2D" w:rsidRPr="00B85809" w:rsidRDefault="005A1F2D" w:rsidP="00920147">
      <w:pPr>
        <w:pStyle w:val="ListParagraph"/>
        <w:numPr>
          <w:ilvl w:val="0"/>
          <w:numId w:val="144"/>
        </w:numPr>
        <w:rPr>
          <w:rFonts w:eastAsia="SimSun" w:cs="Tahoma"/>
          <w:sz w:val="22"/>
          <w:lang w:eastAsia="en-GB"/>
        </w:rPr>
      </w:pPr>
      <w:r w:rsidRPr="00B85809">
        <w:rPr>
          <w:rFonts w:eastAsia="SimSun" w:cs="Tahoma"/>
          <w:sz w:val="22"/>
          <w:lang w:eastAsia="en-GB"/>
        </w:rPr>
        <w:t xml:space="preserve">Contracting opportunities for local’s residents including men, women and youths. During the public meeting the community insisted that all the unskilled labour force must be given to the locals. </w:t>
      </w:r>
    </w:p>
    <w:p w14:paraId="46313C2C" w14:textId="77777777" w:rsidR="005A1F2D" w:rsidRPr="00B85809" w:rsidRDefault="005A1F2D" w:rsidP="00920147">
      <w:pPr>
        <w:pStyle w:val="ListParagraph"/>
        <w:numPr>
          <w:ilvl w:val="0"/>
          <w:numId w:val="144"/>
        </w:numPr>
        <w:rPr>
          <w:rFonts w:eastAsia="SimSun" w:cs="Tahoma"/>
          <w:sz w:val="22"/>
          <w:lang w:eastAsia="en-GB"/>
        </w:rPr>
      </w:pPr>
      <w:r w:rsidRPr="00B85809">
        <w:rPr>
          <w:rFonts w:eastAsia="SimSun" w:cs="Tahoma"/>
          <w:sz w:val="22"/>
          <w:lang w:eastAsia="en-GB"/>
        </w:rPr>
        <w:t>Creation of indirect employment for local community through establishing small shops like tea stalls, supply of intermediate raw materials, repair outlets, hardware stores etc. However, these are likely to be temporary.</w:t>
      </w:r>
    </w:p>
    <w:p w14:paraId="69DE36DA" w14:textId="77777777" w:rsidR="005A1F2D" w:rsidRPr="00B85809" w:rsidRDefault="005A1F2D" w:rsidP="00E42FBC">
      <w:pPr>
        <w:rPr>
          <w:rFonts w:eastAsia="SimSun" w:cs="Tahoma"/>
          <w:sz w:val="22"/>
          <w:lang w:eastAsia="en-GB"/>
        </w:rPr>
      </w:pPr>
    </w:p>
    <w:p w14:paraId="0CEB455B" w14:textId="77777777" w:rsidR="005A1F2D" w:rsidRPr="00B85809" w:rsidRDefault="005A1F2D" w:rsidP="00E42FBC">
      <w:pPr>
        <w:rPr>
          <w:rFonts w:eastAsia="SimSun" w:cs="Tahoma"/>
          <w:b/>
          <w:bCs/>
          <w:sz w:val="22"/>
          <w:lang w:eastAsia="en-GB"/>
        </w:rPr>
      </w:pPr>
      <w:r w:rsidRPr="00B85809">
        <w:rPr>
          <w:rFonts w:eastAsia="SimSun" w:cs="Tahoma"/>
          <w:b/>
          <w:bCs/>
          <w:sz w:val="22"/>
          <w:lang w:eastAsia="en-GB"/>
        </w:rPr>
        <w:t xml:space="preserve">6.11.2.1 Impact Significance </w:t>
      </w:r>
    </w:p>
    <w:p w14:paraId="38D066B6" w14:textId="77777777" w:rsidR="005A1F2D" w:rsidRPr="00B85809" w:rsidRDefault="005A1F2D" w:rsidP="00E42FBC">
      <w:pPr>
        <w:rPr>
          <w:rFonts w:eastAsia="SimSun" w:cs="Tahoma"/>
          <w:sz w:val="22"/>
          <w:lang w:eastAsia="en-GB"/>
        </w:rPr>
      </w:pPr>
      <w:r w:rsidRPr="00B85809">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2E0125DE" w14:textId="77777777" w:rsidR="005A1F2D" w:rsidRPr="00B85809" w:rsidRDefault="005A1F2D" w:rsidP="00E42FBC">
      <w:pPr>
        <w:rPr>
          <w:rFonts w:eastAsia="SimSun" w:cs="Tahoma"/>
          <w:sz w:val="22"/>
          <w:lang w:eastAsia="en-GB"/>
        </w:rPr>
      </w:pPr>
    </w:p>
    <w:p w14:paraId="7D166FA4" w14:textId="77777777" w:rsidR="005A1F2D" w:rsidRPr="00B85809" w:rsidRDefault="005A1F2D" w:rsidP="00E42FBC">
      <w:pPr>
        <w:rPr>
          <w:rFonts w:eastAsia="SimSun" w:cs="Tahoma"/>
          <w:b/>
          <w:bCs/>
          <w:sz w:val="22"/>
          <w:lang w:eastAsia="en-GB"/>
        </w:rPr>
      </w:pPr>
      <w:r w:rsidRPr="00B85809">
        <w:rPr>
          <w:rFonts w:eastAsia="SimSun" w:cs="Tahoma"/>
          <w:b/>
          <w:bCs/>
          <w:sz w:val="22"/>
          <w:lang w:eastAsia="en-GB"/>
        </w:rPr>
        <w:t>6</w:t>
      </w:r>
      <w:r w:rsidRPr="00E42FBC">
        <w:rPr>
          <w:rFonts w:eastAsia="SimSun" w:cs="Tahoma"/>
          <w:b/>
          <w:bCs/>
          <w:sz w:val="22"/>
          <w:lang w:eastAsia="en-GB"/>
        </w:rPr>
        <w:t>.11.2.2 Enhancement Measures</w:t>
      </w:r>
      <w:r w:rsidRPr="00B85809">
        <w:rPr>
          <w:rFonts w:eastAsia="SimSun" w:cs="Tahoma"/>
          <w:b/>
          <w:bCs/>
          <w:sz w:val="22"/>
          <w:lang w:eastAsia="en-GB"/>
        </w:rPr>
        <w:t xml:space="preserve"> </w:t>
      </w:r>
    </w:p>
    <w:p w14:paraId="60C5D70B" w14:textId="77777777" w:rsidR="005A1F2D" w:rsidRPr="00B85809" w:rsidRDefault="005A1F2D" w:rsidP="00920147">
      <w:pPr>
        <w:pStyle w:val="ListParagraph"/>
        <w:numPr>
          <w:ilvl w:val="0"/>
          <w:numId w:val="143"/>
        </w:numPr>
        <w:rPr>
          <w:rFonts w:eastAsia="SimSun" w:cs="Tahoma"/>
          <w:sz w:val="22"/>
          <w:lang w:eastAsia="en-GB"/>
        </w:rPr>
      </w:pPr>
      <w:r w:rsidRPr="00B85809">
        <w:rPr>
          <w:rFonts w:eastAsia="SimSun" w:cs="Tahoma"/>
          <w:sz w:val="22"/>
          <w:lang w:eastAsia="en-GB"/>
        </w:rPr>
        <w:t>Preference should be provided to local sub-contractors or suppliers to pass on maximum economic benefit locally;</w:t>
      </w:r>
    </w:p>
    <w:p w14:paraId="20D7B390" w14:textId="77777777" w:rsidR="005A1F2D" w:rsidRPr="00B85809" w:rsidRDefault="005A1F2D" w:rsidP="00920147">
      <w:pPr>
        <w:pStyle w:val="ListParagraph"/>
        <w:numPr>
          <w:ilvl w:val="0"/>
          <w:numId w:val="143"/>
        </w:numPr>
        <w:rPr>
          <w:rFonts w:eastAsia="SimSun" w:cs="Tahoma"/>
          <w:sz w:val="22"/>
          <w:lang w:eastAsia="en-GB"/>
        </w:rPr>
      </w:pPr>
      <w:r w:rsidRPr="00B85809">
        <w:rPr>
          <w:rFonts w:eastAsia="SimSun" w:cs="Tahoma"/>
          <w:sz w:val="22"/>
          <w:lang w:eastAsia="en-GB"/>
        </w:rPr>
        <w:t>The project proponent will establish a mechanism to audit sub-contractors and suppliers with respect to compliance of utilizing local labour and resources.</w:t>
      </w:r>
    </w:p>
    <w:p w14:paraId="0E106ABD" w14:textId="77777777" w:rsidR="005A1F2D" w:rsidRPr="00B85809" w:rsidRDefault="005A1F2D" w:rsidP="00E42FBC">
      <w:pPr>
        <w:pStyle w:val="Heading2"/>
        <w:rPr>
          <w:rFonts w:cs="Tahoma"/>
          <w:sz w:val="22"/>
          <w:szCs w:val="22"/>
        </w:rPr>
      </w:pPr>
      <w:bookmarkStart w:id="501" w:name="_Toc105156815"/>
      <w:bookmarkStart w:id="502" w:name="_Toc112076100"/>
      <w:bookmarkStart w:id="503" w:name="_Toc138424341"/>
      <w:r w:rsidRPr="00B85809">
        <w:rPr>
          <w:rFonts w:cs="Tahoma"/>
          <w:sz w:val="22"/>
          <w:szCs w:val="22"/>
        </w:rPr>
        <w:t>Construction phase</w:t>
      </w:r>
      <w:bookmarkEnd w:id="501"/>
      <w:bookmarkEnd w:id="502"/>
      <w:r w:rsidRPr="00B85809">
        <w:rPr>
          <w:rFonts w:cs="Tahoma"/>
          <w:sz w:val="22"/>
          <w:szCs w:val="22"/>
        </w:rPr>
        <w:t xml:space="preserve"> -KEY Negative ENVIRONMENTAL IMPACTS</w:t>
      </w:r>
      <w:bookmarkEnd w:id="497"/>
      <w:bookmarkEnd w:id="500"/>
      <w:bookmarkEnd w:id="503"/>
    </w:p>
    <w:p w14:paraId="26DB9CD1" w14:textId="77777777" w:rsidR="00FD3E2A" w:rsidRPr="00B85809" w:rsidRDefault="00FD3E2A" w:rsidP="00E42FBC">
      <w:pPr>
        <w:pStyle w:val="Heading3"/>
        <w:pBdr>
          <w:bottom w:val="single" w:sz="2" w:space="0" w:color="808080"/>
        </w:pBdr>
        <w:ind w:right="0"/>
        <w:jc w:val="both"/>
        <w:rPr>
          <w:rFonts w:cs="Tahoma"/>
        </w:rPr>
      </w:pPr>
      <w:bookmarkStart w:id="504" w:name="_Toc138424342"/>
      <w:r w:rsidRPr="00B85809">
        <w:rPr>
          <w:rFonts w:cs="Tahoma"/>
        </w:rPr>
        <w:t>Change in Land Use</w:t>
      </w:r>
      <w:bookmarkEnd w:id="504"/>
      <w:r w:rsidRPr="00B85809">
        <w:rPr>
          <w:rFonts w:cs="Tahoma"/>
        </w:rPr>
        <w:t xml:space="preserve"> </w:t>
      </w:r>
    </w:p>
    <w:p w14:paraId="521BD4B1" w14:textId="77777777" w:rsidR="00FD3E2A" w:rsidRPr="00B85809" w:rsidRDefault="00FD3E2A" w:rsidP="00E42FBC">
      <w:pPr>
        <w:autoSpaceDE w:val="0"/>
        <w:autoSpaceDN w:val="0"/>
        <w:adjustRightInd w:val="0"/>
        <w:rPr>
          <w:rFonts w:cs="Tahoma"/>
          <w:color w:val="202124"/>
          <w:sz w:val="22"/>
          <w:shd w:val="clear" w:color="auto" w:fill="FFFFFF"/>
        </w:rPr>
      </w:pPr>
      <w:r w:rsidRPr="00B85809">
        <w:rPr>
          <w:rFonts w:cs="Tahoma"/>
          <w:color w:val="000000"/>
          <w:sz w:val="22"/>
          <w:lang w:eastAsia="en-US"/>
        </w:rPr>
        <w:t xml:space="preserve">The land in Qara is communal and it’s majorly used for grazing by inhabitants who are </w:t>
      </w:r>
      <w:r w:rsidRPr="00B85809">
        <w:rPr>
          <w:rFonts w:cs="Tahoma"/>
          <w:color w:val="202124"/>
          <w:sz w:val="22"/>
          <w:shd w:val="clear" w:color="auto" w:fill="FFFFFF"/>
        </w:rPr>
        <w:t>Pastoralists.</w:t>
      </w:r>
      <w:r w:rsidRPr="00B85809">
        <w:rPr>
          <w:rFonts w:cs="Tahoma"/>
          <w:color w:val="000000"/>
          <w:sz w:val="22"/>
          <w:lang w:eastAsia="en-US"/>
        </w:rPr>
        <w:t xml:space="preserve"> The land procured for the project was uncultivated, and undeveloped and</w:t>
      </w:r>
      <w:r w:rsidRPr="00B85809">
        <w:rPr>
          <w:rFonts w:cs="Tahoma"/>
          <w:color w:val="202124"/>
          <w:sz w:val="22"/>
          <w:shd w:val="clear" w:color="auto" w:fill="FFFFFF"/>
        </w:rPr>
        <w:t xml:space="preserve"> will change to industrial</w:t>
      </w:r>
      <w:r w:rsidRPr="00B85809">
        <w:rPr>
          <w:rFonts w:cs="Tahoma"/>
          <w:color w:val="000000"/>
          <w:sz w:val="22"/>
          <w:lang w:eastAsia="en-US"/>
        </w:rPr>
        <w:t xml:space="preserve">  </w:t>
      </w:r>
    </w:p>
    <w:p w14:paraId="10BB712E" w14:textId="77777777" w:rsidR="00FD3E2A" w:rsidRPr="00B85809" w:rsidRDefault="00FD3E2A" w:rsidP="00E42FBC">
      <w:pPr>
        <w:pStyle w:val="Default"/>
        <w:rPr>
          <w:rFonts w:ascii="Tahoma" w:eastAsia="SimSun" w:hAnsi="Tahoma" w:cs="Tahoma"/>
          <w:color w:val="auto"/>
          <w:sz w:val="22"/>
          <w:szCs w:val="22"/>
          <w:lang w:val="en-US" w:eastAsia="en-GB"/>
        </w:rPr>
      </w:pPr>
      <w:r w:rsidRPr="00B85809">
        <w:rPr>
          <w:rFonts w:ascii="Tahoma" w:eastAsia="SimSun" w:hAnsi="Tahoma" w:cs="Tahoma"/>
          <w:color w:val="auto"/>
          <w:sz w:val="22"/>
          <w:szCs w:val="22"/>
          <w:lang w:val="en-US" w:eastAsia="en-GB"/>
        </w:rPr>
        <w:t>For the purpose of assessment of impacts on land use of the area, the following project activities leading to an alteration in land use of the area during construction phase have been considered:</w:t>
      </w:r>
    </w:p>
    <w:p w14:paraId="01F1B440" w14:textId="77777777" w:rsidR="00FD3E2A" w:rsidRPr="00B85809" w:rsidRDefault="00FD3E2A" w:rsidP="00E42FBC">
      <w:pPr>
        <w:pStyle w:val="Default"/>
        <w:numPr>
          <w:ilvl w:val="0"/>
          <w:numId w:val="19"/>
        </w:numPr>
        <w:rPr>
          <w:rFonts w:ascii="Tahoma" w:eastAsia="SimSun" w:hAnsi="Tahoma" w:cs="Tahoma"/>
          <w:color w:val="auto"/>
          <w:sz w:val="22"/>
          <w:szCs w:val="22"/>
          <w:lang w:val="en-US" w:eastAsia="en-GB"/>
        </w:rPr>
      </w:pPr>
      <w:r w:rsidRPr="00B85809">
        <w:rPr>
          <w:rFonts w:ascii="Tahoma" w:eastAsia="SimSun" w:hAnsi="Tahoma" w:cs="Tahoma"/>
          <w:color w:val="auto"/>
          <w:sz w:val="22"/>
          <w:szCs w:val="22"/>
          <w:lang w:val="en-US" w:eastAsia="en-GB"/>
        </w:rPr>
        <w:t>Installation of PV modules;</w:t>
      </w:r>
    </w:p>
    <w:p w14:paraId="309CBA1E" w14:textId="77777777" w:rsidR="00FD3E2A" w:rsidRPr="00B85809" w:rsidRDefault="00FD3E2A" w:rsidP="00E42FBC">
      <w:pPr>
        <w:pStyle w:val="Default"/>
        <w:numPr>
          <w:ilvl w:val="0"/>
          <w:numId w:val="19"/>
        </w:numPr>
        <w:rPr>
          <w:rFonts w:ascii="Tahoma" w:eastAsia="SimSun" w:hAnsi="Tahoma" w:cs="Tahoma"/>
          <w:color w:val="auto"/>
          <w:sz w:val="22"/>
          <w:szCs w:val="22"/>
          <w:lang w:val="en-US" w:eastAsia="en-GB"/>
        </w:rPr>
      </w:pPr>
      <w:r w:rsidRPr="00B85809">
        <w:rPr>
          <w:rFonts w:ascii="Tahoma" w:eastAsia="SimSun" w:hAnsi="Tahoma" w:cs="Tahoma"/>
          <w:color w:val="auto"/>
          <w:sz w:val="22"/>
          <w:szCs w:val="22"/>
          <w:lang w:val="en-US" w:eastAsia="en-GB"/>
        </w:rPr>
        <w:t>Establishment and operation of temporary structures such as temporary site office and store yard.</w:t>
      </w:r>
    </w:p>
    <w:p w14:paraId="079CD397" w14:textId="1E919EF2" w:rsidR="00FD3E2A" w:rsidRPr="00B85809" w:rsidRDefault="00FD3E2A" w:rsidP="00E42FBC">
      <w:pPr>
        <w:pStyle w:val="Default"/>
        <w:rPr>
          <w:rFonts w:ascii="Tahoma" w:hAnsi="Tahoma" w:cs="Tahoma"/>
          <w:sz w:val="22"/>
          <w:szCs w:val="22"/>
          <w:lang w:val="en-US" w:eastAsia="en-US"/>
        </w:rPr>
      </w:pPr>
      <w:r w:rsidRPr="00B85809">
        <w:rPr>
          <w:rFonts w:ascii="Tahoma" w:hAnsi="Tahoma" w:cs="Tahoma"/>
          <w:sz w:val="22"/>
          <w:szCs w:val="22"/>
          <w:lang w:val="en-US" w:eastAsia="en-US"/>
        </w:rPr>
        <w:t xml:space="preserve">The land use receptor sensitivity criteria will be low. This is due to the fact that there will be visual change upon installation of the mini-grid. There is no major dependency for grazing on the land offered for the project since its </w:t>
      </w:r>
      <w:r w:rsidR="003B0528" w:rsidRPr="00B85809">
        <w:rPr>
          <w:rFonts w:ascii="Tahoma" w:hAnsi="Tahoma" w:cs="Tahoma"/>
          <w:sz w:val="22"/>
          <w:szCs w:val="22"/>
          <w:lang w:val="en-US" w:eastAsia="en-US"/>
        </w:rPr>
        <w:t>bear with</w:t>
      </w:r>
      <w:r w:rsidRPr="00B85809">
        <w:rPr>
          <w:rFonts w:ascii="Tahoma" w:hAnsi="Tahoma" w:cs="Tahoma"/>
          <w:sz w:val="22"/>
          <w:szCs w:val="22"/>
          <w:lang w:val="en-US" w:eastAsia="en-US"/>
        </w:rPr>
        <w:t xml:space="preserve"> less vegetation over. The magnitude criteria of this impact will be medium because there will be noticeable of change over the restricted site area. The change may be medium </w:t>
      </w:r>
      <w:r w:rsidR="003B1AFE" w:rsidRPr="00B85809">
        <w:rPr>
          <w:rFonts w:ascii="Tahoma" w:hAnsi="Tahoma" w:cs="Tahoma"/>
          <w:sz w:val="22"/>
          <w:szCs w:val="22"/>
          <w:lang w:val="en-US" w:eastAsia="en-US"/>
        </w:rPr>
        <w:t>to long term and is reversible.</w:t>
      </w:r>
    </w:p>
    <w:p w14:paraId="266E054C"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65CE0C59" w14:textId="77777777" w:rsidR="00FD3E2A" w:rsidRPr="00B85809" w:rsidRDefault="00FD3E2A" w:rsidP="00E42FBC">
      <w:pPr>
        <w:pStyle w:val="CM147"/>
        <w:numPr>
          <w:ilvl w:val="0"/>
          <w:numId w:val="18"/>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The construction activities will be restricted to within the allocated land and the immediate surroundings only. </w:t>
      </w:r>
    </w:p>
    <w:p w14:paraId="2CBCA712" w14:textId="77777777" w:rsidR="00FD3E2A" w:rsidRPr="00B85809" w:rsidRDefault="00FD3E2A" w:rsidP="00E42FBC">
      <w:pPr>
        <w:pStyle w:val="CM147"/>
        <w:numPr>
          <w:ilvl w:val="0"/>
          <w:numId w:val="18"/>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After construction work, any land taken for a temporary basis for storage of </w:t>
      </w:r>
      <w:r w:rsidRPr="00B85809">
        <w:rPr>
          <w:rFonts w:ascii="Tahoma" w:hAnsi="Tahoma" w:cs="Tahoma"/>
          <w:sz w:val="22"/>
          <w:szCs w:val="22"/>
          <w:lang w:val="en-US"/>
        </w:rPr>
        <w:lastRenderedPageBreak/>
        <w:t>material will be restored to their original form.</w:t>
      </w:r>
    </w:p>
    <w:p w14:paraId="5C62373A" w14:textId="77777777" w:rsidR="00FD3E2A" w:rsidRPr="00B85809" w:rsidRDefault="00FD3E2A" w:rsidP="00E42FBC">
      <w:pPr>
        <w:pStyle w:val="CM147"/>
        <w:numPr>
          <w:ilvl w:val="0"/>
          <w:numId w:val="18"/>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The existing earth roads at Qara will be used as access roads to the project site. </w:t>
      </w:r>
    </w:p>
    <w:p w14:paraId="3EED962B" w14:textId="77777777" w:rsidR="00FD3E2A" w:rsidRPr="00B85809" w:rsidRDefault="00FD3E2A" w:rsidP="00E42FBC">
      <w:pPr>
        <w:pStyle w:val="Default"/>
        <w:rPr>
          <w:rFonts w:ascii="Tahoma" w:hAnsi="Tahoma" w:cs="Tahoma"/>
          <w:sz w:val="22"/>
          <w:szCs w:val="22"/>
          <w:lang w:val="en-US" w:eastAsia="en-GB"/>
        </w:rPr>
      </w:pPr>
    </w:p>
    <w:p w14:paraId="3BA6D141"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09B67818" w14:textId="77777777" w:rsidR="00FD3E2A" w:rsidRPr="00B85809" w:rsidRDefault="00FD3E2A" w:rsidP="00E42FBC">
      <w:pPr>
        <w:pStyle w:val="CommentText"/>
        <w:rPr>
          <w:rFonts w:cs="Tahoma"/>
          <w:sz w:val="22"/>
          <w:szCs w:val="22"/>
        </w:rPr>
      </w:pPr>
      <w:r w:rsidRPr="00B85809">
        <w:rPr>
          <w:rFonts w:cs="Tahoma"/>
          <w:sz w:val="22"/>
          <w:szCs w:val="22"/>
        </w:rPr>
        <w:t>The overall impact significance on land use will be Moderate. This is the case due to the fact that the receptor sensitivity is medium and the impact magnitude is medium.</w:t>
      </w:r>
    </w:p>
    <w:p w14:paraId="3829DD27"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3915EFFE" w14:textId="77777777" w:rsidR="00FD3E2A" w:rsidRPr="00B85809" w:rsidRDefault="00FD3E2A" w:rsidP="00E42FBC">
      <w:pPr>
        <w:numPr>
          <w:ilvl w:val="0"/>
          <w:numId w:val="17"/>
        </w:numPr>
        <w:rPr>
          <w:rFonts w:cs="Tahoma"/>
          <w:color w:val="000000"/>
          <w:sz w:val="22"/>
        </w:rPr>
      </w:pPr>
      <w:r w:rsidRPr="00B85809">
        <w:rPr>
          <w:rFonts w:cs="Tahoma"/>
          <w:color w:val="000000"/>
          <w:sz w:val="22"/>
        </w:rPr>
        <w:t>On completion of construction activities, land used for temporary facilities such as store yard should be restored to the extent possible;</w:t>
      </w:r>
    </w:p>
    <w:p w14:paraId="19A4C069" w14:textId="77777777" w:rsidR="00FD3E2A" w:rsidRPr="00B85809" w:rsidRDefault="00FD3E2A" w:rsidP="00E42FBC">
      <w:pPr>
        <w:pStyle w:val="Default"/>
        <w:numPr>
          <w:ilvl w:val="0"/>
          <w:numId w:val="17"/>
        </w:numPr>
        <w:rPr>
          <w:rFonts w:ascii="Tahoma" w:hAnsi="Tahoma" w:cs="Tahoma"/>
          <w:sz w:val="22"/>
          <w:szCs w:val="22"/>
          <w:lang w:val="en-US" w:eastAsia="en-GB"/>
        </w:rPr>
      </w:pPr>
      <w:r w:rsidRPr="00B85809">
        <w:rPr>
          <w:rFonts w:ascii="Tahoma" w:hAnsi="Tahoma" w:cs="Tahoma"/>
          <w:sz w:val="22"/>
          <w:szCs w:val="22"/>
          <w:lang w:val="en-US"/>
        </w:rPr>
        <w:t>The land use in and around permanent project facilities should not be disturbed.</w:t>
      </w:r>
    </w:p>
    <w:p w14:paraId="60764D84" w14:textId="77777777" w:rsidR="00FD3E2A" w:rsidRPr="00B85809" w:rsidRDefault="00FD3E2A" w:rsidP="00E42FBC">
      <w:pPr>
        <w:pStyle w:val="Default"/>
        <w:numPr>
          <w:ilvl w:val="0"/>
          <w:numId w:val="17"/>
        </w:numPr>
        <w:rPr>
          <w:rFonts w:ascii="Tahoma" w:hAnsi="Tahoma" w:cs="Tahoma"/>
          <w:sz w:val="22"/>
          <w:szCs w:val="22"/>
          <w:lang w:val="en-US" w:eastAsia="en-GB"/>
        </w:rPr>
      </w:pPr>
      <w:r w:rsidRPr="00B85809">
        <w:rPr>
          <w:rFonts w:ascii="Tahoma" w:hAnsi="Tahoma" w:cs="Tahoma"/>
          <w:sz w:val="22"/>
          <w:szCs w:val="22"/>
          <w:lang w:val="en-US"/>
        </w:rPr>
        <w:t>Construction activities should be restricted to the designated area.</w:t>
      </w:r>
    </w:p>
    <w:p w14:paraId="3588A4D5" w14:textId="77777777" w:rsidR="00FD3E2A" w:rsidRPr="00B85809" w:rsidRDefault="00FD3E2A" w:rsidP="00E42FBC">
      <w:pPr>
        <w:pStyle w:val="Default"/>
        <w:rPr>
          <w:rFonts w:ascii="Tahoma" w:eastAsia="SimSun" w:hAnsi="Tahoma" w:cs="Tahoma"/>
          <w:color w:val="auto"/>
          <w:sz w:val="22"/>
          <w:szCs w:val="22"/>
          <w:lang w:val="en-US" w:eastAsia="en-GB"/>
        </w:rPr>
      </w:pPr>
    </w:p>
    <w:p w14:paraId="56285E16" w14:textId="77777777" w:rsidR="00FD3E2A" w:rsidRPr="00B85809" w:rsidRDefault="00FD3E2A" w:rsidP="00E42FBC">
      <w:pPr>
        <w:pStyle w:val="Heading3"/>
        <w:ind w:right="0"/>
        <w:jc w:val="both"/>
        <w:rPr>
          <w:rFonts w:cs="Tahoma"/>
        </w:rPr>
      </w:pPr>
      <w:bookmarkStart w:id="505" w:name="_Toc138424343"/>
      <w:r w:rsidRPr="00B85809">
        <w:rPr>
          <w:rFonts w:cs="Tahoma"/>
        </w:rPr>
        <w:t>Impact on Topography</w:t>
      </w:r>
      <w:bookmarkEnd w:id="505"/>
      <w:r w:rsidRPr="00B85809">
        <w:rPr>
          <w:rFonts w:cs="Tahoma"/>
        </w:rPr>
        <w:t xml:space="preserve"> </w:t>
      </w:r>
    </w:p>
    <w:p w14:paraId="65AE629C"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The topography of the project site is a slightly raised flat open area. There are no water bodies that pass though directly the proposed project site. Typically, solar power projects do not undertake levelling of topography and since the proposed project, along with the access road, is mostly on a flat terrain the receptor sensitivity has been assessed to be low and the impact magnitude assessed to be minor.</w:t>
      </w:r>
    </w:p>
    <w:p w14:paraId="6E09D4BC"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 built Control </w:t>
      </w:r>
    </w:p>
    <w:p w14:paraId="0A3316E1" w14:textId="77777777" w:rsidR="00FD3E2A" w:rsidRPr="00B85809" w:rsidRDefault="00FD3E2A" w:rsidP="00E42FBC">
      <w:pPr>
        <w:pStyle w:val="Default"/>
        <w:rPr>
          <w:rFonts w:ascii="Tahoma" w:hAnsi="Tahoma" w:cs="Tahoma"/>
          <w:sz w:val="22"/>
          <w:szCs w:val="22"/>
          <w:lang w:val="en-US"/>
        </w:rPr>
      </w:pPr>
      <w:r w:rsidRPr="00B85809">
        <w:rPr>
          <w:rFonts w:ascii="Tahoma" w:eastAsia="SimSun" w:hAnsi="Tahoma" w:cs="Tahoma"/>
          <w:color w:val="auto"/>
          <w:sz w:val="22"/>
          <w:szCs w:val="22"/>
          <w:lang w:val="en-US" w:eastAsia="en-GB"/>
        </w:rPr>
        <w:t xml:space="preserve">The contractor will be instructed to avoid any unnecessary changes in the topography. </w:t>
      </w:r>
    </w:p>
    <w:p w14:paraId="65015C79"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00458AA4" w14:textId="77777777" w:rsidR="00FD3E2A" w:rsidRPr="00B85809" w:rsidRDefault="00FD3E2A" w:rsidP="00E42FBC">
      <w:pPr>
        <w:pStyle w:val="Default"/>
        <w:rPr>
          <w:rFonts w:ascii="Tahoma" w:eastAsia="SimSun" w:hAnsi="Tahoma" w:cs="Tahoma"/>
          <w:color w:val="auto"/>
          <w:sz w:val="22"/>
          <w:szCs w:val="22"/>
          <w:lang w:val="en-US" w:eastAsia="en-GB"/>
        </w:rPr>
      </w:pPr>
      <w:r w:rsidRPr="00B85809">
        <w:rPr>
          <w:rFonts w:ascii="Tahoma" w:eastAsia="SimSun" w:hAnsi="Tahoma" w:cs="Tahoma"/>
          <w:color w:val="auto"/>
          <w:sz w:val="22"/>
          <w:szCs w:val="22"/>
          <w:lang w:val="en-US" w:eastAsia="en-GB"/>
        </w:rPr>
        <w:t>The overall impact significance will be Minor. This is because the impact magnitude is low and there will be no major changes to the topography and the receptor sensitivity is low.</w:t>
      </w:r>
    </w:p>
    <w:p w14:paraId="06E472A6"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050EFF36" w14:textId="77777777" w:rsidR="00FD3E2A" w:rsidRPr="00B85809" w:rsidRDefault="00FD3E2A" w:rsidP="00E42FBC">
      <w:pPr>
        <w:pStyle w:val="CM147"/>
        <w:numPr>
          <w:ilvl w:val="0"/>
          <w:numId w:val="20"/>
        </w:numPr>
        <w:spacing w:after="0" w:line="276" w:lineRule="auto"/>
        <w:jc w:val="both"/>
        <w:rPr>
          <w:rFonts w:ascii="Tahoma" w:hAnsi="Tahoma" w:cs="Tahoma"/>
          <w:sz w:val="22"/>
          <w:szCs w:val="22"/>
          <w:lang w:val="en-US"/>
        </w:rPr>
      </w:pPr>
      <w:r w:rsidRPr="00B85809">
        <w:rPr>
          <w:rFonts w:ascii="Tahoma" w:hAnsi="Tahoma" w:cs="Tahoma"/>
          <w:sz w:val="22"/>
          <w:szCs w:val="22"/>
          <w:lang w:val="en-US"/>
        </w:rPr>
        <w:t>Appropriate number of cross drainage channels should be provided during construction to maintain flow in existing natural channels.</w:t>
      </w:r>
    </w:p>
    <w:p w14:paraId="2B615F40" w14:textId="77777777" w:rsidR="00FD3E2A" w:rsidRPr="00B85809" w:rsidRDefault="00FD3E2A" w:rsidP="00E42FBC">
      <w:pPr>
        <w:pStyle w:val="Default"/>
        <w:numPr>
          <w:ilvl w:val="0"/>
          <w:numId w:val="20"/>
        </w:numPr>
        <w:rPr>
          <w:rFonts w:ascii="Tahoma" w:hAnsi="Tahoma" w:cs="Tahoma"/>
          <w:sz w:val="22"/>
          <w:szCs w:val="22"/>
          <w:lang w:val="en-US" w:eastAsia="en-GB"/>
        </w:rPr>
      </w:pPr>
      <w:r w:rsidRPr="00B85809">
        <w:rPr>
          <w:rFonts w:ascii="Tahoma" w:hAnsi="Tahoma" w:cs="Tahoma"/>
          <w:sz w:val="22"/>
          <w:szCs w:val="22"/>
          <w:lang w:val="en-US"/>
        </w:rPr>
        <w:t>Disruption/alteration of micro-watershed drainage pattern should be minimized to the extent possible.</w:t>
      </w:r>
    </w:p>
    <w:p w14:paraId="518FDE03" w14:textId="77777777" w:rsidR="00FD3E2A" w:rsidRPr="00B85809" w:rsidRDefault="00FD3E2A" w:rsidP="00E42FBC">
      <w:pPr>
        <w:pStyle w:val="Default"/>
        <w:ind w:left="360"/>
        <w:rPr>
          <w:rFonts w:ascii="Tahoma" w:hAnsi="Tahoma" w:cs="Tahoma"/>
          <w:color w:val="auto"/>
          <w:sz w:val="22"/>
          <w:szCs w:val="22"/>
          <w:lang w:val="en-US"/>
        </w:rPr>
      </w:pPr>
    </w:p>
    <w:p w14:paraId="17450224" w14:textId="77777777" w:rsidR="00FD3E2A" w:rsidRPr="00B85809" w:rsidRDefault="00FD3E2A" w:rsidP="00E42FBC">
      <w:pPr>
        <w:pStyle w:val="Heading3"/>
        <w:ind w:right="0"/>
        <w:jc w:val="both"/>
        <w:rPr>
          <w:rFonts w:cs="Tahoma"/>
        </w:rPr>
      </w:pPr>
      <w:bookmarkStart w:id="506" w:name="_Toc138424344"/>
      <w:r w:rsidRPr="00B85809">
        <w:rPr>
          <w:rFonts w:cs="Tahoma"/>
        </w:rPr>
        <w:t>Impact on Soil Environment</w:t>
      </w:r>
      <w:bookmarkEnd w:id="506"/>
    </w:p>
    <w:p w14:paraId="4D6FEBE1" w14:textId="77777777" w:rsidR="00FD3E2A" w:rsidRPr="00B85809" w:rsidRDefault="00FD3E2A" w:rsidP="00E42FBC">
      <w:pPr>
        <w:rPr>
          <w:rFonts w:cs="Tahoma"/>
          <w:sz w:val="22"/>
        </w:rPr>
      </w:pPr>
      <w:r w:rsidRPr="00B85809">
        <w:rPr>
          <w:rFonts w:cs="Tahoma"/>
          <w:sz w:val="22"/>
        </w:rPr>
        <w:t>The project activities that may impact the environment during the construction phase are described include: Vegetation clearance and top soil removal, vehicular movements, Storage of oil and lubricants onsite, Storage of construction materials; and Disposal of different type of waste generated from the temporary project site.</w:t>
      </w:r>
    </w:p>
    <w:p w14:paraId="59B8F78B" w14:textId="77777777" w:rsidR="00FD3E2A" w:rsidRPr="00B85809" w:rsidRDefault="00FD3E2A" w:rsidP="00E42FBC">
      <w:pPr>
        <w:pStyle w:val="Heading4"/>
        <w:jc w:val="both"/>
        <w:rPr>
          <w:rFonts w:cs="Tahoma"/>
          <w:sz w:val="22"/>
          <w:szCs w:val="22"/>
        </w:rPr>
      </w:pPr>
      <w:r w:rsidRPr="00B85809">
        <w:rPr>
          <w:rFonts w:cs="Tahoma"/>
          <w:sz w:val="22"/>
          <w:szCs w:val="22"/>
        </w:rPr>
        <w:t>Significance of Impacts</w:t>
      </w:r>
    </w:p>
    <w:p w14:paraId="27FD8369" w14:textId="77777777" w:rsidR="00FD3E2A" w:rsidRPr="00B85809" w:rsidRDefault="00FD3E2A" w:rsidP="00E42FBC">
      <w:pPr>
        <w:rPr>
          <w:rFonts w:cs="Tahoma"/>
          <w:sz w:val="22"/>
        </w:rPr>
      </w:pPr>
      <w:r w:rsidRPr="00B85809">
        <w:rPr>
          <w:rFonts w:cs="Tahoma"/>
          <w:sz w:val="22"/>
        </w:rPr>
        <w:t>The significance of the impact to the soil will be minor due to the nature of the works and the fact that construction activities will be confined in the small project area.</w:t>
      </w:r>
    </w:p>
    <w:p w14:paraId="43A72CE9" w14:textId="77777777" w:rsidR="00FD3E2A" w:rsidRPr="00B85809" w:rsidRDefault="00FD3E2A" w:rsidP="00E42FBC">
      <w:pPr>
        <w:rPr>
          <w:rFonts w:cs="Tahoma"/>
          <w:sz w:val="22"/>
        </w:rPr>
      </w:pPr>
    </w:p>
    <w:p w14:paraId="7F72B158" w14:textId="77777777" w:rsidR="00FD3E2A" w:rsidRPr="00B85809" w:rsidRDefault="00FD3E2A" w:rsidP="00E42FBC">
      <w:pPr>
        <w:pStyle w:val="Heading4"/>
        <w:jc w:val="both"/>
        <w:rPr>
          <w:rFonts w:cs="Tahoma"/>
          <w:sz w:val="22"/>
          <w:szCs w:val="22"/>
        </w:rPr>
      </w:pPr>
      <w:r w:rsidRPr="00B85809">
        <w:rPr>
          <w:rFonts w:cs="Tahoma"/>
          <w:sz w:val="22"/>
          <w:szCs w:val="22"/>
        </w:rPr>
        <w:t>Additional Mitigations</w:t>
      </w:r>
    </w:p>
    <w:p w14:paraId="6E0A80D7"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Vehicles will utilize the existing roads to access the site;</w:t>
      </w:r>
    </w:p>
    <w:p w14:paraId="23FDAC52"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lastRenderedPageBreak/>
        <w:t>No unauthorized dumping of used oil and other hazardous waste should be undertaken at site;</w:t>
      </w:r>
    </w:p>
    <w:p w14:paraId="55C89523"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All waste should be stored in a shed that is protected from the elements (wind, rain, storms, etc.) and away from natural drainage channels;</w:t>
      </w:r>
    </w:p>
    <w:p w14:paraId="0B0E4745"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Solid waste should be Segregated in color coded waste receptacles.</w:t>
      </w:r>
    </w:p>
    <w:p w14:paraId="3DD0D697"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In case of accidental/unintended spillage on small area, the contaminated soil should be immediately collected and stored as hazardous waste;</w:t>
      </w:r>
    </w:p>
    <w:p w14:paraId="0FC5455C"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Compacting of loose soil in excavated areas.</w:t>
      </w:r>
    </w:p>
    <w:p w14:paraId="1E02A07B"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Enclose the construction site and protect the soil to prevent the waste soils and other debris from being washed away by surface runoff and wind.</w:t>
      </w:r>
    </w:p>
    <w:p w14:paraId="65D36227"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All dug up soil that is not needed on-site to be removed promptly and disposed of to appropriate areas.</w:t>
      </w:r>
    </w:p>
    <w:p w14:paraId="79695957"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Re-use the dug-up soil in backfilling and landscaping.</w:t>
      </w:r>
    </w:p>
    <w:p w14:paraId="59956361"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Any soil potentially contaminated by chemicals, oils, fuels to be collected and disposed of by a NEMA authorized waste handler</w:t>
      </w:r>
    </w:p>
    <w:p w14:paraId="531254FB" w14:textId="77777777" w:rsidR="00FD3E2A" w:rsidRPr="00B85809" w:rsidRDefault="00FD3E2A" w:rsidP="00E42FBC">
      <w:pPr>
        <w:pStyle w:val="Heading3"/>
        <w:ind w:right="0"/>
        <w:jc w:val="both"/>
        <w:rPr>
          <w:rFonts w:cs="Tahoma"/>
        </w:rPr>
      </w:pPr>
      <w:bookmarkStart w:id="507" w:name="_Toc138424345"/>
      <w:r w:rsidRPr="00B85809">
        <w:rPr>
          <w:rFonts w:cs="Tahoma"/>
        </w:rPr>
        <w:t>Impact on Air Quality</w:t>
      </w:r>
      <w:bookmarkEnd w:id="507"/>
    </w:p>
    <w:p w14:paraId="01530BBC" w14:textId="77777777" w:rsidR="00FD3E2A" w:rsidRPr="00B85809" w:rsidRDefault="00FD3E2A" w:rsidP="00E42FBC">
      <w:pPr>
        <w:rPr>
          <w:rFonts w:cs="Tahoma"/>
          <w:sz w:val="22"/>
        </w:rPr>
      </w:pPr>
      <w:r w:rsidRPr="00B85809">
        <w:rPr>
          <w:rFonts w:cs="Tahoma"/>
          <w:sz w:val="22"/>
        </w:rPr>
        <w:t>The assessment with respect to air quality of the study area has been done for the following project activities:</w:t>
      </w:r>
    </w:p>
    <w:p w14:paraId="69F5EA02" w14:textId="77777777" w:rsidR="00FD3E2A" w:rsidRPr="00B85809" w:rsidRDefault="00FD3E2A" w:rsidP="00E42FBC">
      <w:pPr>
        <w:numPr>
          <w:ilvl w:val="0"/>
          <w:numId w:val="40"/>
        </w:numPr>
        <w:rPr>
          <w:rFonts w:cs="Tahoma"/>
          <w:sz w:val="22"/>
        </w:rPr>
      </w:pPr>
      <w:r w:rsidRPr="00B85809">
        <w:rPr>
          <w:rFonts w:cs="Tahoma"/>
          <w:sz w:val="22"/>
        </w:rPr>
        <w:t>Fugitive emissions from site clearing, excavation work, material handling etc.;</w:t>
      </w:r>
    </w:p>
    <w:p w14:paraId="1A1F5035" w14:textId="77777777" w:rsidR="00FD3E2A" w:rsidRPr="00B85809" w:rsidRDefault="00FD3E2A" w:rsidP="00E42FBC">
      <w:pPr>
        <w:numPr>
          <w:ilvl w:val="0"/>
          <w:numId w:val="40"/>
        </w:numPr>
        <w:rPr>
          <w:rFonts w:cs="Tahoma"/>
          <w:sz w:val="22"/>
        </w:rPr>
      </w:pPr>
      <w:r w:rsidRPr="00B85809">
        <w:rPr>
          <w:rFonts w:cs="Tahoma"/>
          <w:sz w:val="22"/>
        </w:rPr>
        <w:t>Fugitive emission from traffic movement;</w:t>
      </w:r>
    </w:p>
    <w:p w14:paraId="3E54BB66" w14:textId="77777777" w:rsidR="00FD3E2A" w:rsidRPr="00B85809" w:rsidRDefault="00FD3E2A" w:rsidP="00E42FBC">
      <w:pPr>
        <w:numPr>
          <w:ilvl w:val="0"/>
          <w:numId w:val="40"/>
        </w:numPr>
        <w:rPr>
          <w:rFonts w:cs="Tahoma"/>
          <w:sz w:val="22"/>
        </w:rPr>
      </w:pPr>
      <w:r w:rsidRPr="00B85809">
        <w:rPr>
          <w:rFonts w:cs="Tahoma"/>
          <w:sz w:val="22"/>
        </w:rPr>
        <w:t>Exhaust emission from operation of machineries like pile drivers, vehicles; and</w:t>
      </w:r>
    </w:p>
    <w:p w14:paraId="53A61018" w14:textId="77777777" w:rsidR="00FD3E2A" w:rsidRPr="00B85809" w:rsidRDefault="00FD3E2A" w:rsidP="00E42FBC">
      <w:pPr>
        <w:numPr>
          <w:ilvl w:val="0"/>
          <w:numId w:val="40"/>
        </w:numPr>
        <w:rPr>
          <w:rFonts w:cs="Tahoma"/>
          <w:sz w:val="22"/>
        </w:rPr>
      </w:pPr>
      <w:r w:rsidRPr="00B85809">
        <w:rPr>
          <w:rFonts w:cs="Tahoma"/>
          <w:sz w:val="22"/>
        </w:rPr>
        <w:t>Point source emission from diesel generator.</w:t>
      </w:r>
    </w:p>
    <w:p w14:paraId="24C452F8"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1AAFBD4D" w14:textId="77777777" w:rsidR="00FD3E2A" w:rsidRPr="00B85809" w:rsidRDefault="00FD3E2A" w:rsidP="00E42FBC">
      <w:pPr>
        <w:pStyle w:val="CM95"/>
        <w:spacing w:line="276" w:lineRule="auto"/>
        <w:ind w:left="360" w:hanging="360"/>
        <w:jc w:val="both"/>
        <w:rPr>
          <w:rFonts w:ascii="Tahoma" w:eastAsia="Times New Roman" w:hAnsi="Tahoma" w:cs="Tahoma"/>
          <w:color w:val="000000"/>
          <w:sz w:val="22"/>
          <w:szCs w:val="22"/>
          <w:lang w:val="en-US" w:eastAsia="en-US"/>
        </w:rPr>
      </w:pPr>
      <w:r w:rsidRPr="00B85809">
        <w:rPr>
          <w:rFonts w:ascii="Tahoma" w:eastAsia="Times New Roman" w:hAnsi="Tahoma" w:cs="Tahoma"/>
          <w:color w:val="000000"/>
          <w:sz w:val="22"/>
          <w:szCs w:val="22"/>
          <w:lang w:val="en-US" w:eastAsia="en-US"/>
        </w:rPr>
        <w:t xml:space="preserve">Vehicle engines need to be properly maintained to ensure minimization in vehicular </w:t>
      </w:r>
    </w:p>
    <w:p w14:paraId="62FDF834" w14:textId="77777777" w:rsidR="00FD3E2A" w:rsidRPr="00B85809" w:rsidRDefault="00FD3E2A" w:rsidP="00E42FBC">
      <w:pPr>
        <w:pStyle w:val="CM95"/>
        <w:spacing w:line="276" w:lineRule="auto"/>
        <w:ind w:left="360" w:hanging="360"/>
        <w:jc w:val="both"/>
        <w:rPr>
          <w:rFonts w:ascii="Tahoma" w:eastAsia="Times New Roman" w:hAnsi="Tahoma" w:cs="Tahoma"/>
          <w:color w:val="000000"/>
          <w:sz w:val="22"/>
          <w:szCs w:val="22"/>
          <w:lang w:val="en-US" w:eastAsia="en-US"/>
        </w:rPr>
      </w:pPr>
      <w:r w:rsidRPr="00B85809">
        <w:rPr>
          <w:rFonts w:ascii="Tahoma" w:eastAsia="Times New Roman" w:hAnsi="Tahoma" w:cs="Tahoma"/>
          <w:color w:val="000000"/>
          <w:sz w:val="22"/>
          <w:szCs w:val="22"/>
          <w:lang w:val="en-US" w:eastAsia="en-US"/>
        </w:rPr>
        <w:t>emissions.</w:t>
      </w:r>
    </w:p>
    <w:p w14:paraId="4427DCCD"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484E6C41" w14:textId="77777777" w:rsidR="00FD3E2A" w:rsidRPr="00B85809" w:rsidRDefault="00FD3E2A" w:rsidP="00E42FBC">
      <w:pPr>
        <w:spacing w:after="200"/>
        <w:rPr>
          <w:rFonts w:cs="Tahoma"/>
          <w:sz w:val="22"/>
        </w:rPr>
      </w:pPr>
      <w:r w:rsidRPr="00B85809">
        <w:rPr>
          <w:rFonts w:eastAsia="Calibri" w:cs="Tahoma"/>
          <w:sz w:val="22"/>
        </w:rPr>
        <w:t>There are few Receptors (settlements) within 200m of the project site and the impact magnitude will be medium and sensitivity medium hence the impact significance will be moderate.</w:t>
      </w:r>
    </w:p>
    <w:p w14:paraId="039BD3E8" w14:textId="77777777" w:rsidR="00FD3E2A" w:rsidRPr="00B85809" w:rsidRDefault="00FD3E2A" w:rsidP="00E42FBC">
      <w:pPr>
        <w:spacing w:after="200"/>
        <w:rPr>
          <w:rFonts w:cs="Tahoma"/>
          <w:sz w:val="22"/>
        </w:rPr>
      </w:pPr>
      <w:r w:rsidRPr="00B85809">
        <w:rPr>
          <w:rFonts w:cs="Tahoma"/>
          <w:sz w:val="22"/>
        </w:rPr>
        <w:t>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w:t>
      </w:r>
    </w:p>
    <w:p w14:paraId="0C1D1A0A"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537CB24C"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Spraying water on soil before excavation and periodic access road wetting to reduce nuisance dust levels. </w:t>
      </w:r>
    </w:p>
    <w:p w14:paraId="71D0DE14"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Visual inspection of dust pollution from roads and the construction site and appropriate intervention if dust levels are high.  </w:t>
      </w:r>
    </w:p>
    <w:p w14:paraId="74E4A89D"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lastRenderedPageBreak/>
        <w:t xml:space="preserve">Speed restriction of construction vehicles to a speed of </w:t>
      </w:r>
      <w:r w:rsidRPr="00B85809">
        <w:rPr>
          <w:rFonts w:cs="Tahoma"/>
          <w:spacing w:val="-5"/>
          <w:sz w:val="22"/>
          <w:lang w:bidi="es-ES"/>
        </w:rPr>
        <w:t>10-15km/h</w:t>
      </w:r>
      <w:r w:rsidRPr="00B85809">
        <w:rPr>
          <w:rFonts w:cs="Tahoma"/>
          <w:sz w:val="22"/>
        </w:rPr>
        <w:t xml:space="preserve"> or less on the site and on the access roads to the site.</w:t>
      </w:r>
    </w:p>
    <w:p w14:paraId="032578EA"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Maintenance and servicing of machines and engines off-site.</w:t>
      </w:r>
    </w:p>
    <w:p w14:paraId="4F9C4F72"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Grievance procedure for dust complaints.</w:t>
      </w:r>
    </w:p>
    <w:p w14:paraId="3AA0A939"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The use of appropriate Personal Protective Equipment (PPE) such as dust masks, in particular, for construction workers. </w:t>
      </w:r>
    </w:p>
    <w:p w14:paraId="4088D443"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All construction materials will be transported in designated trucks which will be covered.</w:t>
      </w:r>
    </w:p>
    <w:p w14:paraId="5C43DF09" w14:textId="77777777" w:rsidR="00FD3E2A" w:rsidRPr="00B85809" w:rsidRDefault="00FD3E2A" w:rsidP="00E42FBC">
      <w:pPr>
        <w:pStyle w:val="Heading3"/>
        <w:ind w:right="0"/>
        <w:jc w:val="both"/>
        <w:rPr>
          <w:rFonts w:cs="Tahoma"/>
        </w:rPr>
      </w:pPr>
      <w:bookmarkStart w:id="508" w:name="_Toc138424346"/>
      <w:r w:rsidRPr="00B85809">
        <w:rPr>
          <w:rFonts w:cs="Tahoma"/>
        </w:rPr>
        <w:t>Impact on Ambient Noise</w:t>
      </w:r>
      <w:bookmarkEnd w:id="508"/>
      <w:r w:rsidRPr="00B85809">
        <w:rPr>
          <w:rFonts w:cs="Tahoma"/>
        </w:rPr>
        <w:t xml:space="preserve"> </w:t>
      </w:r>
    </w:p>
    <w:p w14:paraId="32D04E29" w14:textId="77777777" w:rsidR="00FD3E2A" w:rsidRPr="00B85809" w:rsidRDefault="00FD3E2A" w:rsidP="00E42FBC">
      <w:pPr>
        <w:autoSpaceDE w:val="0"/>
        <w:autoSpaceDN w:val="0"/>
        <w:adjustRightInd w:val="0"/>
        <w:rPr>
          <w:rFonts w:cs="Tahoma"/>
          <w:sz w:val="22"/>
        </w:rPr>
      </w:pPr>
      <w:r w:rsidRPr="00B85809">
        <w:rPr>
          <w:rFonts w:cs="Tahoma"/>
          <w:sz w:val="22"/>
        </w:rPr>
        <w:t>As most of the noise generating activities will be performed within the site area, construction activities will likely have a small to insignificant incremental impact on the existing noise levels. The sources of noise in the construction phase include construction activities, operation of generator sets and movement of vehicles. There will also be increased noise levels because of increased anthropogenic movement in the area.</w:t>
      </w:r>
    </w:p>
    <w:p w14:paraId="7C535854" w14:textId="77777777" w:rsidR="00FD3E2A" w:rsidRPr="00B85809" w:rsidRDefault="00FD3E2A" w:rsidP="00E42FBC">
      <w:pPr>
        <w:pStyle w:val="CM147"/>
        <w:spacing w:line="276" w:lineRule="auto"/>
        <w:jc w:val="both"/>
        <w:rPr>
          <w:rFonts w:ascii="Tahoma" w:eastAsia="Times New Roman" w:hAnsi="Tahoma" w:cs="Tahoma"/>
          <w:sz w:val="22"/>
          <w:szCs w:val="22"/>
          <w:lang w:val="en-US" w:eastAsia="de-DE"/>
        </w:rPr>
      </w:pPr>
      <w:r w:rsidRPr="00B85809">
        <w:rPr>
          <w:rFonts w:ascii="Tahoma" w:eastAsia="Times New Roman" w:hAnsi="Tahoma" w:cs="Tahoma"/>
          <w:sz w:val="22"/>
          <w:szCs w:val="22"/>
          <w:lang w:val="en-US" w:eastAsia="de-DE"/>
        </w:rPr>
        <w:t>The main receptor will be settlements which are within 200m from the site and will most likely be affected by increasing noise levels. The receptor sensitivity is therefore considered as medium. Impact magnitude is considered to be low to medium considering the construction period of the project will last for not more than 12 months.</w:t>
      </w:r>
    </w:p>
    <w:p w14:paraId="24707BC3" w14:textId="77777777" w:rsidR="00FD3E2A" w:rsidRPr="00B85809" w:rsidRDefault="00FD3E2A" w:rsidP="00E42FBC">
      <w:pPr>
        <w:pStyle w:val="Heading4"/>
        <w:jc w:val="both"/>
        <w:rPr>
          <w:rFonts w:cs="Tahoma"/>
          <w:sz w:val="22"/>
          <w:szCs w:val="22"/>
        </w:rPr>
      </w:pPr>
      <w:r w:rsidRPr="00B85809">
        <w:rPr>
          <w:rFonts w:cs="Tahoma"/>
          <w:sz w:val="22"/>
          <w:szCs w:val="22"/>
        </w:rPr>
        <w:t>Assessment Criteria for Impact on Ambient Noise</w:t>
      </w:r>
    </w:p>
    <w:p w14:paraId="0A48BB63" w14:textId="77777777" w:rsidR="00FD3E2A" w:rsidRPr="00B85809" w:rsidRDefault="00FD3E2A" w:rsidP="00E42FBC">
      <w:pPr>
        <w:keepNext/>
        <w:spacing w:before="60"/>
        <w:rPr>
          <w:rFonts w:cs="Tahoma"/>
          <w:sz w:val="22"/>
        </w:rPr>
      </w:pPr>
      <w:r w:rsidRPr="00B85809">
        <w:rPr>
          <w:rFonts w:cs="Tahoma"/>
          <w:sz w:val="22"/>
        </w:rPr>
        <w:t>The assessment with respect to ambient noise quality of the study area has been done for the following project activities: construction activities including site preparation, piling work, construction of ancillary facilities, transportation of construction materials, machinery and personnel, and operation of generator sets.</w:t>
      </w:r>
    </w:p>
    <w:p w14:paraId="23498CC0"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57A955AD" w14:textId="77777777" w:rsidR="00FD3E2A" w:rsidRPr="00B85809" w:rsidRDefault="00FD3E2A" w:rsidP="00E42FBC">
      <w:pPr>
        <w:pStyle w:val="CM147"/>
        <w:spacing w:line="276" w:lineRule="auto"/>
        <w:jc w:val="both"/>
        <w:rPr>
          <w:rFonts w:ascii="Tahoma" w:eastAsia="Times New Roman" w:hAnsi="Tahoma" w:cs="Tahoma"/>
          <w:sz w:val="22"/>
          <w:szCs w:val="22"/>
          <w:lang w:val="en-US" w:eastAsia="de-DE"/>
        </w:rPr>
      </w:pPr>
      <w:r w:rsidRPr="00B85809">
        <w:rPr>
          <w:rFonts w:ascii="Tahoma" w:eastAsia="Times New Roman" w:hAnsi="Tahoma" w:cs="Tahoma"/>
          <w:sz w:val="22"/>
          <w:szCs w:val="22"/>
          <w:lang w:val="en-US" w:eastAsia="de-DE"/>
        </w:rPr>
        <w:t>Normal working hours of the contractor to be defined (preferable 0800hrs to 1700hrs). If work needs to be undertaken outside these hours, it should be limited to activities which do not generate noise.</w:t>
      </w:r>
    </w:p>
    <w:p w14:paraId="1648A2F8"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7BA0C4C1" w14:textId="77777777" w:rsidR="00FD3E2A" w:rsidRPr="00B85809" w:rsidRDefault="00FD3E2A" w:rsidP="00E42FBC">
      <w:pPr>
        <w:pStyle w:val="Default"/>
        <w:rPr>
          <w:rFonts w:ascii="Tahoma" w:eastAsia="SimSun" w:hAnsi="Tahoma" w:cs="Tahoma"/>
          <w:color w:val="auto"/>
          <w:sz w:val="22"/>
          <w:szCs w:val="22"/>
          <w:lang w:val="en-US" w:eastAsia="en-GB"/>
        </w:rPr>
      </w:pPr>
      <w:r w:rsidRPr="00B85809">
        <w:rPr>
          <w:rFonts w:ascii="Tahoma" w:hAnsi="Tahoma" w:cs="Tahoma"/>
          <w:sz w:val="22"/>
          <w:szCs w:val="22"/>
          <w:lang w:val="en-US"/>
        </w:rPr>
        <w:t>The impact significance has therefore been assessed minor.</w:t>
      </w:r>
      <w:r w:rsidRPr="00B85809">
        <w:rPr>
          <w:rFonts w:ascii="Tahoma" w:eastAsia="SimSun" w:hAnsi="Tahoma" w:cs="Tahoma"/>
          <w:color w:val="auto"/>
          <w:sz w:val="22"/>
          <w:szCs w:val="22"/>
          <w:lang w:val="en-US" w:eastAsia="en-GB"/>
        </w:rPr>
        <w:t xml:space="preserve"> This due to the fact that the impact magnitude is low and the receptor sensitivity is medium. The site is on very close proximity to Qara chief’s office and few residential houses nearby.</w:t>
      </w:r>
    </w:p>
    <w:p w14:paraId="61A916F3"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2EE2456A"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Only well-maintained equipment should be operated on-site;</w:t>
      </w:r>
    </w:p>
    <w:p w14:paraId="398DC4E1"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0EC6CF9F"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Machinery and construction equipment that may be in intermittent use should be shut down or throttled down during non-work periods; and</w:t>
      </w:r>
    </w:p>
    <w:p w14:paraId="7C17BF1B"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Minimal use of vehicle horns and heavy engine breaking in the area needs to be encouraged.</w:t>
      </w:r>
    </w:p>
    <w:p w14:paraId="360B5F6D"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lastRenderedPageBreak/>
        <w:t>Construction machineries should be maintained regularly to reduce noise resulting from friction;</w:t>
      </w:r>
    </w:p>
    <w:p w14:paraId="6D58B2BC"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7ECDC3D7"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t>Sensitize construction truck drivers to switch off vehicle engines while offloading materials.</w:t>
      </w:r>
    </w:p>
    <w:p w14:paraId="36DEFE86" w14:textId="77777777" w:rsidR="00FD3E2A" w:rsidRPr="00B85809" w:rsidRDefault="00FD3E2A" w:rsidP="00E42FBC">
      <w:pPr>
        <w:pStyle w:val="Heading3"/>
        <w:ind w:right="0"/>
        <w:jc w:val="both"/>
        <w:rPr>
          <w:rFonts w:eastAsia="SimSun" w:cs="Tahoma"/>
        </w:rPr>
      </w:pPr>
      <w:bookmarkStart w:id="509" w:name="_Toc138424347"/>
      <w:r w:rsidRPr="00B85809">
        <w:rPr>
          <w:rFonts w:eastAsia="SimSun" w:cs="Tahoma"/>
        </w:rPr>
        <w:t>Visual Intrusions and Changes in Landscape Impact</w:t>
      </w:r>
      <w:bookmarkEnd w:id="509"/>
    </w:p>
    <w:p w14:paraId="23D7386B" w14:textId="77777777" w:rsidR="00FD3E2A" w:rsidRPr="00B85809" w:rsidRDefault="00FD3E2A" w:rsidP="00E42FBC">
      <w:pPr>
        <w:autoSpaceDE w:val="0"/>
        <w:autoSpaceDN w:val="0"/>
        <w:adjustRightInd w:val="0"/>
        <w:rPr>
          <w:rFonts w:cs="Tahoma"/>
          <w:sz w:val="22"/>
          <w:lang w:eastAsia="en-US"/>
        </w:rPr>
      </w:pPr>
      <w:r w:rsidRPr="00B85809">
        <w:rPr>
          <w:rFonts w:eastAsia="SimSun" w:cs="Tahoma"/>
          <w:sz w:val="22"/>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mini-grid and associated structures and further during operations. This Project is the first major solar power Project in the vicinity of project area and the new development will have impact on the surrounding area.</w:t>
      </w:r>
      <w:r w:rsidRPr="00B85809">
        <w:rPr>
          <w:rFonts w:cs="Tahoma"/>
          <w:sz w:val="22"/>
          <w:lang w:eastAsia="en-US"/>
        </w:rPr>
        <w:t xml:space="preserve"> </w:t>
      </w:r>
    </w:p>
    <w:p w14:paraId="129C1D44" w14:textId="77777777" w:rsidR="00FD3E2A" w:rsidRPr="00B85809" w:rsidRDefault="00FD3E2A" w:rsidP="00E42FBC">
      <w:pPr>
        <w:autoSpaceDE w:val="0"/>
        <w:autoSpaceDN w:val="0"/>
        <w:adjustRightInd w:val="0"/>
        <w:rPr>
          <w:rFonts w:eastAsia="SimSun" w:cs="Tahoma"/>
          <w:sz w:val="22"/>
        </w:rPr>
      </w:pPr>
    </w:p>
    <w:p w14:paraId="0A1B7C9E" w14:textId="4E609926" w:rsidR="00FD3E2A" w:rsidRPr="00B85809" w:rsidRDefault="00FD3E2A" w:rsidP="00E42FBC">
      <w:pPr>
        <w:spacing w:after="240"/>
        <w:rPr>
          <w:rFonts w:cs="Tahoma"/>
          <w:sz w:val="22"/>
        </w:rPr>
      </w:pPr>
      <w:r w:rsidRPr="00B85809">
        <w:rPr>
          <w:rFonts w:eastAsia="SimSun" w:cs="Tahoma"/>
          <w:sz w:val="22"/>
        </w:rPr>
        <w:t>The project area is primarily a rural area and with agriculture as a primary activity. Although the solar panels, inverter and associated components would be manufactured off site and the construction phase would be relatively short-term in duration (less than one year), it would still require large number of equipment or infrastructure when being erected such as dumpers and transportation vehicles on site. Additionally, the presence of bare soil along the access roads would increase the potential visual impact. The significance of the visual impacts will reduce at increasing distance from the development.</w:t>
      </w:r>
      <w:r w:rsidRPr="00B85809">
        <w:rPr>
          <w:rFonts w:cs="Tahoma"/>
          <w:sz w:val="22"/>
        </w:rPr>
        <w:t xml:space="preserve"> </w:t>
      </w:r>
    </w:p>
    <w:p w14:paraId="5B8874BE" w14:textId="77777777" w:rsidR="00FD3E2A" w:rsidRPr="00B85809" w:rsidRDefault="00FD3E2A" w:rsidP="00E42FBC">
      <w:pPr>
        <w:spacing w:after="240"/>
        <w:rPr>
          <w:rFonts w:eastAsia="SimSun" w:cs="Tahoma"/>
          <w:sz w:val="22"/>
        </w:rPr>
      </w:pPr>
      <w:r w:rsidRPr="00B85809">
        <w:rPr>
          <w:rFonts w:eastAsia="SimSun" w:cs="Tahoma"/>
          <w:sz w:val="22"/>
        </w:rPr>
        <w:t>The construction of the mini-grid sites may involve the site clearance of vegetation (minimal vegetation at the site) and other natural attributes. The installation of the solar PV panels and the resulting glare from the sun will make it a standout feature from the natural surroundings and this would the lower the visual appeal of the area.</w:t>
      </w:r>
    </w:p>
    <w:p w14:paraId="1CF37178" w14:textId="77777777" w:rsidR="00FD3E2A" w:rsidRPr="00B85809" w:rsidRDefault="00FD3E2A" w:rsidP="00E42FBC">
      <w:pPr>
        <w:spacing w:after="240"/>
        <w:rPr>
          <w:rFonts w:eastAsia="SimSun" w:cs="Tahoma"/>
          <w:sz w:val="22"/>
        </w:rPr>
      </w:pPr>
      <w:r w:rsidRPr="00B85809">
        <w:rPr>
          <w:rFonts w:eastAsia="SimSun" w:cs="Tahoma"/>
          <w:sz w:val="22"/>
        </w:rPr>
        <w:t xml:space="preserve">Even though the Mini grid facilities will be small, their geometric and sometimes highly reflective surfaces may have visual impacts. However, being visible is not necessarily the same as being intrusive. Aesthetic issues are by their nature highly subjective. </w:t>
      </w:r>
    </w:p>
    <w:p w14:paraId="4254D745"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4BD34144" w14:textId="77777777" w:rsidR="00FD3E2A" w:rsidRPr="00B85809" w:rsidRDefault="00FD3E2A" w:rsidP="00E42FBC">
      <w:pPr>
        <w:pStyle w:val="CM147"/>
        <w:spacing w:line="276" w:lineRule="auto"/>
        <w:jc w:val="both"/>
        <w:rPr>
          <w:rFonts w:ascii="Tahoma" w:hAnsi="Tahoma" w:cs="Tahoma"/>
          <w:sz w:val="22"/>
          <w:szCs w:val="22"/>
          <w:lang w:val="en-US" w:eastAsia="de-DE"/>
        </w:rPr>
      </w:pPr>
      <w:r w:rsidRPr="00B85809">
        <w:rPr>
          <w:rFonts w:ascii="Tahoma" w:hAnsi="Tahoma" w:cs="Tahoma"/>
          <w:sz w:val="22"/>
          <w:szCs w:val="22"/>
          <w:lang w:val="en-US" w:eastAsia="de-DE"/>
        </w:rPr>
        <w:t>Proper siting decisions can help to avoid aesthetic impacts to the landscape. The project site is located in open area with minimal settlement around besides the dispensary and residential homes.</w:t>
      </w:r>
    </w:p>
    <w:p w14:paraId="027BA752"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5CCEB18E" w14:textId="77777777" w:rsidR="00FD3E2A" w:rsidRPr="00B85809" w:rsidRDefault="00FD3E2A" w:rsidP="00E42FBC">
      <w:pPr>
        <w:autoSpaceDE w:val="0"/>
        <w:autoSpaceDN w:val="0"/>
        <w:adjustRightInd w:val="0"/>
        <w:rPr>
          <w:rFonts w:cs="Tahoma"/>
          <w:sz w:val="22"/>
          <w:lang w:eastAsia="en-US"/>
        </w:rPr>
      </w:pPr>
      <w:r w:rsidRPr="00B85809">
        <w:rPr>
          <w:rFonts w:cs="Tahoma"/>
          <w:sz w:val="22"/>
          <w:lang w:eastAsia="en-US"/>
        </w:rPr>
        <w:t>Construction activities will mainly be inside the site footprint and will have medium sensitivity on the present visual environment. The sensitive receptors include the Qara dispensary and the residents near the site. The impact magnitude will however be low hence the visual change during construction phase will be assessed as of minor significance.</w:t>
      </w:r>
      <w:r w:rsidRPr="00B85809">
        <w:rPr>
          <w:rFonts w:cs="Tahoma"/>
          <w:sz w:val="22"/>
        </w:rPr>
        <w:t xml:space="preserve"> </w:t>
      </w:r>
    </w:p>
    <w:p w14:paraId="007E7A58" w14:textId="77777777" w:rsidR="00FD3E2A" w:rsidRPr="00B85809" w:rsidRDefault="00FD3E2A" w:rsidP="00E42FBC">
      <w:pPr>
        <w:autoSpaceDE w:val="0"/>
        <w:autoSpaceDN w:val="0"/>
        <w:adjustRightInd w:val="0"/>
        <w:rPr>
          <w:rFonts w:cs="Tahoma"/>
          <w:sz w:val="22"/>
          <w:lang w:eastAsia="en-US"/>
        </w:rPr>
      </w:pPr>
    </w:p>
    <w:p w14:paraId="0F283FB7"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1620F65F" w14:textId="77777777" w:rsidR="00FD3E2A" w:rsidRPr="00B85809" w:rsidRDefault="00FD3E2A" w:rsidP="00E42FBC">
      <w:pPr>
        <w:pStyle w:val="CM147"/>
        <w:spacing w:line="276" w:lineRule="auto"/>
        <w:jc w:val="both"/>
        <w:rPr>
          <w:rFonts w:ascii="Tahoma" w:hAnsi="Tahoma" w:cs="Tahoma"/>
          <w:sz w:val="22"/>
          <w:szCs w:val="22"/>
          <w:lang w:val="en-US" w:eastAsia="de-DE"/>
        </w:rPr>
      </w:pPr>
      <w:r w:rsidRPr="00B85809">
        <w:rPr>
          <w:rFonts w:ascii="Tahoma" w:hAnsi="Tahoma" w:cs="Tahoma"/>
          <w:sz w:val="22"/>
          <w:szCs w:val="22"/>
          <w:lang w:val="en-US" w:eastAsia="de-DE"/>
        </w:rPr>
        <w:t>The following mitigation measures will have to be implemented to minimize potential visual impacts during the construction phase:</w:t>
      </w:r>
    </w:p>
    <w:p w14:paraId="099863E8" w14:textId="77777777" w:rsidR="00FD3E2A" w:rsidRPr="00B85809" w:rsidRDefault="00FD3E2A" w:rsidP="00E42FBC">
      <w:pPr>
        <w:pStyle w:val="CM147"/>
        <w:numPr>
          <w:ilvl w:val="0"/>
          <w:numId w:val="28"/>
        </w:numPr>
        <w:spacing w:after="0" w:line="276" w:lineRule="auto"/>
        <w:jc w:val="both"/>
        <w:rPr>
          <w:rFonts w:ascii="Tahoma" w:hAnsi="Tahoma" w:cs="Tahoma"/>
          <w:sz w:val="22"/>
          <w:szCs w:val="22"/>
          <w:lang w:val="en-US"/>
        </w:rPr>
      </w:pPr>
      <w:r w:rsidRPr="00B85809">
        <w:rPr>
          <w:rFonts w:ascii="Tahoma" w:hAnsi="Tahoma" w:cs="Tahoma"/>
          <w:sz w:val="22"/>
          <w:szCs w:val="22"/>
          <w:lang w:val="en-US"/>
        </w:rPr>
        <w:t>The extent of the labour camp and storage area should be limited in area to only that which is essential;</w:t>
      </w:r>
    </w:p>
    <w:p w14:paraId="363D7EC1" w14:textId="77777777" w:rsidR="00FD3E2A" w:rsidRPr="00B85809" w:rsidRDefault="00FD3E2A" w:rsidP="00E42FBC">
      <w:pPr>
        <w:pStyle w:val="CM147"/>
        <w:numPr>
          <w:ilvl w:val="0"/>
          <w:numId w:val="28"/>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Minimize presence of ancillary structures on the site and minimize roads disturbance; </w:t>
      </w:r>
    </w:p>
    <w:p w14:paraId="70348E89" w14:textId="77777777" w:rsidR="00FD3E2A" w:rsidRPr="00B85809" w:rsidRDefault="00FD3E2A" w:rsidP="00E42FBC">
      <w:pPr>
        <w:pStyle w:val="CM147"/>
        <w:numPr>
          <w:ilvl w:val="0"/>
          <w:numId w:val="28"/>
        </w:numPr>
        <w:spacing w:line="276" w:lineRule="auto"/>
        <w:jc w:val="both"/>
        <w:rPr>
          <w:rFonts w:ascii="Tahoma" w:hAnsi="Tahoma" w:cs="Tahoma"/>
          <w:sz w:val="22"/>
          <w:szCs w:val="22"/>
          <w:lang w:val="en-US"/>
        </w:rPr>
      </w:pPr>
      <w:r w:rsidRPr="00B85809">
        <w:rPr>
          <w:rFonts w:ascii="Tahoma" w:hAnsi="Tahoma" w:cs="Tahoma"/>
          <w:sz w:val="22"/>
          <w:szCs w:val="22"/>
          <w:lang w:val="en-US"/>
        </w:rPr>
        <w:t>Upon completion of construction work, areas utilized for labour camp, storage area to be restored to original form.</w:t>
      </w:r>
    </w:p>
    <w:p w14:paraId="2B4D0CD1" w14:textId="77777777" w:rsidR="00FD3E2A" w:rsidRPr="00B85809" w:rsidRDefault="00FD3E2A" w:rsidP="00E42FBC">
      <w:pPr>
        <w:pStyle w:val="Heading3"/>
        <w:jc w:val="both"/>
        <w:rPr>
          <w:rFonts w:cs="Tahoma"/>
          <w:lang w:eastAsia="en-US"/>
        </w:rPr>
      </w:pPr>
      <w:bookmarkStart w:id="510" w:name="_Toc82157701"/>
      <w:bookmarkStart w:id="511" w:name="_Toc138424348"/>
      <w:r w:rsidRPr="00B85809">
        <w:rPr>
          <w:rFonts w:cs="Tahoma"/>
          <w:lang w:eastAsia="en-US"/>
        </w:rPr>
        <w:t>Impacts on Waste Generation and Soil Contamination</w:t>
      </w:r>
      <w:bookmarkEnd w:id="510"/>
      <w:bookmarkEnd w:id="511"/>
    </w:p>
    <w:p w14:paraId="45F168E5" w14:textId="77777777" w:rsidR="00FD3E2A" w:rsidRPr="00B85809" w:rsidRDefault="00FD3E2A" w:rsidP="00E42FBC">
      <w:pPr>
        <w:autoSpaceDE w:val="0"/>
        <w:autoSpaceDN w:val="0"/>
        <w:adjustRightInd w:val="0"/>
        <w:rPr>
          <w:rFonts w:cs="Tahoma"/>
          <w:sz w:val="22"/>
          <w:lang w:eastAsia="en-US"/>
        </w:rPr>
      </w:pPr>
      <w:r w:rsidRPr="00B85809">
        <w:rPr>
          <w:rFonts w:cs="Tahoma"/>
          <w:sz w:val="22"/>
        </w:rPr>
        <w:t>During the construction of the mini-grid, it is expected that solid waste will be generated. The waste is anticipated to be produced during site preparation, civil works, spoil from excavations and will include; mortar, wood, paper, waste paper wrappings, conductor off cuts, masonry chips and left-over food stuffs.</w:t>
      </w:r>
    </w:p>
    <w:p w14:paraId="5951F128" w14:textId="77777777" w:rsidR="00FD3E2A" w:rsidRPr="00B85809" w:rsidRDefault="00FD3E2A" w:rsidP="00E42FBC">
      <w:pPr>
        <w:autoSpaceDE w:val="0"/>
        <w:autoSpaceDN w:val="0"/>
        <w:adjustRightInd w:val="0"/>
        <w:rPr>
          <w:rFonts w:cs="Tahoma"/>
          <w:sz w:val="22"/>
        </w:rPr>
      </w:pPr>
      <w:r w:rsidRPr="00B85809">
        <w:rPr>
          <w:rFonts w:cs="Tahoma"/>
          <w:color w:val="000000"/>
          <w:sz w:val="22"/>
          <w:lang w:eastAsia="en-US"/>
        </w:rPr>
        <w:t>A small proportion of the waste generated during construction phase will be hazardous and will include waste fuel, grease and waste oil containing rags.</w:t>
      </w:r>
      <w:r w:rsidRPr="00B85809">
        <w:rPr>
          <w:rFonts w:cs="Tahoma"/>
          <w:sz w:val="22"/>
        </w:rPr>
        <w:t xml:space="preserve"> </w:t>
      </w:r>
    </w:p>
    <w:p w14:paraId="379D6ED0" w14:textId="77777777" w:rsidR="00FD3E2A" w:rsidRPr="00B85809" w:rsidRDefault="00FD3E2A" w:rsidP="00E42FBC">
      <w:pPr>
        <w:autoSpaceDE w:val="0"/>
        <w:autoSpaceDN w:val="0"/>
        <w:adjustRightInd w:val="0"/>
        <w:rPr>
          <w:rFonts w:cs="Tahoma"/>
          <w:color w:val="000000"/>
          <w:sz w:val="22"/>
          <w:lang w:eastAsia="en-US"/>
        </w:rPr>
      </w:pPr>
      <w:r w:rsidRPr="00B85809">
        <w:rPr>
          <w:rFonts w:cs="Tahoma"/>
          <w:sz w:val="22"/>
        </w:rPr>
        <w:t>Effects of mismanaged waste include:</w:t>
      </w:r>
    </w:p>
    <w:p w14:paraId="2DB0EEE4" w14:textId="77777777" w:rsidR="00FD3E2A" w:rsidRPr="00B85809" w:rsidRDefault="00FD3E2A" w:rsidP="00920147">
      <w:pPr>
        <w:pStyle w:val="ListParagraph"/>
        <w:numPr>
          <w:ilvl w:val="0"/>
          <w:numId w:val="80"/>
        </w:numPr>
        <w:tabs>
          <w:tab w:val="clear" w:pos="360"/>
          <w:tab w:val="num" w:pos="720"/>
        </w:tabs>
        <w:autoSpaceDE w:val="0"/>
        <w:autoSpaceDN w:val="0"/>
        <w:adjustRightInd w:val="0"/>
        <w:ind w:left="720"/>
        <w:rPr>
          <w:rFonts w:cs="Tahoma"/>
          <w:sz w:val="22"/>
        </w:rPr>
      </w:pPr>
      <w:r w:rsidRPr="00B85809">
        <w:rPr>
          <w:rFonts w:cs="Tahoma"/>
          <w:sz w:val="22"/>
        </w:rPr>
        <w:t xml:space="preserve">Public nuisance due to littering or smell in case of rotting </w:t>
      </w:r>
    </w:p>
    <w:p w14:paraId="77C965AF" w14:textId="77777777" w:rsidR="00FD3E2A" w:rsidRPr="00B85809" w:rsidRDefault="00FD3E2A" w:rsidP="00920147">
      <w:pPr>
        <w:pStyle w:val="ListParagraph"/>
        <w:numPr>
          <w:ilvl w:val="0"/>
          <w:numId w:val="80"/>
        </w:numPr>
        <w:tabs>
          <w:tab w:val="clear" w:pos="360"/>
          <w:tab w:val="num" w:pos="720"/>
        </w:tabs>
        <w:autoSpaceDE w:val="0"/>
        <w:autoSpaceDN w:val="0"/>
        <w:adjustRightInd w:val="0"/>
        <w:ind w:left="720"/>
        <w:rPr>
          <w:rFonts w:cs="Tahoma"/>
          <w:sz w:val="22"/>
        </w:rPr>
      </w:pPr>
      <w:r w:rsidRPr="00B85809">
        <w:rPr>
          <w:rFonts w:cs="Tahoma"/>
          <w:sz w:val="22"/>
        </w:rPr>
        <w:t xml:space="preserve">Contamination of soils and water courses </w:t>
      </w:r>
    </w:p>
    <w:p w14:paraId="044EE802" w14:textId="77777777" w:rsidR="00FD3E2A" w:rsidRPr="00B85809" w:rsidRDefault="00FD3E2A" w:rsidP="00920147">
      <w:pPr>
        <w:pStyle w:val="ListParagraph"/>
        <w:numPr>
          <w:ilvl w:val="0"/>
          <w:numId w:val="80"/>
        </w:numPr>
        <w:tabs>
          <w:tab w:val="clear" w:pos="360"/>
          <w:tab w:val="num" w:pos="720"/>
        </w:tabs>
        <w:autoSpaceDE w:val="0"/>
        <w:autoSpaceDN w:val="0"/>
        <w:adjustRightInd w:val="0"/>
        <w:ind w:left="720"/>
        <w:rPr>
          <w:rFonts w:cs="Tahoma"/>
          <w:sz w:val="22"/>
        </w:rPr>
      </w:pPr>
      <w:r w:rsidRPr="00B85809">
        <w:rPr>
          <w:rFonts w:cs="Tahoma"/>
          <w:sz w:val="22"/>
        </w:rPr>
        <w:t xml:space="preserve">Creation of breeding grounds for vermin like rodents and cockroaches </w:t>
      </w:r>
    </w:p>
    <w:p w14:paraId="62274AE6"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Therefore, the receptor sensitivity has been assessed as medium and the impact magnitude has been assessed as low since the proponent has managed other solar power projects as well and has effective management systems for waste and hazardous substances being generated or utilized during the project life.</w:t>
      </w:r>
    </w:p>
    <w:p w14:paraId="18713FE9" w14:textId="77777777" w:rsidR="00FD3E2A" w:rsidRPr="00B85809" w:rsidRDefault="00FD3E2A" w:rsidP="00E42FBC">
      <w:pPr>
        <w:autoSpaceDE w:val="0"/>
        <w:autoSpaceDN w:val="0"/>
        <w:adjustRightInd w:val="0"/>
        <w:rPr>
          <w:rFonts w:cs="Tahoma"/>
          <w:color w:val="000000"/>
          <w:sz w:val="22"/>
          <w:lang w:eastAsia="en-US"/>
        </w:rPr>
      </w:pPr>
    </w:p>
    <w:p w14:paraId="4BAD85C4"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Embedded/in-built control</w:t>
      </w:r>
    </w:p>
    <w:p w14:paraId="5AF18BEA"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Hazardous material and waste should be properly labelled, stored onsite at a location provided with impervious surface and in a secondary containment system.</w:t>
      </w:r>
    </w:p>
    <w:p w14:paraId="7F91766E" w14:textId="77777777" w:rsidR="00FD3E2A" w:rsidRPr="00B85809" w:rsidRDefault="00FD3E2A" w:rsidP="00E42FBC">
      <w:pPr>
        <w:autoSpaceDE w:val="0"/>
        <w:autoSpaceDN w:val="0"/>
        <w:adjustRightInd w:val="0"/>
        <w:rPr>
          <w:rFonts w:cs="Tahoma"/>
          <w:color w:val="000000"/>
          <w:sz w:val="22"/>
          <w:lang w:eastAsia="en-US"/>
        </w:rPr>
      </w:pPr>
    </w:p>
    <w:p w14:paraId="0A7965C8"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Significance of Impact</w:t>
      </w:r>
    </w:p>
    <w:p w14:paraId="6E425B08"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 xml:space="preserve">Given the low sensitivity of the surrounding areas and the medium magnitude of the potential consequences of soil contamination, the potential impact significance is rated as </w:t>
      </w:r>
      <w:r w:rsidRPr="00B85809">
        <w:rPr>
          <w:rFonts w:cs="Tahoma"/>
          <w:sz w:val="22"/>
          <w:lang w:eastAsia="en-US"/>
        </w:rPr>
        <w:t>minor.</w:t>
      </w:r>
    </w:p>
    <w:p w14:paraId="02AB36A6"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Proposed Mitigation Measures</w:t>
      </w:r>
    </w:p>
    <w:p w14:paraId="7D5C31C7"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Designated areas should be provided for Solid Waste and daily collection and period disposal should be ensured;</w:t>
      </w:r>
    </w:p>
    <w:p w14:paraId="54EE9754"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Construction Waste should be stored separately and be periodically collected by an authorized waste handler;</w:t>
      </w:r>
    </w:p>
    <w:p w14:paraId="603061FB"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All waste should be stored in a shed that is protected from the elements (wind, rain, storms, etc.) and away from natural drainage channels;</w:t>
      </w:r>
    </w:p>
    <w:p w14:paraId="3B2BCCAD"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Contractor should ensure that no unauthorized dumping of used oil and other hazardous waste is undertaken at the site;</w:t>
      </w:r>
    </w:p>
    <w:p w14:paraId="1A57D14E"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rPr>
        <w:lastRenderedPageBreak/>
        <w:t>The contractor should comply with the requirement of OSHA ACT 2007 and Building rules on storage of construction materials</w:t>
      </w:r>
    </w:p>
    <w:p w14:paraId="3605699D"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rPr>
        <w:t>Provide litter collection facilities such as bins and create awareness campaigns to segregate as early as possible, using the appropriate bins</w:t>
      </w:r>
    </w:p>
    <w:p w14:paraId="08B1826E"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rPr>
        <w:t xml:space="preserve">Use of durable, long-lasting materials that will not need to be replaced as often, thereby reducing the amount of waste generated over time </w:t>
      </w:r>
    </w:p>
    <w:p w14:paraId="1CE57A00"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A log book should be maintained for quantity and type of hazardous waste generated;</w:t>
      </w:r>
    </w:p>
    <w:p w14:paraId="2A8602C8"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In case of accidental/unintended spillage, the contaminated soil should be immediately collected and stored as hazardous waste.</w:t>
      </w:r>
    </w:p>
    <w:p w14:paraId="72256FA5"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rPr>
        <w:t>Re-use of materials where possible</w:t>
      </w:r>
    </w:p>
    <w:p w14:paraId="2139079A" w14:textId="77777777" w:rsidR="00FD3E2A" w:rsidRPr="00B85809" w:rsidRDefault="00FD3E2A" w:rsidP="00E42FBC">
      <w:pPr>
        <w:rPr>
          <w:rFonts w:cs="Tahoma"/>
          <w:color w:val="000000"/>
          <w:sz w:val="22"/>
          <w:lang w:eastAsia="en-US"/>
        </w:rPr>
      </w:pPr>
    </w:p>
    <w:p w14:paraId="23E55FC3" w14:textId="77777777" w:rsidR="00FD3E2A" w:rsidRPr="00B85809" w:rsidRDefault="00FD3E2A" w:rsidP="00E42FBC">
      <w:pPr>
        <w:pStyle w:val="Heading2"/>
        <w:ind w:right="0"/>
        <w:rPr>
          <w:rFonts w:cs="Tahoma"/>
          <w:sz w:val="22"/>
          <w:szCs w:val="22"/>
          <w:lang w:val="en-US"/>
        </w:rPr>
      </w:pPr>
      <w:bookmarkStart w:id="512" w:name="_Toc82525757"/>
      <w:bookmarkStart w:id="513" w:name="_Toc138424349"/>
      <w:r w:rsidRPr="00B85809">
        <w:rPr>
          <w:rFonts w:cs="Tahoma"/>
          <w:sz w:val="22"/>
          <w:szCs w:val="22"/>
          <w:lang w:val="en-US"/>
        </w:rPr>
        <w:t>Construction Phase</w:t>
      </w:r>
      <w:bookmarkEnd w:id="512"/>
      <w:r w:rsidRPr="00B85809">
        <w:rPr>
          <w:rFonts w:cs="Tahoma"/>
          <w:sz w:val="22"/>
          <w:szCs w:val="22"/>
          <w:lang w:val="en-US"/>
        </w:rPr>
        <w:t xml:space="preserve"> </w:t>
      </w:r>
      <w:r w:rsidR="005A1F2D" w:rsidRPr="00B85809">
        <w:rPr>
          <w:rFonts w:cs="Tahoma"/>
          <w:sz w:val="22"/>
          <w:szCs w:val="22"/>
          <w:lang w:val="en-US"/>
        </w:rPr>
        <w:t>- Key Social Impacts</w:t>
      </w:r>
      <w:bookmarkEnd w:id="513"/>
      <w:r w:rsidR="005A1F2D" w:rsidRPr="00B85809">
        <w:rPr>
          <w:rFonts w:cs="Tahoma"/>
          <w:sz w:val="22"/>
          <w:szCs w:val="22"/>
          <w:lang w:val="en-US"/>
        </w:rPr>
        <w:t xml:space="preserve"> </w:t>
      </w:r>
    </w:p>
    <w:p w14:paraId="319773E3" w14:textId="77777777" w:rsidR="00FD3E2A" w:rsidRPr="00B85809" w:rsidRDefault="00FD3E2A" w:rsidP="00E42FBC">
      <w:pPr>
        <w:pStyle w:val="Heading3"/>
        <w:ind w:right="0"/>
        <w:jc w:val="both"/>
        <w:rPr>
          <w:rFonts w:cs="Tahoma"/>
        </w:rPr>
      </w:pPr>
      <w:bookmarkStart w:id="514" w:name="_Toc138424350"/>
      <w:bookmarkStart w:id="515" w:name="_Toc82157704"/>
      <w:r w:rsidRPr="00B85809">
        <w:rPr>
          <w:rFonts w:cs="Tahoma"/>
        </w:rPr>
        <w:t>Impact on Occupational Safety and Health</w:t>
      </w:r>
      <w:bookmarkEnd w:id="514"/>
      <w:r w:rsidRPr="00B85809">
        <w:rPr>
          <w:rFonts w:cs="Tahoma"/>
        </w:rPr>
        <w:t xml:space="preserve"> </w:t>
      </w:r>
      <w:bookmarkEnd w:id="515"/>
    </w:p>
    <w:p w14:paraId="1A45A036" w14:textId="77777777" w:rsidR="00FD3E2A" w:rsidRPr="00B85809" w:rsidRDefault="00FD3E2A" w:rsidP="00E42FBC">
      <w:pPr>
        <w:pStyle w:val="CM148"/>
        <w:spacing w:line="276" w:lineRule="auto"/>
        <w:jc w:val="both"/>
        <w:rPr>
          <w:rFonts w:ascii="Tahoma" w:hAnsi="Tahoma" w:cs="Tahoma"/>
          <w:sz w:val="22"/>
          <w:szCs w:val="22"/>
          <w:lang w:val="en-US"/>
        </w:rPr>
      </w:pPr>
      <w:r w:rsidRPr="00B85809">
        <w:rPr>
          <w:rFonts w:ascii="Tahoma" w:hAnsi="Tahoma" w:cs="Tahoma"/>
          <w:sz w:val="22"/>
          <w:szCs w:val="22"/>
          <w:lang w:val="en-US"/>
        </w:rPr>
        <w:t>The construction activities include site preparation, infrastructure utilities installation, building structures. As a result, there will be potential impacts on workers’ health and safety due to exposure to risks through construction activities that lead to accidents causing injuries and death. The most probable risks cause of accidental death and injury are:</w:t>
      </w:r>
    </w:p>
    <w:p w14:paraId="7C1FFBCC" w14:textId="77777777" w:rsidR="00FD3E2A" w:rsidRPr="00B85809" w:rsidRDefault="00FD3E2A" w:rsidP="00E42FBC">
      <w:pPr>
        <w:pStyle w:val="ListParagraph"/>
        <w:numPr>
          <w:ilvl w:val="1"/>
          <w:numId w:val="41"/>
        </w:numPr>
        <w:ind w:left="720"/>
        <w:rPr>
          <w:rFonts w:cs="Tahoma"/>
          <w:sz w:val="22"/>
        </w:rPr>
      </w:pPr>
      <w:r w:rsidRPr="00B85809">
        <w:rPr>
          <w:rFonts w:cs="Tahoma"/>
          <w:sz w:val="22"/>
        </w:rPr>
        <w:t>Safety risks such as: tripping; falling due to working at heights; potential fire due to hot work, smoking, failure in electrical installations; electric shocks.</w:t>
      </w:r>
    </w:p>
    <w:p w14:paraId="720BCC8C" w14:textId="77777777" w:rsidR="00FD3E2A" w:rsidRPr="00B85809" w:rsidRDefault="00FD3E2A" w:rsidP="00E42FBC">
      <w:pPr>
        <w:pStyle w:val="ListParagraph"/>
        <w:numPr>
          <w:ilvl w:val="1"/>
          <w:numId w:val="41"/>
        </w:numPr>
        <w:ind w:left="720"/>
        <w:rPr>
          <w:rFonts w:cs="Tahoma"/>
          <w:sz w:val="22"/>
        </w:rPr>
      </w:pPr>
      <w:r w:rsidRPr="00B85809">
        <w:rPr>
          <w:rFonts w:cs="Tahoma"/>
          <w:sz w:val="22"/>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49B31869" w14:textId="77777777" w:rsidR="00FD3E2A" w:rsidRPr="00B85809" w:rsidRDefault="00FD3E2A" w:rsidP="00E42FBC">
      <w:pPr>
        <w:pStyle w:val="ListParagraph"/>
        <w:numPr>
          <w:ilvl w:val="1"/>
          <w:numId w:val="41"/>
        </w:numPr>
        <w:ind w:left="720"/>
        <w:rPr>
          <w:rFonts w:cs="Tahoma"/>
          <w:sz w:val="22"/>
        </w:rPr>
      </w:pPr>
      <w:r w:rsidRPr="00B85809">
        <w:rPr>
          <w:rFonts w:cs="Tahoma"/>
          <w:sz w:val="22"/>
        </w:rPr>
        <w:t>Occupational hazards due to dust and noise pollution from operating of heavy machinery and vehicular movement in the project sites.</w:t>
      </w:r>
    </w:p>
    <w:p w14:paraId="76BC503A" w14:textId="77777777" w:rsidR="00FD3E2A" w:rsidRPr="00B85809" w:rsidRDefault="00FD3E2A" w:rsidP="00E42FBC">
      <w:pPr>
        <w:pStyle w:val="ListParagraph"/>
        <w:numPr>
          <w:ilvl w:val="1"/>
          <w:numId w:val="41"/>
        </w:numPr>
        <w:ind w:left="720"/>
        <w:rPr>
          <w:rFonts w:cs="Tahoma"/>
          <w:sz w:val="22"/>
        </w:rPr>
      </w:pPr>
      <w:r w:rsidRPr="00B85809">
        <w:rPr>
          <w:rFonts w:cs="Tahoma"/>
          <w:sz w:val="22"/>
        </w:rPr>
        <w:t>Safety risk due to working at heights during installation of power lines</w:t>
      </w:r>
    </w:p>
    <w:p w14:paraId="315ECA57" w14:textId="77777777" w:rsidR="00FD3E2A" w:rsidRPr="00B85809" w:rsidRDefault="00FD3E2A" w:rsidP="00E42FBC">
      <w:pPr>
        <w:pStyle w:val="ListParagraph"/>
        <w:numPr>
          <w:ilvl w:val="1"/>
          <w:numId w:val="41"/>
        </w:numPr>
        <w:ind w:left="720"/>
        <w:rPr>
          <w:rFonts w:cs="Tahoma"/>
          <w:sz w:val="22"/>
        </w:rPr>
      </w:pPr>
      <w:r w:rsidRPr="00B85809">
        <w:rPr>
          <w:rFonts w:cs="Tahoma"/>
          <w:sz w:val="22"/>
        </w:rPr>
        <w:t>Risks of road accidents during the transportation of material and equipment to the project sites owing to the poor road network leading to Qara village.</w:t>
      </w:r>
    </w:p>
    <w:p w14:paraId="1C853C75"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3E6D079B" w14:textId="77777777" w:rsidR="00FD3E2A" w:rsidRPr="00B85809" w:rsidRDefault="00FD3E2A" w:rsidP="00E42FBC">
      <w:pPr>
        <w:pStyle w:val="CM147"/>
        <w:numPr>
          <w:ilvl w:val="0"/>
          <w:numId w:val="25"/>
        </w:numPr>
        <w:spacing w:after="0" w:line="276" w:lineRule="auto"/>
        <w:jc w:val="both"/>
        <w:rPr>
          <w:rFonts w:ascii="Tahoma" w:hAnsi="Tahoma" w:cs="Tahoma"/>
          <w:sz w:val="22"/>
          <w:szCs w:val="22"/>
          <w:lang w:val="en-US"/>
        </w:rPr>
      </w:pPr>
      <w:r w:rsidRPr="00B85809">
        <w:rPr>
          <w:rFonts w:ascii="Tahoma" w:hAnsi="Tahoma" w:cs="Tahoma"/>
          <w:sz w:val="22"/>
          <w:szCs w:val="22"/>
          <w:lang w:val="en-US"/>
        </w:rPr>
        <w:t>All construction activities will be carried out during daytime hours and vigilance should be maintained for any potential accidents;</w:t>
      </w:r>
    </w:p>
    <w:p w14:paraId="77C99A80" w14:textId="77777777" w:rsidR="00FD3E2A" w:rsidRPr="00B85809" w:rsidRDefault="00FD3E2A" w:rsidP="00E42FBC">
      <w:pPr>
        <w:pStyle w:val="CM147"/>
        <w:numPr>
          <w:ilvl w:val="0"/>
          <w:numId w:val="25"/>
        </w:numPr>
        <w:spacing w:after="0" w:line="276" w:lineRule="auto"/>
        <w:jc w:val="both"/>
        <w:rPr>
          <w:rFonts w:ascii="Tahoma" w:hAnsi="Tahoma" w:cs="Tahoma"/>
          <w:sz w:val="22"/>
          <w:szCs w:val="22"/>
          <w:lang w:val="en-US"/>
        </w:rPr>
      </w:pPr>
      <w:r w:rsidRPr="00B85809">
        <w:rPr>
          <w:rFonts w:ascii="Tahoma" w:hAnsi="Tahoma" w:cs="Tahoma"/>
          <w:sz w:val="22"/>
          <w:szCs w:val="22"/>
          <w:lang w:val="en-US"/>
        </w:rPr>
        <w:t>Personal Protective Equipment (PPEs) including safety shoes, helmet, goggles, ear muffs and face masks;</w:t>
      </w:r>
    </w:p>
    <w:p w14:paraId="0C390E80" w14:textId="77777777" w:rsidR="00FD3E2A" w:rsidRPr="00B85809" w:rsidRDefault="00FD3E2A" w:rsidP="00E42FBC">
      <w:pPr>
        <w:pStyle w:val="CM147"/>
        <w:numPr>
          <w:ilvl w:val="0"/>
          <w:numId w:val="25"/>
        </w:numPr>
        <w:spacing w:after="0" w:line="276" w:lineRule="auto"/>
        <w:jc w:val="both"/>
        <w:rPr>
          <w:rFonts w:ascii="Tahoma" w:hAnsi="Tahoma" w:cs="Tahoma"/>
          <w:sz w:val="22"/>
          <w:szCs w:val="22"/>
          <w:lang w:val="en-US"/>
        </w:rPr>
      </w:pPr>
      <w:r w:rsidRPr="00B85809">
        <w:rPr>
          <w:rFonts w:ascii="Tahoma" w:hAnsi="Tahoma" w:cs="Tahoma"/>
          <w:sz w:val="22"/>
          <w:szCs w:val="22"/>
          <w:lang w:val="en-US"/>
        </w:rPr>
        <w:t>Training of the workers on climbing techniques, and rescue of fall-arrested workers;</w:t>
      </w:r>
    </w:p>
    <w:p w14:paraId="03EDEA7E" w14:textId="77777777" w:rsidR="00FD3E2A" w:rsidRPr="00B85809" w:rsidRDefault="00FD3E2A" w:rsidP="00E42FBC">
      <w:pPr>
        <w:pStyle w:val="CM147"/>
        <w:numPr>
          <w:ilvl w:val="0"/>
          <w:numId w:val="25"/>
        </w:numPr>
        <w:spacing w:line="276" w:lineRule="auto"/>
        <w:jc w:val="both"/>
        <w:rPr>
          <w:rFonts w:ascii="Tahoma" w:hAnsi="Tahoma" w:cs="Tahoma"/>
          <w:sz w:val="22"/>
          <w:szCs w:val="22"/>
          <w:lang w:val="en-US"/>
        </w:rPr>
      </w:pPr>
      <w:r w:rsidRPr="00B85809">
        <w:rPr>
          <w:rFonts w:ascii="Tahoma" w:hAnsi="Tahoma" w:cs="Tahoma"/>
          <w:sz w:val="22"/>
          <w:szCs w:val="22"/>
          <w:lang w:val="en-US"/>
        </w:rPr>
        <w:t xml:space="preserve">Excavated areas should be temporarily fenced to avoid unauthorized access </w:t>
      </w:r>
    </w:p>
    <w:p w14:paraId="59499AC5"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Impacts  </w:t>
      </w:r>
    </w:p>
    <w:p w14:paraId="77C35DD7"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impact on occupational health and safety during the construction phase is evaluated to be of moderate significance. All the construction activities will be confined at the project site hence high sensitivity and low magnitude.</w:t>
      </w:r>
    </w:p>
    <w:p w14:paraId="1CF3FEFD" w14:textId="77777777" w:rsidR="00FD3E2A" w:rsidRPr="00B85809" w:rsidRDefault="00FD3E2A" w:rsidP="00E42FBC">
      <w:pPr>
        <w:pStyle w:val="Heading4"/>
        <w:jc w:val="both"/>
        <w:rPr>
          <w:rFonts w:cs="Tahoma"/>
          <w:sz w:val="22"/>
          <w:szCs w:val="22"/>
        </w:rPr>
      </w:pPr>
      <w:r w:rsidRPr="00B85809">
        <w:rPr>
          <w:rFonts w:cs="Tahoma"/>
          <w:sz w:val="22"/>
          <w:szCs w:val="22"/>
        </w:rPr>
        <w:lastRenderedPageBreak/>
        <w:t xml:space="preserve">Additional mitigation measures </w:t>
      </w:r>
    </w:p>
    <w:p w14:paraId="5789E961"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All workers (regular and contracted) should be provided with training on Health and Safety management system of the contractor during construction stage and EHS policies and procedures during the operation stage;</w:t>
      </w:r>
    </w:p>
    <w:p w14:paraId="60CB144A"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Obtain and check safety method statements from contractors;</w:t>
      </w:r>
    </w:p>
    <w:p w14:paraId="69D643DB"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Monitor health and safety performance and have an operating audit system; and</w:t>
      </w:r>
    </w:p>
    <w:p w14:paraId="5BF614C1"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Permitting system should be implemented to ensure that lifting equipment are operated by trained and authorized persons only;</w:t>
      </w:r>
    </w:p>
    <w:p w14:paraId="0A87150C"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Appropriate safety harnesses and lowering/raising tools should be used for working at heights;</w:t>
      </w:r>
    </w:p>
    <w:p w14:paraId="7B3F142B"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All equipment should be turned off and checked when not in use; and</w:t>
      </w:r>
    </w:p>
    <w:p w14:paraId="3DF5B945"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 safety or emergency management plan should be in place to account for natural disasters, accidents and any emergency situations.</w:t>
      </w:r>
    </w:p>
    <w:p w14:paraId="16D16B74" w14:textId="77777777" w:rsidR="00FD3E2A" w:rsidRPr="00B85809" w:rsidRDefault="00FD3E2A" w:rsidP="00E42FBC">
      <w:pPr>
        <w:pStyle w:val="Default"/>
        <w:rPr>
          <w:rFonts w:ascii="Tahoma" w:hAnsi="Tahoma" w:cs="Tahoma"/>
          <w:sz w:val="22"/>
          <w:szCs w:val="22"/>
          <w:lang w:val="en-US" w:eastAsia="en-GB"/>
        </w:rPr>
      </w:pPr>
    </w:p>
    <w:p w14:paraId="7B13FD61" w14:textId="77777777" w:rsidR="00FD3E2A" w:rsidRPr="00B85809" w:rsidRDefault="00FD3E2A" w:rsidP="00E42FBC">
      <w:pPr>
        <w:pStyle w:val="Heading3"/>
        <w:tabs>
          <w:tab w:val="num" w:pos="1134"/>
        </w:tabs>
        <w:ind w:right="0"/>
        <w:jc w:val="both"/>
        <w:rPr>
          <w:rFonts w:cs="Tahoma"/>
        </w:rPr>
      </w:pPr>
      <w:bookmarkStart w:id="516" w:name="_Toc82525760"/>
      <w:bookmarkStart w:id="517" w:name="_Toc138424351"/>
      <w:r w:rsidRPr="00B85809">
        <w:rPr>
          <w:rFonts w:cs="Tahoma"/>
        </w:rPr>
        <w:t>Community Health and Safety</w:t>
      </w:r>
      <w:bookmarkEnd w:id="516"/>
      <w:bookmarkEnd w:id="517"/>
      <w:r w:rsidRPr="00B85809">
        <w:rPr>
          <w:rFonts w:cs="Tahoma"/>
        </w:rPr>
        <w:t xml:space="preserve"> </w:t>
      </w:r>
    </w:p>
    <w:p w14:paraId="48EC73F0"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The receptors for impacts on community health and safety include settlements in the close proximity of the project which will be exposed to health impacts from the project activities. The construction phase activities such as excavations, installation of solar panels, construction of distribution lines and movement of material and personnel may result in impacts on the health and safety of the community. </w:t>
      </w:r>
    </w:p>
    <w:p w14:paraId="3228A836" w14:textId="77777777" w:rsidR="00FD3E2A" w:rsidRPr="00B85809" w:rsidRDefault="00FD3E2A" w:rsidP="00E42FBC">
      <w:pPr>
        <w:pStyle w:val="CM147"/>
        <w:spacing w:after="0" w:line="276" w:lineRule="auto"/>
        <w:ind w:left="360" w:hanging="360"/>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Construction activities will involve the use of machinery and installation of distribution power </w:t>
      </w:r>
    </w:p>
    <w:p w14:paraId="5CC9FA47"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lines. Furthermore, the movement of material and personnel via the access roads may result in harm to human life or livestock due to accidents. </w:t>
      </w:r>
    </w:p>
    <w:p w14:paraId="4B936DC1"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Embedded/in-built control</w:t>
      </w:r>
    </w:p>
    <w:p w14:paraId="71E65788"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Consultations with the proponent team and policy review indicated that the following embedded/in built control measures will be put in place during the construction phase;</w:t>
      </w:r>
    </w:p>
    <w:p w14:paraId="2CB8F51E" w14:textId="77777777" w:rsidR="00FD3E2A" w:rsidRPr="00B85809" w:rsidRDefault="00FD3E2A" w:rsidP="00E42FBC">
      <w:pPr>
        <w:pStyle w:val="CM147"/>
        <w:numPr>
          <w:ilvl w:val="0"/>
          <w:numId w:val="35"/>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The excavated areas will be properly fenced for safety and sign boards in local languages will be put up;</w:t>
      </w:r>
    </w:p>
    <w:p w14:paraId="4EA04B5A" w14:textId="77777777" w:rsidR="00FD3E2A" w:rsidRPr="00B85809" w:rsidRDefault="00FD3E2A" w:rsidP="00E42FBC">
      <w:pPr>
        <w:pStyle w:val="CM147"/>
        <w:numPr>
          <w:ilvl w:val="0"/>
          <w:numId w:val="35"/>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No hazardous waste or any waste be stored within the site for long periods of time and be in contact with the soil in order to prevent against ground water contamination</w:t>
      </w:r>
    </w:p>
    <w:p w14:paraId="76779229" w14:textId="77777777" w:rsidR="00FD3E2A" w:rsidRPr="00B85809" w:rsidRDefault="00FD3E2A" w:rsidP="00E42FBC">
      <w:pPr>
        <w:pStyle w:val="CM147"/>
        <w:numPr>
          <w:ilvl w:val="0"/>
          <w:numId w:val="35"/>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The truck drivers carrying construction machinery and materials will be instructed to drive within speed limits with careful consideration for village traffic;</w:t>
      </w:r>
    </w:p>
    <w:p w14:paraId="642F2042" w14:textId="77777777" w:rsidR="00FD3E2A" w:rsidRPr="00B85809" w:rsidRDefault="00FD3E2A" w:rsidP="00E42FBC">
      <w:pPr>
        <w:pStyle w:val="CM147"/>
        <w:numPr>
          <w:ilvl w:val="0"/>
          <w:numId w:val="35"/>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Movement of heavy equipment and construction materials will be regulated during peak hours (0900hrs to 0500hrs).</w:t>
      </w:r>
    </w:p>
    <w:p w14:paraId="7EF57D6F"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Significance of Impact</w:t>
      </w:r>
    </w:p>
    <w:p w14:paraId="2AD9F606" w14:textId="77777777" w:rsidR="00FD3E2A" w:rsidRPr="00B85809" w:rsidRDefault="00FD3E2A" w:rsidP="00E42FBC">
      <w:pPr>
        <w:autoSpaceDE w:val="0"/>
        <w:autoSpaceDN w:val="0"/>
        <w:adjustRightInd w:val="0"/>
        <w:rPr>
          <w:rFonts w:cs="Tahoma"/>
          <w:bCs/>
          <w:sz w:val="22"/>
        </w:rPr>
      </w:pPr>
      <w:r w:rsidRPr="00B85809">
        <w:rPr>
          <w:rFonts w:cs="Tahoma"/>
          <w:sz w:val="22"/>
        </w:rPr>
        <w:t xml:space="preserve">Impact significate is rated as moderate considering the high impact magnitude and low receptor sensitivity. </w:t>
      </w:r>
    </w:p>
    <w:p w14:paraId="06C010D6" w14:textId="77777777" w:rsidR="00FD3E2A" w:rsidRPr="00B85809" w:rsidRDefault="00FD3E2A" w:rsidP="00E42FBC">
      <w:pPr>
        <w:autoSpaceDE w:val="0"/>
        <w:autoSpaceDN w:val="0"/>
        <w:adjustRightInd w:val="0"/>
        <w:rPr>
          <w:rFonts w:cs="Tahoma"/>
          <w:bCs/>
          <w:sz w:val="22"/>
        </w:rPr>
      </w:pPr>
    </w:p>
    <w:p w14:paraId="11528E41"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lastRenderedPageBreak/>
        <w:t>Additional Mitigation Measures</w:t>
      </w:r>
    </w:p>
    <w:p w14:paraId="2728030B"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The following risk mitigation measures are suggested to minimize the risks/ hazards of construction activities onsite;</w:t>
      </w:r>
    </w:p>
    <w:p w14:paraId="45099603" w14:textId="77777777" w:rsidR="00FD3E2A" w:rsidRPr="00B85809" w:rsidRDefault="00FD3E2A" w:rsidP="00E42FBC">
      <w:pPr>
        <w:pStyle w:val="CM147"/>
        <w:numPr>
          <w:ilvl w:val="0"/>
          <w:numId w:val="36"/>
        </w:numPr>
        <w:spacing w:after="0" w:line="276" w:lineRule="auto"/>
        <w:jc w:val="both"/>
        <w:rPr>
          <w:rFonts w:ascii="Tahoma" w:hAnsi="Tahoma" w:cs="Tahoma"/>
          <w:bCs/>
          <w:sz w:val="22"/>
          <w:szCs w:val="22"/>
          <w:lang w:val="en-US"/>
        </w:rPr>
      </w:pPr>
      <w:r w:rsidRPr="00B85809">
        <w:rPr>
          <w:rFonts w:ascii="Tahoma" w:eastAsia="Times New Roman" w:hAnsi="Tahoma" w:cs="Tahoma"/>
          <w:bCs/>
          <w:sz w:val="22"/>
          <w:szCs w:val="22"/>
          <w:lang w:val="en-US" w:eastAsia="de-DE"/>
        </w:rPr>
        <w:t>Developing an onsite Environmental and Social Management System (ESMS) and Environmental Health and safety (EHS) Policy by the contractor</w:t>
      </w:r>
    </w:p>
    <w:p w14:paraId="1BCCC2D7" w14:textId="77777777" w:rsidR="00FD3E2A" w:rsidRPr="00B85809" w:rsidRDefault="00FD3E2A" w:rsidP="00E42FBC">
      <w:pPr>
        <w:numPr>
          <w:ilvl w:val="0"/>
          <w:numId w:val="36"/>
        </w:numPr>
        <w:autoSpaceDE w:val="0"/>
        <w:autoSpaceDN w:val="0"/>
        <w:adjustRightInd w:val="0"/>
        <w:rPr>
          <w:rFonts w:cs="Tahoma"/>
          <w:bCs/>
          <w:sz w:val="22"/>
          <w:lang w:eastAsia="en-US"/>
        </w:rPr>
      </w:pPr>
      <w:r w:rsidRPr="00B85809">
        <w:rPr>
          <w:rFonts w:cs="Tahoma"/>
          <w:bCs/>
          <w:sz w:val="22"/>
        </w:rPr>
        <w:t xml:space="preserve">The contractor should use skilled personnel for activities that demand that.  </w:t>
      </w:r>
    </w:p>
    <w:p w14:paraId="195B6C1A" w14:textId="77777777" w:rsidR="00FD3E2A" w:rsidRPr="00B85809" w:rsidRDefault="00FD3E2A" w:rsidP="00E42FBC">
      <w:pPr>
        <w:pStyle w:val="CM147"/>
        <w:numPr>
          <w:ilvl w:val="0"/>
          <w:numId w:val="36"/>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Ensuring that the sub-contractor agreements that the developer enters into require all contractors to possess an EHS plan with provisions for monitoring of the EHS performance of contractors and their workers;</w:t>
      </w:r>
    </w:p>
    <w:p w14:paraId="634EEB8C" w14:textId="77777777" w:rsidR="00FD3E2A" w:rsidRPr="00B85809" w:rsidRDefault="00FD3E2A" w:rsidP="00E42FBC">
      <w:pPr>
        <w:numPr>
          <w:ilvl w:val="0"/>
          <w:numId w:val="36"/>
        </w:numPr>
        <w:autoSpaceDE w:val="0"/>
        <w:autoSpaceDN w:val="0"/>
        <w:adjustRightInd w:val="0"/>
        <w:rPr>
          <w:rFonts w:cs="Tahoma"/>
          <w:bCs/>
          <w:sz w:val="22"/>
          <w:lang w:eastAsia="en-US"/>
        </w:rPr>
      </w:pPr>
      <w:r w:rsidRPr="00B85809">
        <w:rPr>
          <w:rFonts w:cs="Tahoma"/>
          <w:bCs/>
          <w:sz w:val="22"/>
        </w:rPr>
        <w:t>Appropriate PPE (helmet, safety harness, gloves, safety shoes, masks, climbing irons among others) to be provided to workers on site.</w:t>
      </w:r>
    </w:p>
    <w:p w14:paraId="65AF4C59" w14:textId="77777777" w:rsidR="00FD3E2A" w:rsidRPr="00B85809" w:rsidRDefault="00FD3E2A" w:rsidP="00E42FBC">
      <w:pPr>
        <w:numPr>
          <w:ilvl w:val="0"/>
          <w:numId w:val="36"/>
        </w:numPr>
        <w:autoSpaceDE w:val="0"/>
        <w:autoSpaceDN w:val="0"/>
        <w:adjustRightInd w:val="0"/>
        <w:rPr>
          <w:rFonts w:cs="Tahoma"/>
          <w:bCs/>
          <w:sz w:val="22"/>
        </w:rPr>
      </w:pPr>
      <w:r w:rsidRPr="00B85809">
        <w:rPr>
          <w:rFonts w:cs="Tahoma"/>
          <w:bCs/>
          <w:sz w:val="22"/>
        </w:rPr>
        <w:t xml:space="preserve">Availability of equipped first aid box on site </w:t>
      </w:r>
    </w:p>
    <w:p w14:paraId="1110E127" w14:textId="77777777" w:rsidR="00FD3E2A" w:rsidRPr="00B85809" w:rsidRDefault="00FD3E2A" w:rsidP="00E42FBC">
      <w:pPr>
        <w:numPr>
          <w:ilvl w:val="0"/>
          <w:numId w:val="36"/>
        </w:numPr>
        <w:autoSpaceDE w:val="0"/>
        <w:autoSpaceDN w:val="0"/>
        <w:adjustRightInd w:val="0"/>
        <w:rPr>
          <w:rFonts w:cs="Tahoma"/>
          <w:bCs/>
          <w:sz w:val="22"/>
        </w:rPr>
      </w:pPr>
      <w:r w:rsidRPr="00B85809">
        <w:rPr>
          <w:rFonts w:cs="Tahoma"/>
          <w:bCs/>
          <w:sz w:val="22"/>
        </w:rPr>
        <w:t>Risk assessment by contractor of the construction activities and implement mitigation measures appropriately</w:t>
      </w:r>
    </w:p>
    <w:p w14:paraId="4F9A6172" w14:textId="77777777" w:rsidR="00FD3E2A" w:rsidRPr="00B85809" w:rsidRDefault="00FD3E2A" w:rsidP="00E42FBC">
      <w:pPr>
        <w:pStyle w:val="CM147"/>
        <w:numPr>
          <w:ilvl w:val="0"/>
          <w:numId w:val="36"/>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As part of the stakeholder engagement and information disclosure process, providing an understanding to the community concerning the activities proposed to be undertaken and the precautions being adopted for safety; </w:t>
      </w:r>
    </w:p>
    <w:p w14:paraId="709928CE" w14:textId="77777777" w:rsidR="00E73D67" w:rsidRPr="00B85809" w:rsidRDefault="00E73D67" w:rsidP="00E42FBC">
      <w:pPr>
        <w:pStyle w:val="Default"/>
        <w:rPr>
          <w:rFonts w:ascii="Tahoma" w:hAnsi="Tahoma" w:cs="Tahoma"/>
          <w:sz w:val="22"/>
          <w:szCs w:val="22"/>
          <w:lang w:val="en-US"/>
        </w:rPr>
      </w:pPr>
    </w:p>
    <w:p w14:paraId="3EBF513C" w14:textId="77777777" w:rsidR="00FD3E2A" w:rsidRPr="00B85809" w:rsidRDefault="003A56DE" w:rsidP="00E42FBC">
      <w:pPr>
        <w:pStyle w:val="Heading3"/>
        <w:tabs>
          <w:tab w:val="num" w:pos="1134"/>
        </w:tabs>
        <w:ind w:right="0"/>
        <w:jc w:val="both"/>
        <w:rPr>
          <w:rFonts w:cs="Tahoma"/>
        </w:rPr>
      </w:pPr>
      <w:bookmarkStart w:id="518" w:name="_Toc82525761"/>
      <w:bookmarkStart w:id="519" w:name="_Toc138424352"/>
      <w:r w:rsidRPr="00B85809">
        <w:rPr>
          <w:rFonts w:cs="Tahoma"/>
        </w:rPr>
        <w:t xml:space="preserve">Impacts related to </w:t>
      </w:r>
      <w:r w:rsidR="00FD3E2A" w:rsidRPr="00B85809">
        <w:rPr>
          <w:rFonts w:cs="Tahoma"/>
        </w:rPr>
        <w:t>Labour Influx</w:t>
      </w:r>
      <w:bookmarkEnd w:id="518"/>
      <w:bookmarkEnd w:id="519"/>
      <w:r w:rsidR="00FD3E2A" w:rsidRPr="00B85809">
        <w:rPr>
          <w:rFonts w:cs="Tahoma"/>
        </w:rPr>
        <w:t xml:space="preserve"> </w:t>
      </w:r>
    </w:p>
    <w:p w14:paraId="4C9C41F0" w14:textId="77777777" w:rsidR="00FD3E2A" w:rsidRPr="00B85809" w:rsidRDefault="00FD3E2A" w:rsidP="00E42FBC">
      <w:pPr>
        <w:rPr>
          <w:rFonts w:cs="Tahoma"/>
          <w:sz w:val="22"/>
        </w:rPr>
      </w:pPr>
      <w:r w:rsidRPr="00B85809">
        <w:rPr>
          <w:rFonts w:cs="Tahoma"/>
          <w:sz w:val="22"/>
        </w:rPr>
        <w:t xml:space="preserve">The nature of the project will require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which include; </w:t>
      </w:r>
    </w:p>
    <w:p w14:paraId="219A778B" w14:textId="77777777" w:rsidR="00FD3E2A" w:rsidRPr="00B85809" w:rsidRDefault="00FD3E2A" w:rsidP="00920147">
      <w:pPr>
        <w:pStyle w:val="ListParagraph"/>
        <w:numPr>
          <w:ilvl w:val="0"/>
          <w:numId w:val="81"/>
        </w:numPr>
        <w:rPr>
          <w:rFonts w:cs="Tahoma"/>
          <w:sz w:val="22"/>
        </w:rPr>
      </w:pPr>
      <w:r w:rsidRPr="00B85809">
        <w:rPr>
          <w:rFonts w:cs="Tahoma"/>
          <w:sz w:val="22"/>
        </w:rPr>
        <w:t>Competition for resources such as water</w:t>
      </w:r>
    </w:p>
    <w:p w14:paraId="3DE8E3CA" w14:textId="77777777" w:rsidR="00FD3E2A" w:rsidRPr="00B85809" w:rsidRDefault="00FD3E2A" w:rsidP="00920147">
      <w:pPr>
        <w:pStyle w:val="ListParagraph"/>
        <w:numPr>
          <w:ilvl w:val="0"/>
          <w:numId w:val="81"/>
        </w:numPr>
        <w:rPr>
          <w:rFonts w:cs="Tahoma"/>
          <w:sz w:val="22"/>
        </w:rPr>
      </w:pPr>
      <w:r w:rsidRPr="00B85809">
        <w:rPr>
          <w:rFonts w:cs="Tahoma"/>
          <w:sz w:val="22"/>
        </w:rPr>
        <w:t>Increase in illicit behavior such as prostitution, theft and substance abuse</w:t>
      </w:r>
    </w:p>
    <w:p w14:paraId="2A77A37C"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4AC7A37D" w14:textId="77777777" w:rsidR="00FD3E2A" w:rsidRPr="00B85809" w:rsidRDefault="00FD3E2A" w:rsidP="00E42FBC">
      <w:pPr>
        <w:autoSpaceDE w:val="0"/>
        <w:autoSpaceDN w:val="0"/>
        <w:adjustRightInd w:val="0"/>
        <w:rPr>
          <w:rFonts w:cs="Tahoma"/>
          <w:sz w:val="22"/>
          <w:lang w:eastAsia="en-US"/>
        </w:rPr>
      </w:pPr>
      <w:r w:rsidRPr="00B85809">
        <w:rPr>
          <w:rFonts w:cs="Tahoma"/>
          <w:sz w:val="22"/>
        </w:rPr>
        <w:t>The significance of labour influx is considered to be minor because the receptor sensitivity will be medium and the impact magnitude is low. However, except for the technically skilled personnel, most of the labour is expected to be sourced locally.</w:t>
      </w:r>
    </w:p>
    <w:p w14:paraId="67D7CB46"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Additional Mitigation measures </w:t>
      </w:r>
    </w:p>
    <w:p w14:paraId="5C9E269A"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Reduction of labor influx by tapping into the local workforce to the extent possible</w:t>
      </w:r>
    </w:p>
    <w:p w14:paraId="3A3BCA8C"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Recruitment of local workforce especially unskilled and semi-skilled jobs</w:t>
      </w:r>
    </w:p>
    <w:p w14:paraId="22D62637"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 xml:space="preserve">Consultations with and involvement of local community in project planning and other phases of the project </w:t>
      </w:r>
    </w:p>
    <w:p w14:paraId="0C84DF28"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 xml:space="preserve">Awareness-raising among local community and workers on the need to have a good /cordial working relation </w:t>
      </w:r>
    </w:p>
    <w:p w14:paraId="6071A678"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Sensitization/awareness to workers regarding engagement with local community.</w:t>
      </w:r>
    </w:p>
    <w:p w14:paraId="030C387E"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 xml:space="preserve">Contactor shall make provision to provide resources needed by the workers if the need for such resources may result to competition e.g., water </w:t>
      </w:r>
    </w:p>
    <w:p w14:paraId="06DFE6A9" w14:textId="77777777" w:rsidR="00FD3E2A" w:rsidRPr="00B85809" w:rsidRDefault="00FD3E2A" w:rsidP="00920147">
      <w:pPr>
        <w:pStyle w:val="ListParagraph"/>
        <w:widowControl w:val="0"/>
        <w:numPr>
          <w:ilvl w:val="0"/>
          <w:numId w:val="82"/>
        </w:numPr>
        <w:autoSpaceDE w:val="0"/>
        <w:autoSpaceDN w:val="0"/>
        <w:adjustRightInd w:val="0"/>
        <w:rPr>
          <w:rFonts w:cs="Tahoma"/>
          <w:sz w:val="22"/>
        </w:rPr>
      </w:pPr>
      <w:r w:rsidRPr="00B85809">
        <w:rPr>
          <w:rFonts w:cs="Tahoma"/>
          <w:sz w:val="22"/>
        </w:rPr>
        <w:t>Establishment and operationalization of an effective Grievance Redress Mechanism accessible to community members</w:t>
      </w:r>
    </w:p>
    <w:p w14:paraId="56A08D4E" w14:textId="77777777" w:rsidR="00FD3E2A" w:rsidRPr="00B85809" w:rsidRDefault="00FD3E2A" w:rsidP="00920147">
      <w:pPr>
        <w:numPr>
          <w:ilvl w:val="0"/>
          <w:numId w:val="82"/>
        </w:numPr>
        <w:autoSpaceDE w:val="0"/>
        <w:autoSpaceDN w:val="0"/>
        <w:adjustRightInd w:val="0"/>
        <w:rPr>
          <w:rFonts w:cs="Tahoma"/>
          <w:b/>
          <w:color w:val="000000"/>
          <w:sz w:val="22"/>
        </w:rPr>
      </w:pPr>
      <w:r w:rsidRPr="00B85809">
        <w:rPr>
          <w:rFonts w:cs="Tahoma"/>
          <w:sz w:val="22"/>
        </w:rPr>
        <w:t>The contractor and the project/community grievance redress committee to work closely address complains raised on time.</w:t>
      </w:r>
    </w:p>
    <w:p w14:paraId="6859C4BD" w14:textId="77777777" w:rsidR="00FD3E2A" w:rsidRPr="00B85809" w:rsidRDefault="00FD3E2A" w:rsidP="00920147">
      <w:pPr>
        <w:numPr>
          <w:ilvl w:val="0"/>
          <w:numId w:val="82"/>
        </w:numPr>
        <w:autoSpaceDE w:val="0"/>
        <w:autoSpaceDN w:val="0"/>
        <w:adjustRightInd w:val="0"/>
        <w:rPr>
          <w:rFonts w:cs="Tahoma"/>
          <w:sz w:val="22"/>
        </w:rPr>
      </w:pPr>
      <w:r w:rsidRPr="00B85809">
        <w:rPr>
          <w:rFonts w:cs="Tahoma"/>
          <w:sz w:val="22"/>
        </w:rPr>
        <w:t>Gender considerations in employment opportunities</w:t>
      </w:r>
    </w:p>
    <w:p w14:paraId="56DD684A" w14:textId="77777777" w:rsidR="00FD3E2A" w:rsidRPr="00B85809" w:rsidRDefault="00FD3E2A" w:rsidP="00920147">
      <w:pPr>
        <w:numPr>
          <w:ilvl w:val="0"/>
          <w:numId w:val="82"/>
        </w:numPr>
        <w:autoSpaceDE w:val="0"/>
        <w:autoSpaceDN w:val="0"/>
        <w:adjustRightInd w:val="0"/>
        <w:rPr>
          <w:rFonts w:cs="Tahoma"/>
          <w:sz w:val="22"/>
        </w:rPr>
      </w:pPr>
      <w:r w:rsidRPr="00B85809">
        <w:rPr>
          <w:rFonts w:cs="Tahoma"/>
          <w:sz w:val="22"/>
        </w:rPr>
        <w:lastRenderedPageBreak/>
        <w:t>Appropriate compensation for work done</w:t>
      </w:r>
    </w:p>
    <w:p w14:paraId="06F6D2BA" w14:textId="77777777" w:rsidR="00FD3E2A" w:rsidRPr="00B85809" w:rsidRDefault="00FD3E2A" w:rsidP="00920147">
      <w:pPr>
        <w:numPr>
          <w:ilvl w:val="0"/>
          <w:numId w:val="82"/>
        </w:numPr>
        <w:autoSpaceDE w:val="0"/>
        <w:autoSpaceDN w:val="0"/>
        <w:adjustRightInd w:val="0"/>
        <w:rPr>
          <w:rFonts w:cs="Tahoma"/>
          <w:sz w:val="22"/>
        </w:rPr>
      </w:pPr>
      <w:r w:rsidRPr="00B85809">
        <w:rPr>
          <w:rFonts w:cs="Tahoma"/>
          <w:sz w:val="22"/>
        </w:rPr>
        <w:t>Respect for community values/culture</w:t>
      </w:r>
    </w:p>
    <w:p w14:paraId="45FED601" w14:textId="77777777" w:rsidR="00FD3E2A" w:rsidRPr="00B85809" w:rsidRDefault="00FD3E2A" w:rsidP="00920147">
      <w:pPr>
        <w:numPr>
          <w:ilvl w:val="0"/>
          <w:numId w:val="82"/>
        </w:numPr>
        <w:autoSpaceDE w:val="0"/>
        <w:autoSpaceDN w:val="0"/>
        <w:adjustRightInd w:val="0"/>
        <w:rPr>
          <w:rFonts w:cs="Tahoma"/>
          <w:sz w:val="22"/>
        </w:rPr>
      </w:pPr>
      <w:r w:rsidRPr="00B85809">
        <w:rPr>
          <w:rFonts w:cs="Tahoma"/>
          <w:sz w:val="22"/>
        </w:rPr>
        <w:t xml:space="preserve">Prompt payments as per the contractual agreements/terms </w:t>
      </w:r>
    </w:p>
    <w:p w14:paraId="5C64B330" w14:textId="77777777" w:rsidR="00FD3E2A" w:rsidRPr="00B85809" w:rsidRDefault="00FD3E2A" w:rsidP="00E42FBC">
      <w:pPr>
        <w:pStyle w:val="PPStandardReport"/>
        <w:rPr>
          <w:rFonts w:cs="Tahoma"/>
          <w:sz w:val="22"/>
        </w:rPr>
      </w:pPr>
    </w:p>
    <w:p w14:paraId="1E3B1593" w14:textId="77777777" w:rsidR="00FD3E2A" w:rsidRPr="00B85809" w:rsidRDefault="00FD3E2A" w:rsidP="00E42FBC">
      <w:pPr>
        <w:pStyle w:val="Heading3"/>
        <w:tabs>
          <w:tab w:val="num" w:pos="1134"/>
        </w:tabs>
        <w:ind w:right="0"/>
        <w:jc w:val="both"/>
        <w:rPr>
          <w:rFonts w:cs="Tahoma"/>
        </w:rPr>
      </w:pPr>
      <w:bookmarkStart w:id="520" w:name="_Toc82525762"/>
      <w:bookmarkStart w:id="521" w:name="_Toc138424353"/>
      <w:r w:rsidRPr="00B85809">
        <w:rPr>
          <w:rFonts w:cs="Tahoma"/>
        </w:rPr>
        <w:t>Child labour</w:t>
      </w:r>
      <w:bookmarkEnd w:id="520"/>
      <w:bookmarkEnd w:id="521"/>
      <w:r w:rsidRPr="00B85809">
        <w:rPr>
          <w:rFonts w:cs="Tahoma"/>
        </w:rPr>
        <w:t xml:space="preserve"> </w:t>
      </w:r>
    </w:p>
    <w:p w14:paraId="5BB779C6" w14:textId="77777777" w:rsidR="00FD3E2A" w:rsidRPr="00B85809" w:rsidRDefault="00FD3E2A" w:rsidP="00E42FBC">
      <w:pPr>
        <w:rPr>
          <w:rFonts w:cs="Tahoma"/>
          <w:sz w:val="22"/>
        </w:rPr>
      </w:pPr>
      <w:r w:rsidRPr="00B85809">
        <w:rPr>
          <w:rFonts w:cs="Tahoma"/>
          <w:sz w:val="22"/>
        </w:rPr>
        <w:t>This refers to the use of children as a source of labour while depriving them of their fundamental rights in the process of growth and development</w:t>
      </w:r>
      <w:r w:rsidRPr="00B85809">
        <w:rPr>
          <w:rFonts w:cs="Tahoma"/>
          <w:sz w:val="22"/>
          <w:shd w:val="clear" w:color="auto" w:fill="FFFFFF"/>
        </w:rPr>
        <w:t xml:space="preserve">. Child labour reduces the opportunity in minors to enjoy their childhood, go to school and have a decent attempt to success. It condemns them to a life of limited opportunities. It is therefore necessary to ensure that every child is protected and not exploited for cheap labour. </w:t>
      </w:r>
      <w:r w:rsidRPr="00B85809">
        <w:rPr>
          <w:rFonts w:cs="Tahoma"/>
          <w:sz w:val="22"/>
        </w:rPr>
        <w:t xml:space="preserve">Implementation of the Qara minigrid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28C784D0"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093ED7EA"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impact is rated minor. This is based on low sensitivity of the receptor and medium magnitude of the impact.</w:t>
      </w:r>
    </w:p>
    <w:p w14:paraId="4AEDCFE6"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Mitigation measures </w:t>
      </w:r>
    </w:p>
    <w:p w14:paraId="204D849F" w14:textId="77777777" w:rsidR="00FD3E2A" w:rsidRPr="00B85809" w:rsidRDefault="00FD3E2A" w:rsidP="00E42FBC">
      <w:pPr>
        <w:numPr>
          <w:ilvl w:val="0"/>
          <w:numId w:val="43"/>
        </w:numPr>
        <w:tabs>
          <w:tab w:val="left" w:pos="288"/>
        </w:tabs>
        <w:spacing w:after="160"/>
        <w:contextualSpacing/>
        <w:rPr>
          <w:rFonts w:cs="Tahoma"/>
          <w:spacing w:val="-5"/>
          <w:sz w:val="22"/>
          <w:lang w:bidi="es-ES"/>
        </w:rPr>
      </w:pPr>
      <w:r w:rsidRPr="00B85809">
        <w:rPr>
          <w:rFonts w:cs="Tahoma"/>
          <w:sz w:val="22"/>
        </w:rPr>
        <w:t xml:space="preserve"> </w:t>
      </w:r>
      <w:r w:rsidRPr="00B85809">
        <w:rPr>
          <w:rFonts w:cs="Tahoma"/>
          <w:spacing w:val="-5"/>
          <w:sz w:val="22"/>
          <w:lang w:bidi="es-ES"/>
        </w:rPr>
        <w:t>The contractor should develop a code of conduct to ensure children are protected from any negative impact from the construction works.</w:t>
      </w:r>
    </w:p>
    <w:p w14:paraId="58E587F9" w14:textId="77777777" w:rsidR="00FD3E2A" w:rsidRPr="00B85809" w:rsidRDefault="00FD3E2A" w:rsidP="00E42FBC">
      <w:pPr>
        <w:numPr>
          <w:ilvl w:val="0"/>
          <w:numId w:val="43"/>
        </w:numPr>
        <w:tabs>
          <w:tab w:val="left" w:pos="288"/>
        </w:tabs>
        <w:spacing w:after="160"/>
        <w:contextualSpacing/>
        <w:rPr>
          <w:rFonts w:cs="Tahoma"/>
          <w:spacing w:val="-5"/>
          <w:sz w:val="22"/>
          <w:lang w:bidi="es-ES"/>
        </w:rPr>
      </w:pPr>
      <w:r w:rsidRPr="00B85809">
        <w:rPr>
          <w:rFonts w:cs="Tahoma"/>
          <w:spacing w:val="-5"/>
          <w:sz w:val="22"/>
          <w:lang w:bidi="es-ES"/>
        </w:rPr>
        <w:t>The contractor should strictly hire people who are above 18yrs and ensure they provide their Identity Cards.</w:t>
      </w:r>
    </w:p>
    <w:p w14:paraId="789E4ED8" w14:textId="77777777" w:rsidR="00FD3E2A" w:rsidRPr="00B85809" w:rsidRDefault="00FD3E2A" w:rsidP="00E42FBC">
      <w:pPr>
        <w:numPr>
          <w:ilvl w:val="0"/>
          <w:numId w:val="43"/>
        </w:numPr>
        <w:tabs>
          <w:tab w:val="left" w:pos="288"/>
        </w:tabs>
        <w:spacing w:after="160"/>
        <w:contextualSpacing/>
        <w:rPr>
          <w:rFonts w:cs="Tahoma"/>
          <w:spacing w:val="-5"/>
          <w:sz w:val="22"/>
          <w:lang w:bidi="es-ES"/>
        </w:rPr>
      </w:pPr>
      <w:r w:rsidRPr="00B85809">
        <w:rPr>
          <w:rFonts w:cs="Tahoma"/>
          <w:spacing w:val="-5"/>
          <w:sz w:val="22"/>
          <w:lang w:bidi="es-ES"/>
        </w:rPr>
        <w:t>The contractor shall ensure every worker under their jurisdiction signs a document committing themselves to the protection of the area children.</w:t>
      </w:r>
    </w:p>
    <w:p w14:paraId="6C43AA2E" w14:textId="77777777" w:rsidR="00FD3E2A" w:rsidRPr="00B85809" w:rsidRDefault="00FD3E2A" w:rsidP="00E42FBC">
      <w:pPr>
        <w:pStyle w:val="Heading3"/>
        <w:tabs>
          <w:tab w:val="num" w:pos="1134"/>
        </w:tabs>
        <w:ind w:right="0"/>
        <w:jc w:val="both"/>
        <w:rPr>
          <w:rFonts w:cs="Tahoma"/>
        </w:rPr>
      </w:pPr>
      <w:bookmarkStart w:id="522" w:name="_Toc82525763"/>
      <w:bookmarkStart w:id="523" w:name="_Toc138424354"/>
      <w:r w:rsidRPr="00B85809">
        <w:rPr>
          <w:rFonts w:cs="Tahoma"/>
        </w:rPr>
        <w:t>Impacts on Cultural Heritage</w:t>
      </w:r>
      <w:bookmarkEnd w:id="522"/>
      <w:bookmarkEnd w:id="523"/>
      <w:r w:rsidRPr="00B85809">
        <w:rPr>
          <w:rFonts w:cs="Tahoma"/>
        </w:rPr>
        <w:t xml:space="preserve"> </w:t>
      </w:r>
    </w:p>
    <w:p w14:paraId="7AE48E55" w14:textId="77777777" w:rsidR="00FD3E2A" w:rsidRPr="00B85809" w:rsidRDefault="00FD3E2A" w:rsidP="00E42FBC">
      <w:pPr>
        <w:rPr>
          <w:rFonts w:cs="Tahoma"/>
          <w:sz w:val="22"/>
        </w:rPr>
      </w:pPr>
      <w:r w:rsidRPr="00B85809">
        <w:rPr>
          <w:rFonts w:cs="Tahoma"/>
          <w:sz w:val="22"/>
        </w:rPr>
        <w:t xml:space="preserve">Cultural and paleontological artifacts and cultural landscapes may be disturbed by the construction of the mini grid facilities. These could include community burial sites, sacred shrines. It is expected that a number of workers will be on-site during project construction of the project including skilled, semi-skilled, and unskilled personnel. During the consultation and field survey, no cultural artefact was established at the proposed project site. </w:t>
      </w:r>
    </w:p>
    <w:p w14:paraId="2D355B2D"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72F79068"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Based on the analysis provided above, impacts on cultural heritage during the construction phase will be Minor considering low sensitivity of the receptor and low magnitude of the impact.</w:t>
      </w:r>
    </w:p>
    <w:p w14:paraId="1E6BD56D"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Additional Mitigation measures (Execution of a Chance Find Procedure)</w:t>
      </w:r>
    </w:p>
    <w:p w14:paraId="29E782F4"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In order to minimize the potential for impact to sub-surface cultural archaeological material, the proponent should establish a Chance Find Programme which includes the following provisions: A chance find can be reported by any member of the Project. Accordingly, if a chance find is encountered, the first course of action is to stop work in the vicinity of the find. Then the following steps will be undertaken:</w:t>
      </w:r>
    </w:p>
    <w:p w14:paraId="319781A4"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lastRenderedPageBreak/>
        <w:t>Inform site supervisor/foreman.</w:t>
      </w:r>
    </w:p>
    <w:p w14:paraId="1C55307F"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Install temporary site protection measures (warning tape and keep off signs).</w:t>
      </w:r>
    </w:p>
    <w:p w14:paraId="0B32294B"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Inform all personnel of the Chance Find if access to any part of the work area is restricted.</w:t>
      </w:r>
    </w:p>
    <w:p w14:paraId="1E66DBB8"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Establish a localized no-go area needed to protect the Chance Find.</w:t>
      </w:r>
    </w:p>
    <w:p w14:paraId="6B07E188"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The National Museum of Kenya will be contacted to perform a preliminary evaluation to determine whether the Chance Find is cultural heritage and if so, whether it is an isolate or part of a larger site or feature.</w:t>
      </w:r>
    </w:p>
    <w:p w14:paraId="28640762"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207C0083"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Document find through photography, notes, GPS coordinates, and maps (collect spatial data) as appropriate.</w:t>
      </w:r>
    </w:p>
    <w:p w14:paraId="502C671F"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If the Chance Find proves to be an isolated find or not cultural heritage, the specialists brought in from the National Museum of Kenya will authorize the removal of site protection measures and activity in the vicinity of the site can resume.</w:t>
      </w:r>
    </w:p>
    <w:p w14:paraId="527CFFAE"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If the archaeological specialists from National Museum of Kenya confirm the Chance Find is a cultural heritage site, they will inform the project team and initiate discussions with the latter about treatment.</w:t>
      </w:r>
    </w:p>
    <w:p w14:paraId="206993E0"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 xml:space="preserve">Prepare and retain archaeological monitoring records including all initial reports whether they are later confirmed or not. </w:t>
      </w:r>
    </w:p>
    <w:p w14:paraId="0D5AADCD"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Develop and implement treatment plans for confirmed finds using the services of qualified cultural heritage experts.</w:t>
      </w:r>
    </w:p>
    <w:p w14:paraId="6ACA5881"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If a Chance Find is a verified cultural heritage site, prepare a final Chance Finds report once treatment has been completed.</w:t>
      </w:r>
    </w:p>
    <w:p w14:paraId="6FB22E31"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While investigation is on-going, co-ordinate with on-site personnel keeping them informed as to status and schedule of investigations, and informing them when the construction may resume.</w:t>
      </w:r>
    </w:p>
    <w:p w14:paraId="21A30C35" w14:textId="77777777" w:rsidR="00FD3E2A" w:rsidRPr="00B85809" w:rsidRDefault="00FD3E2A" w:rsidP="00E42FBC">
      <w:pPr>
        <w:pStyle w:val="CM147"/>
        <w:numPr>
          <w:ilvl w:val="1"/>
          <w:numId w:val="22"/>
        </w:numPr>
        <w:spacing w:after="0" w:line="276" w:lineRule="auto"/>
        <w:ind w:left="900" w:hanging="360"/>
        <w:jc w:val="both"/>
        <w:rPr>
          <w:rFonts w:ascii="Tahoma" w:hAnsi="Tahoma" w:cs="Tahoma"/>
          <w:sz w:val="22"/>
          <w:szCs w:val="22"/>
          <w:lang w:val="en-US"/>
        </w:rPr>
      </w:pPr>
      <w:r w:rsidRPr="00B85809">
        <w:rPr>
          <w:rFonts w:ascii="Tahoma" w:hAnsi="Tahoma" w:cs="Tahoma"/>
          <w:sz w:val="22"/>
          <w:szCs w:val="22"/>
          <w:lang w:val="en-US"/>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07181138" w14:textId="77777777" w:rsidR="00FD3E2A" w:rsidRPr="00B85809" w:rsidRDefault="00FD3E2A" w:rsidP="00E42FBC">
      <w:pPr>
        <w:rPr>
          <w:rFonts w:cs="Tahoma"/>
          <w:sz w:val="22"/>
        </w:rPr>
      </w:pPr>
    </w:p>
    <w:p w14:paraId="41593B27" w14:textId="77777777" w:rsidR="00FD3E2A" w:rsidRPr="00B85809" w:rsidRDefault="00FD3E2A" w:rsidP="00E42FBC">
      <w:pPr>
        <w:pStyle w:val="Heading3"/>
        <w:tabs>
          <w:tab w:val="num" w:pos="1134"/>
        </w:tabs>
        <w:ind w:right="0"/>
        <w:jc w:val="both"/>
        <w:rPr>
          <w:rFonts w:cs="Tahoma"/>
        </w:rPr>
      </w:pPr>
      <w:bookmarkStart w:id="524" w:name="_Toc82525764"/>
      <w:bookmarkStart w:id="525" w:name="_Toc138424355"/>
      <w:r w:rsidRPr="00B85809">
        <w:rPr>
          <w:rFonts w:cs="Tahoma"/>
        </w:rPr>
        <w:t>Gender Based Violence, SEA &amp; SH</w:t>
      </w:r>
      <w:bookmarkEnd w:id="524"/>
      <w:bookmarkEnd w:id="525"/>
    </w:p>
    <w:p w14:paraId="173F2EA6" w14:textId="77777777" w:rsidR="00FD3E2A" w:rsidRPr="00B85809" w:rsidRDefault="00FD3E2A" w:rsidP="00E42FBC">
      <w:pPr>
        <w:autoSpaceDE w:val="0"/>
        <w:autoSpaceDN w:val="0"/>
        <w:adjustRightInd w:val="0"/>
        <w:rPr>
          <w:rFonts w:cs="Tahoma"/>
          <w:i/>
          <w:sz w:val="22"/>
          <w:lang w:eastAsia="en-US"/>
        </w:rPr>
      </w:pPr>
      <w:r w:rsidRPr="00B85809">
        <w:rPr>
          <w:rFonts w:cs="Tahoma"/>
          <w:sz w:val="22"/>
        </w:rPr>
        <w:t>Gender Based Violence (GBV), Sexual Exploitation and Abuse (SEA) may be committed against the communities by the construction workers and by staff during the operation and maintenance of the mini-grids. Incidences of Sexual Harassment (SH</w:t>
      </w:r>
      <w:r w:rsidRPr="00B85809">
        <w:rPr>
          <w:rFonts w:cs="Tahoma"/>
          <w:i/>
          <w:sz w:val="22"/>
        </w:rPr>
        <w:t xml:space="preserve">) (unwanted sexual advances, request for sexual favors and sexual physical contact </w:t>
      </w:r>
      <w:r w:rsidRPr="00B85809">
        <w:rPr>
          <w:rFonts w:cs="Tahoma"/>
          <w:sz w:val="22"/>
        </w:rPr>
        <w:t xml:space="preserve">may occur among the staff during construction, operation and decommissioning phases of the project. During the FGD with the women, they made it clear that they never experience </w:t>
      </w:r>
      <w:r w:rsidRPr="00B85809">
        <w:rPr>
          <w:rFonts w:cs="Tahoma"/>
          <w:sz w:val="22"/>
        </w:rPr>
        <w:lastRenderedPageBreak/>
        <w:t>cases of GBV within the community. GBV may be experienced when the women will be searching for jobs and those giving the jobs may ask for sexual favors.</w:t>
      </w:r>
    </w:p>
    <w:p w14:paraId="6DED43DC"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4251398C"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There is no incident of gender-based violence in Qara as identified during FGD with Men, women and youths. However, it cannot be ruled out during project implementation. Thus, the significance of this impact is considered to be Minor considering low sensitivity of the receptor and low magnitude of the impact.</w:t>
      </w:r>
    </w:p>
    <w:p w14:paraId="4119759E"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 Mitigation measures </w:t>
      </w:r>
    </w:p>
    <w:p w14:paraId="08C20C5D" w14:textId="77777777" w:rsidR="00FD3E2A" w:rsidRPr="00B85809" w:rsidRDefault="00FD3E2A" w:rsidP="00E42FBC">
      <w:pPr>
        <w:pStyle w:val="ListParagraph"/>
        <w:widowControl w:val="0"/>
        <w:autoSpaceDE w:val="0"/>
        <w:autoSpaceDN w:val="0"/>
        <w:adjustRightInd w:val="0"/>
        <w:ind w:left="0"/>
        <w:rPr>
          <w:rFonts w:cs="Tahoma"/>
          <w:sz w:val="22"/>
          <w:lang w:eastAsia="en-US"/>
        </w:rPr>
      </w:pPr>
      <w:r w:rsidRPr="00B85809">
        <w:rPr>
          <w:rFonts w:cs="Tahoma"/>
          <w:sz w:val="22"/>
        </w:rPr>
        <w:t>To manage GBV risks, the contractor will prepare a GBV management plan that will include a GRM that ensures confidentiality. The GBV management plan should have an Accountability and Response Framework. The plan will include the necessary measures for prevention and response. 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1760F6B9" w14:textId="77777777" w:rsidR="00FD3E2A" w:rsidRPr="00B85809" w:rsidRDefault="00FD3E2A" w:rsidP="00E42FBC">
      <w:pPr>
        <w:autoSpaceDE w:val="0"/>
        <w:autoSpaceDN w:val="0"/>
        <w:adjustRightInd w:val="0"/>
        <w:rPr>
          <w:rFonts w:cs="Tahoma"/>
          <w:b/>
          <w:iCs/>
          <w:sz w:val="22"/>
        </w:rPr>
      </w:pPr>
      <w:r w:rsidRPr="00B85809">
        <w:rPr>
          <w:rFonts w:cs="Tahoma"/>
          <w:b/>
          <w:iCs/>
          <w:sz w:val="22"/>
        </w:rPr>
        <w:t>Key tasks to mitigate Gender based violence will include;</w:t>
      </w:r>
    </w:p>
    <w:p w14:paraId="7DE5CDC0" w14:textId="77777777" w:rsidR="00FD3E2A" w:rsidRPr="00B85809" w:rsidRDefault="00FD3E2A" w:rsidP="00920147">
      <w:pPr>
        <w:numPr>
          <w:ilvl w:val="0"/>
          <w:numId w:val="83"/>
        </w:numPr>
        <w:autoSpaceDE w:val="0"/>
        <w:autoSpaceDN w:val="0"/>
        <w:adjustRightInd w:val="0"/>
        <w:rPr>
          <w:rFonts w:cs="Tahoma"/>
          <w:sz w:val="22"/>
        </w:rPr>
      </w:pPr>
      <w:r w:rsidRPr="00B85809">
        <w:rPr>
          <w:rFonts w:cs="Tahoma"/>
          <w:color w:val="000000"/>
          <w:sz w:val="22"/>
        </w:rPr>
        <w:t>C</w:t>
      </w:r>
      <w:r w:rsidRPr="00B85809">
        <w:rPr>
          <w:rFonts w:cs="Tahoma"/>
          <w:sz w:val="22"/>
        </w:rPr>
        <w:t>ommunity engagement to create awareness on GBV risk/ issues</w:t>
      </w:r>
    </w:p>
    <w:p w14:paraId="741347F1"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 xml:space="preserve">Creating awareness to workers on the need to refrain from GBV incidences </w:t>
      </w:r>
    </w:p>
    <w:p w14:paraId="22BBD8DF"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Mandatory awareness creation for workers on required lawful conduct in the community and legal consequences for failure to comply with laws</w:t>
      </w:r>
    </w:p>
    <w:p w14:paraId="1B7BA148"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 xml:space="preserve">Mandatory signing and implementation of code of conduct for the workers </w:t>
      </w:r>
    </w:p>
    <w:p w14:paraId="70E6F875"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color w:val="000000"/>
          <w:sz w:val="22"/>
        </w:rPr>
        <w:t>Creation of partnership or liaison with specialized actors in GBV who can respond appropriately in case of any incidence (provide contacts to community)</w:t>
      </w:r>
    </w:p>
    <w:p w14:paraId="67D68E46"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 xml:space="preserve">Ensure a survivor centered approach in responding to GBV incidences i.e., decision to report lies with the survivor or the guardian in case of a minor. </w:t>
      </w:r>
    </w:p>
    <w:p w14:paraId="2D1CF151"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Contractor to provide established referral pathway including police station with a gender desk for handling GBV cases and also free toll numbers/hot lines for reporting GBV</w:t>
      </w:r>
    </w:p>
    <w:p w14:paraId="4A627AC1"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The contractor will also facilitate any survivor who decides to take legal action by referring them to the nearest established legal support facility that offers legal support to GBV survivors.</w:t>
      </w:r>
    </w:p>
    <w:p w14:paraId="3F0C1F25" w14:textId="77777777" w:rsidR="00FD3E2A" w:rsidRPr="00B85809" w:rsidRDefault="00FD3E2A" w:rsidP="00920147">
      <w:pPr>
        <w:pStyle w:val="ListParagraph"/>
        <w:widowControl w:val="0"/>
        <w:numPr>
          <w:ilvl w:val="0"/>
          <w:numId w:val="83"/>
        </w:numPr>
        <w:autoSpaceDE w:val="0"/>
        <w:autoSpaceDN w:val="0"/>
        <w:adjustRightInd w:val="0"/>
        <w:rPr>
          <w:rFonts w:cs="Tahoma"/>
          <w:sz w:val="22"/>
        </w:rPr>
      </w:pPr>
      <w:r w:rsidRPr="00B85809">
        <w:rPr>
          <w:rFonts w:cs="Tahoma"/>
          <w:sz w:val="22"/>
        </w:rPr>
        <w:t>Ensure Confidential reporting and responding to GBV cases if reported;</w:t>
      </w:r>
    </w:p>
    <w:p w14:paraId="4F13B0E6" w14:textId="77777777" w:rsidR="00FD3E2A" w:rsidRPr="00B85809" w:rsidRDefault="00FD3E2A" w:rsidP="00E42FBC">
      <w:pPr>
        <w:pStyle w:val="Heading3"/>
        <w:tabs>
          <w:tab w:val="num" w:pos="1134"/>
        </w:tabs>
        <w:ind w:right="0"/>
        <w:jc w:val="both"/>
        <w:rPr>
          <w:rFonts w:cs="Tahoma"/>
        </w:rPr>
      </w:pPr>
      <w:bookmarkStart w:id="526" w:name="_Toc82525765"/>
      <w:bookmarkStart w:id="527" w:name="_Toc138424356"/>
      <w:r w:rsidRPr="00B85809">
        <w:rPr>
          <w:rFonts w:cs="Tahoma"/>
        </w:rPr>
        <w:t xml:space="preserve">Exclusion of Vulnerable </w:t>
      </w:r>
      <w:bookmarkEnd w:id="526"/>
      <w:r w:rsidRPr="00B85809">
        <w:rPr>
          <w:rFonts w:cs="Tahoma"/>
        </w:rPr>
        <w:t>and Marginalized groups</w:t>
      </w:r>
      <w:bookmarkEnd w:id="527"/>
      <w:r w:rsidRPr="00B85809">
        <w:rPr>
          <w:rFonts w:cs="Tahoma"/>
        </w:rPr>
        <w:t xml:space="preserve"> </w:t>
      </w:r>
    </w:p>
    <w:p w14:paraId="417634F5" w14:textId="77777777" w:rsidR="00FD3E2A" w:rsidRPr="00B85809" w:rsidRDefault="00FD3E2A" w:rsidP="00E42FBC">
      <w:pPr>
        <w:rPr>
          <w:rFonts w:cs="Tahoma"/>
          <w:sz w:val="22"/>
        </w:rPr>
      </w:pPr>
      <w:r w:rsidRPr="00B85809">
        <w:rPr>
          <w:rFonts w:cs="Tahoma"/>
          <w:sz w:val="22"/>
        </w:rPr>
        <w:t xml:space="preserve">Risk associated with the implementation of Qara Mini-grid project is potential exclusion of Vulnerable and Marginalized Groups (VMGs), vulnerable households and individuals including the elderly, PLWDs, widows, widowers, orphan-led households, minority clans/sub-clans from participating and or benefiting from the project. VMGs participation and inclusion could be disadvantaged based on social identity, which may be across dimensions of gender, age, location, occupation, ethnicity, disability, sexual </w:t>
      </w:r>
      <w:r w:rsidRPr="00B85809">
        <w:rPr>
          <w:rFonts w:cs="Tahoma"/>
          <w:sz w:val="22"/>
        </w:rPr>
        <w:lastRenderedPageBreak/>
        <w:t>orientation and religion. There is potential risk of the exclusion of VMGS from the benefits and opportunities derived from the proposed mini-grid facilities.</w:t>
      </w:r>
    </w:p>
    <w:p w14:paraId="6EDA66D4" w14:textId="77777777" w:rsidR="00FD3E2A" w:rsidRPr="00B85809" w:rsidRDefault="00FD3E2A" w:rsidP="00E42FBC">
      <w:pPr>
        <w:rPr>
          <w:rFonts w:cs="Tahoma"/>
          <w:sz w:val="22"/>
        </w:rPr>
      </w:pPr>
    </w:p>
    <w:p w14:paraId="4BA7CC53" w14:textId="105E74B4" w:rsidR="00FD3E2A" w:rsidRPr="00B85809" w:rsidRDefault="00FD3E2A" w:rsidP="00E42FBC">
      <w:pPr>
        <w:rPr>
          <w:rFonts w:cs="Tahoma"/>
          <w:sz w:val="22"/>
        </w:rPr>
      </w:pPr>
      <w:r w:rsidRPr="00B85809">
        <w:rPr>
          <w:rFonts w:cs="Tahoma"/>
          <w:sz w:val="22"/>
        </w:rPr>
        <w:t xml:space="preserve">The activities of component 1 envisages upon completion of the MG, that the relevant Implementing Agencies will connect customers from community facilities, enterprises and households to the electricity grid on a commercial basis under a market driven approach. There is a high likelihood that the targeted </w:t>
      </w:r>
      <w:r w:rsidR="008B03B7" w:rsidRPr="00B85809">
        <w:rPr>
          <w:rFonts w:cs="Tahoma"/>
          <w:sz w:val="22"/>
        </w:rPr>
        <w:t>PAPs</w:t>
      </w:r>
      <w:r w:rsidRPr="00B85809">
        <w:rPr>
          <w:rFonts w:cs="Tahoma"/>
          <w:sz w:val="22"/>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7F5668FC" w14:textId="77777777" w:rsidR="00FD3E2A" w:rsidRPr="00B85809" w:rsidRDefault="00FD3E2A" w:rsidP="00E42FBC">
      <w:pPr>
        <w:rPr>
          <w:rFonts w:cs="Tahoma"/>
          <w:sz w:val="22"/>
        </w:rPr>
      </w:pPr>
    </w:p>
    <w:p w14:paraId="31068DC6" w14:textId="77777777" w:rsidR="00FD3E2A" w:rsidRPr="00B85809" w:rsidRDefault="00FD3E2A" w:rsidP="00E42FBC">
      <w:pPr>
        <w:rPr>
          <w:rFonts w:cs="Tahoma"/>
          <w:sz w:val="22"/>
        </w:rPr>
      </w:pPr>
      <w:r w:rsidRPr="00B85809">
        <w:rPr>
          <w:rFonts w:cs="Tahoma"/>
          <w:sz w:val="22"/>
        </w:rPr>
        <w:t>During the ESIA study the community identified those considered vulnerable in the community include:</w:t>
      </w:r>
    </w:p>
    <w:p w14:paraId="6379B314" w14:textId="77777777" w:rsidR="00FD3E2A" w:rsidRPr="00B85809" w:rsidRDefault="00FD3E2A" w:rsidP="00920147">
      <w:pPr>
        <w:pStyle w:val="Default"/>
        <w:keepNext/>
        <w:numPr>
          <w:ilvl w:val="0"/>
          <w:numId w:val="53"/>
        </w:numPr>
        <w:ind w:left="1530"/>
        <w:rPr>
          <w:rFonts w:ascii="Tahoma" w:eastAsia="Calibri" w:hAnsi="Tahoma" w:cs="Tahoma"/>
          <w:sz w:val="22"/>
          <w:szCs w:val="22"/>
          <w:lang w:val="en-US" w:eastAsia="en-GB"/>
        </w:rPr>
      </w:pPr>
      <w:r w:rsidRPr="00B85809">
        <w:rPr>
          <w:rFonts w:ascii="Tahoma" w:eastAsia="Calibri" w:hAnsi="Tahoma" w:cs="Tahoma"/>
          <w:sz w:val="22"/>
          <w:szCs w:val="22"/>
          <w:lang w:val="en-US" w:eastAsia="en-GB"/>
        </w:rPr>
        <w:t xml:space="preserve">Poor female headed households </w:t>
      </w:r>
    </w:p>
    <w:p w14:paraId="4ED7F16A" w14:textId="77777777" w:rsidR="00FD3E2A" w:rsidRPr="00B85809" w:rsidRDefault="00FD3E2A" w:rsidP="00920147">
      <w:pPr>
        <w:pStyle w:val="Default"/>
        <w:keepNext/>
        <w:numPr>
          <w:ilvl w:val="0"/>
          <w:numId w:val="53"/>
        </w:numPr>
        <w:ind w:left="1530"/>
        <w:rPr>
          <w:rFonts w:ascii="Tahoma" w:eastAsia="Calibri" w:hAnsi="Tahoma" w:cs="Tahoma"/>
          <w:sz w:val="22"/>
          <w:szCs w:val="22"/>
          <w:lang w:val="en-US" w:eastAsia="en-GB"/>
        </w:rPr>
      </w:pPr>
      <w:r w:rsidRPr="00B85809">
        <w:rPr>
          <w:rFonts w:ascii="Tahoma" w:eastAsia="Calibri" w:hAnsi="Tahoma" w:cs="Tahoma"/>
          <w:sz w:val="22"/>
          <w:szCs w:val="22"/>
          <w:lang w:val="en-US" w:eastAsia="en-GB"/>
        </w:rPr>
        <w:t xml:space="preserve">Persons Living with Disabilities </w:t>
      </w:r>
    </w:p>
    <w:p w14:paraId="4D553F9B" w14:textId="77777777" w:rsidR="00FD3E2A" w:rsidRPr="00B85809" w:rsidRDefault="00FD3E2A" w:rsidP="00920147">
      <w:pPr>
        <w:pStyle w:val="Default"/>
        <w:keepNext/>
        <w:numPr>
          <w:ilvl w:val="0"/>
          <w:numId w:val="53"/>
        </w:numPr>
        <w:ind w:left="1530"/>
        <w:rPr>
          <w:rFonts w:ascii="Tahoma" w:eastAsia="Calibri" w:hAnsi="Tahoma" w:cs="Tahoma"/>
          <w:sz w:val="22"/>
          <w:szCs w:val="22"/>
          <w:lang w:val="en-US" w:eastAsia="en-GB"/>
        </w:rPr>
      </w:pPr>
      <w:r w:rsidRPr="00B85809">
        <w:rPr>
          <w:rFonts w:ascii="Tahoma" w:eastAsia="Calibri" w:hAnsi="Tahoma" w:cs="Tahoma"/>
          <w:sz w:val="22"/>
          <w:szCs w:val="22"/>
          <w:lang w:val="en-US" w:eastAsia="en-GB"/>
        </w:rPr>
        <w:t>Orphans (Children headed households)</w:t>
      </w:r>
    </w:p>
    <w:p w14:paraId="5A75FDD1"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7B9712F7" w14:textId="77777777" w:rsidR="00FD3E2A" w:rsidRPr="00B85809" w:rsidRDefault="00FD3E2A" w:rsidP="00E42FBC">
      <w:pPr>
        <w:pStyle w:val="PPStandardReport"/>
        <w:ind w:left="0"/>
        <w:rPr>
          <w:rFonts w:cs="Tahoma"/>
          <w:sz w:val="22"/>
        </w:rPr>
      </w:pPr>
      <w:r w:rsidRPr="00B85809">
        <w:rPr>
          <w:rFonts w:cs="Tahoma"/>
          <w:sz w:val="22"/>
        </w:rPr>
        <w:t xml:space="preserve">Considering the low sensitivity of the VMGs identified in the project and high magnitude, the impact significance is considered to be minor. </w:t>
      </w:r>
    </w:p>
    <w:p w14:paraId="6DBF77FA" w14:textId="77777777" w:rsidR="00FD3E2A" w:rsidRPr="00B85809" w:rsidRDefault="00FD3E2A" w:rsidP="00E42FBC">
      <w:pPr>
        <w:pStyle w:val="PPStandardReport"/>
        <w:ind w:left="0"/>
        <w:rPr>
          <w:rFonts w:cs="Tahoma"/>
          <w:sz w:val="22"/>
        </w:rPr>
      </w:pPr>
    </w:p>
    <w:p w14:paraId="656AA189"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Mitigation measures </w:t>
      </w:r>
    </w:p>
    <w:p w14:paraId="46C3FE61"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Participation will be through meetings with the different groups of the vulnerable people identified primarily to ensure that;</w:t>
      </w:r>
    </w:p>
    <w:p w14:paraId="6802A182" w14:textId="77777777" w:rsidR="00FD3E2A" w:rsidRPr="00B85809" w:rsidRDefault="00FD3E2A" w:rsidP="00920147">
      <w:pPr>
        <w:pStyle w:val="CM147"/>
        <w:numPr>
          <w:ilvl w:val="2"/>
          <w:numId w:val="47"/>
        </w:numPr>
        <w:tabs>
          <w:tab w:val="left" w:pos="1170"/>
        </w:tabs>
        <w:spacing w:after="0" w:line="276" w:lineRule="auto"/>
        <w:ind w:left="1350"/>
        <w:jc w:val="both"/>
        <w:rPr>
          <w:rFonts w:ascii="Tahoma" w:hAnsi="Tahoma" w:cs="Tahoma"/>
          <w:sz w:val="22"/>
          <w:szCs w:val="22"/>
          <w:lang w:val="en-US"/>
        </w:rPr>
      </w:pPr>
      <w:r w:rsidRPr="00B85809">
        <w:rPr>
          <w:rFonts w:ascii="Tahoma" w:hAnsi="Tahoma" w:cs="Tahoma"/>
          <w:sz w:val="22"/>
          <w:szCs w:val="22"/>
          <w:lang w:val="en-US"/>
        </w:rPr>
        <w:t>The VMGs are aware of the project and its impacts</w:t>
      </w:r>
    </w:p>
    <w:p w14:paraId="47FAE300" w14:textId="77777777" w:rsidR="00FD3E2A" w:rsidRPr="00B85809" w:rsidRDefault="00FD3E2A" w:rsidP="00920147">
      <w:pPr>
        <w:pStyle w:val="CM147"/>
        <w:numPr>
          <w:ilvl w:val="2"/>
          <w:numId w:val="47"/>
        </w:numPr>
        <w:tabs>
          <w:tab w:val="left" w:pos="1170"/>
        </w:tabs>
        <w:spacing w:after="0" w:line="276" w:lineRule="auto"/>
        <w:ind w:left="1350"/>
        <w:jc w:val="both"/>
        <w:rPr>
          <w:rFonts w:ascii="Tahoma" w:hAnsi="Tahoma" w:cs="Tahoma"/>
          <w:sz w:val="22"/>
          <w:szCs w:val="22"/>
          <w:lang w:val="en-US"/>
        </w:rPr>
      </w:pPr>
      <w:r w:rsidRPr="00B85809">
        <w:rPr>
          <w:rFonts w:ascii="Tahoma" w:hAnsi="Tahoma" w:cs="Tahoma"/>
          <w:sz w:val="22"/>
          <w:szCs w:val="22"/>
          <w:lang w:val="en-US"/>
        </w:rPr>
        <w:t>The VMGs are Aware of any restrictions and negative impacts</w:t>
      </w:r>
    </w:p>
    <w:p w14:paraId="7EE34A9E" w14:textId="77777777" w:rsidR="00FD3E2A" w:rsidRPr="00B85809" w:rsidRDefault="00FD3E2A" w:rsidP="00920147">
      <w:pPr>
        <w:pStyle w:val="CM147"/>
        <w:numPr>
          <w:ilvl w:val="2"/>
          <w:numId w:val="47"/>
        </w:numPr>
        <w:tabs>
          <w:tab w:val="left" w:pos="1170"/>
        </w:tabs>
        <w:spacing w:after="0" w:line="276" w:lineRule="auto"/>
        <w:ind w:left="1350"/>
        <w:jc w:val="both"/>
        <w:rPr>
          <w:rFonts w:ascii="Tahoma" w:hAnsi="Tahoma" w:cs="Tahoma"/>
          <w:sz w:val="22"/>
          <w:szCs w:val="22"/>
          <w:lang w:val="en-US"/>
        </w:rPr>
      </w:pPr>
      <w:r w:rsidRPr="00B85809">
        <w:rPr>
          <w:rFonts w:ascii="Tahoma" w:hAnsi="Tahoma" w:cs="Tahoma"/>
          <w:sz w:val="22"/>
          <w:szCs w:val="22"/>
          <w:lang w:val="en-US"/>
        </w:rPr>
        <w:t>Provide support to VMG participation arrangements in the project</w:t>
      </w:r>
    </w:p>
    <w:p w14:paraId="70B28482"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Confer with the VMGs at the outset on how they wish to be engaged</w:t>
      </w:r>
    </w:p>
    <w:p w14:paraId="0B926BD6"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 xml:space="preserve">Understand and respect local entry protocols as they relate to permission to enter a community </w:t>
      </w:r>
    </w:p>
    <w:p w14:paraId="0B3FA6EB"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Commit to open and transparent communication and engagement from the beginning and have a considered approach in place</w:t>
      </w:r>
    </w:p>
    <w:p w14:paraId="23F3455D"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46B8B8E8"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Regularly monitor performance in engagement</w:t>
      </w:r>
    </w:p>
    <w:p w14:paraId="379A77FF"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Enlist the services of reputable advisers with good local knowledge</w:t>
      </w:r>
    </w:p>
    <w:p w14:paraId="3BFA31B3" w14:textId="77777777" w:rsidR="00FD3E2A" w:rsidRPr="00B85809" w:rsidRDefault="00FD3E2A" w:rsidP="00920147">
      <w:pPr>
        <w:pStyle w:val="CM147"/>
        <w:numPr>
          <w:ilvl w:val="0"/>
          <w:numId w:val="47"/>
        </w:numPr>
        <w:spacing w:after="0" w:line="276" w:lineRule="auto"/>
        <w:ind w:left="1080"/>
        <w:jc w:val="both"/>
        <w:rPr>
          <w:rFonts w:ascii="Tahoma" w:hAnsi="Tahoma" w:cs="Tahoma"/>
          <w:sz w:val="22"/>
          <w:szCs w:val="22"/>
          <w:lang w:val="en-US"/>
        </w:rPr>
      </w:pPr>
      <w:r w:rsidRPr="00B85809">
        <w:rPr>
          <w:rFonts w:ascii="Tahoma" w:hAnsi="Tahoma" w:cs="Tahoma"/>
          <w:sz w:val="22"/>
          <w:szCs w:val="22"/>
          <w:lang w:val="en-US"/>
        </w:rPr>
        <w:t>Implement the existing grievance redress mechanism</w:t>
      </w:r>
    </w:p>
    <w:p w14:paraId="0851857C" w14:textId="77777777" w:rsidR="00FD3E2A" w:rsidRPr="00B85809" w:rsidRDefault="00FD3E2A" w:rsidP="00E42FBC">
      <w:pPr>
        <w:rPr>
          <w:rFonts w:cs="Tahoma"/>
          <w:sz w:val="22"/>
        </w:rPr>
      </w:pPr>
    </w:p>
    <w:p w14:paraId="3A7A9747" w14:textId="77777777" w:rsidR="00FD3E2A" w:rsidRPr="00B85809" w:rsidRDefault="00FD3E2A" w:rsidP="00E42FBC">
      <w:pPr>
        <w:pStyle w:val="Heading3"/>
        <w:tabs>
          <w:tab w:val="num" w:pos="1134"/>
        </w:tabs>
        <w:ind w:right="0"/>
        <w:jc w:val="both"/>
        <w:rPr>
          <w:rFonts w:cs="Tahoma"/>
        </w:rPr>
      </w:pPr>
      <w:bookmarkStart w:id="528" w:name="_Toc82525766"/>
      <w:bookmarkStart w:id="529" w:name="_Toc138424357"/>
      <w:r w:rsidRPr="00B85809">
        <w:rPr>
          <w:rFonts w:cs="Tahoma"/>
        </w:rPr>
        <w:lastRenderedPageBreak/>
        <w:t>Risk of Communicable Diseases; HIV/AIDS</w:t>
      </w:r>
      <w:bookmarkEnd w:id="528"/>
      <w:bookmarkEnd w:id="529"/>
    </w:p>
    <w:p w14:paraId="0C0A3F3C" w14:textId="77777777" w:rsidR="00FD3E2A" w:rsidRPr="00B85809" w:rsidRDefault="00FD3E2A" w:rsidP="00E42FBC">
      <w:pPr>
        <w:autoSpaceDE w:val="0"/>
        <w:autoSpaceDN w:val="0"/>
        <w:adjustRightInd w:val="0"/>
        <w:rPr>
          <w:rFonts w:cs="Tahoma"/>
          <w:sz w:val="22"/>
          <w:lang w:eastAsia="en-US"/>
        </w:rPr>
      </w:pPr>
      <w:r w:rsidRPr="00B85809">
        <w:rPr>
          <w:rFonts w:cs="Tahoma"/>
          <w:sz w:val="22"/>
        </w:rPr>
        <w:t xml:space="preserve">In the construction phase of the minigrid, works/activities at the site will bring people together and new interactions between people are likely to happen. Social interactions may result to risky behaviors </w:t>
      </w:r>
      <w:r w:rsidRPr="00B85809">
        <w:rPr>
          <w:rFonts w:cs="Tahoma"/>
          <w:i/>
          <w:sz w:val="22"/>
        </w:rPr>
        <w:t>(sexual affairs)</w:t>
      </w:r>
      <w:r w:rsidRPr="00B85809">
        <w:rPr>
          <w:rFonts w:cs="Tahoma"/>
          <w:sz w:val="22"/>
        </w:rPr>
        <w:t xml:space="preserve"> involving job seekers and people employed on the project. This behavior put them and the local at risk of contracting sexually transmitted diseases (STDs) such as HIV/AIDS. </w:t>
      </w:r>
    </w:p>
    <w:p w14:paraId="00289C5E"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Significance of Impact </w:t>
      </w:r>
    </w:p>
    <w:p w14:paraId="31038523"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Based on the fact that the receptor sensitivity will be medium and the impact magnitude low, the impact significance will be Minor.</w:t>
      </w:r>
    </w:p>
    <w:p w14:paraId="6F175206" w14:textId="77777777" w:rsidR="00FD3E2A" w:rsidRPr="00B85809" w:rsidRDefault="00FD3E2A" w:rsidP="00E42FBC">
      <w:pPr>
        <w:pStyle w:val="Heading4"/>
        <w:tabs>
          <w:tab w:val="num" w:pos="1134"/>
        </w:tabs>
        <w:jc w:val="both"/>
        <w:rPr>
          <w:rFonts w:cs="Tahoma"/>
          <w:sz w:val="22"/>
          <w:szCs w:val="22"/>
        </w:rPr>
      </w:pPr>
      <w:r w:rsidRPr="00B85809">
        <w:rPr>
          <w:rFonts w:cs="Tahoma"/>
          <w:sz w:val="22"/>
          <w:szCs w:val="22"/>
        </w:rPr>
        <w:t xml:space="preserve">Mitigation measures </w:t>
      </w:r>
    </w:p>
    <w:p w14:paraId="6CB2B540" w14:textId="77777777" w:rsidR="00FD3E2A" w:rsidRPr="00B85809" w:rsidRDefault="00FD3E2A" w:rsidP="00920147">
      <w:pPr>
        <w:pStyle w:val="CM147"/>
        <w:numPr>
          <w:ilvl w:val="0"/>
          <w:numId w:val="44"/>
        </w:numPr>
        <w:spacing w:after="0" w:line="276" w:lineRule="auto"/>
        <w:ind w:left="450"/>
        <w:jc w:val="both"/>
        <w:rPr>
          <w:rFonts w:ascii="Tahoma" w:hAnsi="Tahoma" w:cs="Tahoma"/>
          <w:sz w:val="22"/>
          <w:szCs w:val="22"/>
          <w:lang w:val="en-US"/>
        </w:rPr>
      </w:pPr>
      <w:r w:rsidRPr="00B85809">
        <w:rPr>
          <w:rFonts w:ascii="Tahoma" w:hAnsi="Tahoma" w:cs="Tahoma"/>
          <w:sz w:val="22"/>
          <w:szCs w:val="22"/>
          <w:lang w:val="en-US"/>
        </w:rPr>
        <w:t>The Contractor should develop and implement a HIV/AIDS and other STIs policy and an information document for all workers directly related to the Project. The information document should address factual health issues as well as behavior change issues around the transmission and infection of HIV/AIDS and other STIs.</w:t>
      </w:r>
    </w:p>
    <w:p w14:paraId="1EE048DF" w14:textId="77777777" w:rsidR="00FD3E2A" w:rsidRPr="00B85809" w:rsidRDefault="00FD3E2A" w:rsidP="00920147">
      <w:pPr>
        <w:pStyle w:val="CM147"/>
        <w:numPr>
          <w:ilvl w:val="0"/>
          <w:numId w:val="44"/>
        </w:numPr>
        <w:spacing w:after="0" w:line="276" w:lineRule="auto"/>
        <w:ind w:left="450"/>
        <w:jc w:val="both"/>
        <w:rPr>
          <w:rFonts w:ascii="Tahoma" w:hAnsi="Tahoma" w:cs="Tahoma"/>
          <w:sz w:val="22"/>
          <w:szCs w:val="22"/>
          <w:lang w:val="en-US"/>
        </w:rPr>
      </w:pPr>
      <w:r w:rsidRPr="00B85809">
        <w:rPr>
          <w:rFonts w:ascii="Tahoma" w:hAnsi="Tahoma" w:cs="Tahoma"/>
          <w:sz w:val="22"/>
          <w:szCs w:val="22"/>
          <w:lang w:val="en-US"/>
        </w:rPr>
        <w:t>The Contractor will make condoms available to employees and communities neighboring the site office during construction</w:t>
      </w:r>
    </w:p>
    <w:p w14:paraId="1D5846CA" w14:textId="77777777" w:rsidR="00FD3E2A" w:rsidRPr="00B85809" w:rsidRDefault="00FD3E2A" w:rsidP="00920147">
      <w:pPr>
        <w:pStyle w:val="CM147"/>
        <w:numPr>
          <w:ilvl w:val="0"/>
          <w:numId w:val="44"/>
        </w:numPr>
        <w:spacing w:after="0" w:line="276" w:lineRule="auto"/>
        <w:ind w:left="450"/>
        <w:jc w:val="both"/>
        <w:rPr>
          <w:rFonts w:ascii="Tahoma" w:hAnsi="Tahoma" w:cs="Tahoma"/>
          <w:sz w:val="22"/>
          <w:szCs w:val="22"/>
          <w:lang w:val="en-US"/>
        </w:rPr>
      </w:pPr>
      <w:r w:rsidRPr="00B85809">
        <w:rPr>
          <w:rFonts w:ascii="Tahoma" w:hAnsi="Tahoma" w:cs="Tahoma"/>
          <w:sz w:val="22"/>
          <w:szCs w:val="22"/>
          <w:lang w:val="en-US"/>
        </w:rPr>
        <w:t>All project personnel should be inducted on a Code of Conduct that gives guidelines on worker-worker interactions, worker-community interactions and development of personal relationships with members of the local communiti</w:t>
      </w:r>
      <w:r w:rsidR="00740C27" w:rsidRPr="00B85809">
        <w:rPr>
          <w:rFonts w:ascii="Tahoma" w:hAnsi="Tahoma" w:cs="Tahoma"/>
          <w:sz w:val="22"/>
          <w:szCs w:val="22"/>
          <w:lang w:val="en-US"/>
        </w:rPr>
        <w:t>y</w:t>
      </w:r>
      <w:r w:rsidRPr="00B85809">
        <w:rPr>
          <w:rFonts w:ascii="Tahoma" w:hAnsi="Tahoma" w:cs="Tahoma"/>
          <w:sz w:val="22"/>
          <w:szCs w:val="22"/>
          <w:lang w:val="en-US"/>
        </w:rPr>
        <w:t>.</w:t>
      </w:r>
    </w:p>
    <w:p w14:paraId="5EA07A90" w14:textId="77777777" w:rsidR="003A56DE" w:rsidRPr="00B85809" w:rsidRDefault="00FD3E2A" w:rsidP="00920147">
      <w:pPr>
        <w:pStyle w:val="CM147"/>
        <w:numPr>
          <w:ilvl w:val="0"/>
          <w:numId w:val="44"/>
        </w:numPr>
        <w:spacing w:after="0" w:line="276" w:lineRule="auto"/>
        <w:ind w:left="450"/>
        <w:jc w:val="both"/>
        <w:rPr>
          <w:rFonts w:ascii="Tahoma" w:hAnsi="Tahoma" w:cs="Tahoma"/>
          <w:sz w:val="22"/>
          <w:szCs w:val="22"/>
          <w:lang w:val="en-US"/>
        </w:rPr>
      </w:pPr>
      <w:r w:rsidRPr="00B85809">
        <w:rPr>
          <w:rFonts w:ascii="Tahoma" w:hAnsi="Tahoma" w:cs="Tahoma"/>
          <w:sz w:val="22"/>
          <w:szCs w:val="22"/>
          <w:lang w:val="en-US"/>
        </w:rPr>
        <w:t xml:space="preserve">If workers are found to be in contravention of the Code of Conduct, which they will be required to sign at the commencement of their contract, they will face disciplinary action including dismissal from duty. </w:t>
      </w:r>
    </w:p>
    <w:p w14:paraId="4D8AD595" w14:textId="77777777" w:rsidR="003A56DE" w:rsidRPr="00B85809" w:rsidRDefault="003A56DE" w:rsidP="00E42FBC">
      <w:pPr>
        <w:pStyle w:val="CM147"/>
        <w:spacing w:after="0" w:line="276" w:lineRule="auto"/>
        <w:jc w:val="both"/>
        <w:rPr>
          <w:rFonts w:ascii="Tahoma" w:hAnsi="Tahoma" w:cs="Tahoma"/>
          <w:sz w:val="22"/>
          <w:szCs w:val="22"/>
          <w:lang w:val="en-US"/>
        </w:rPr>
      </w:pPr>
    </w:p>
    <w:p w14:paraId="623084DA" w14:textId="77777777" w:rsidR="003A56DE" w:rsidRPr="00B85809" w:rsidRDefault="00FD3E2A" w:rsidP="00E42FBC">
      <w:pPr>
        <w:pStyle w:val="Heading3"/>
        <w:ind w:right="0"/>
        <w:jc w:val="both"/>
        <w:rPr>
          <w:rFonts w:eastAsia="DengXian" w:cs="Tahoma"/>
          <w:lang w:eastAsia="en-US"/>
        </w:rPr>
      </w:pPr>
      <w:r w:rsidRPr="00B85809">
        <w:rPr>
          <w:rFonts w:cs="Tahoma"/>
        </w:rPr>
        <w:t xml:space="preserve"> </w:t>
      </w:r>
      <w:bookmarkStart w:id="530" w:name="_Toc103782245"/>
      <w:bookmarkStart w:id="531" w:name="_Toc105058627"/>
      <w:bookmarkStart w:id="532" w:name="_Toc112076119"/>
      <w:bookmarkStart w:id="533" w:name="_Toc138424358"/>
      <w:r w:rsidR="003A56DE" w:rsidRPr="00B85809">
        <w:rPr>
          <w:rFonts w:eastAsia="DengXian" w:cs="Tahoma"/>
          <w:lang w:eastAsia="en-US"/>
        </w:rPr>
        <w:t>Impacts of construction material sourcing (e.g., quarrying)</w:t>
      </w:r>
      <w:bookmarkEnd w:id="530"/>
      <w:bookmarkEnd w:id="531"/>
      <w:bookmarkEnd w:id="532"/>
      <w:bookmarkEnd w:id="533"/>
    </w:p>
    <w:p w14:paraId="7A658339" w14:textId="77777777" w:rsidR="003A56DE" w:rsidRPr="00B85809" w:rsidRDefault="003A56DE" w:rsidP="00E42FBC">
      <w:pPr>
        <w:autoSpaceDE w:val="0"/>
        <w:autoSpaceDN w:val="0"/>
        <w:adjustRightInd w:val="0"/>
        <w:rPr>
          <w:rFonts w:eastAsia="DengXian" w:cs="Tahoma"/>
          <w:sz w:val="22"/>
          <w:lang w:eastAsia="en-US"/>
        </w:rPr>
      </w:pPr>
      <w:r w:rsidRPr="00B85809">
        <w:rPr>
          <w:rFonts w:eastAsia="DengXian" w:cs="Tahoma"/>
          <w:sz w:val="22"/>
          <w:lang w:eastAsia="en-US"/>
        </w:rPr>
        <w:t xml:space="preserve">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w:t>
      </w:r>
    </w:p>
    <w:p w14:paraId="23680E5B" w14:textId="77777777" w:rsidR="003A56DE" w:rsidRPr="00B85809" w:rsidRDefault="003A56DE" w:rsidP="00E42FBC">
      <w:pPr>
        <w:pStyle w:val="Heading4"/>
        <w:jc w:val="both"/>
        <w:rPr>
          <w:rFonts w:cs="Tahoma"/>
          <w:sz w:val="22"/>
          <w:szCs w:val="22"/>
        </w:rPr>
      </w:pPr>
      <w:r w:rsidRPr="00B85809">
        <w:rPr>
          <w:rFonts w:cs="Tahoma"/>
          <w:sz w:val="22"/>
          <w:szCs w:val="22"/>
        </w:rPr>
        <w:t xml:space="preserve">Significance of Impact </w:t>
      </w:r>
    </w:p>
    <w:p w14:paraId="69FB7B38" w14:textId="77777777" w:rsidR="003A56DE" w:rsidRPr="00B85809" w:rsidRDefault="003A56DE" w:rsidP="00E42FBC">
      <w:pPr>
        <w:autoSpaceDE w:val="0"/>
        <w:autoSpaceDN w:val="0"/>
        <w:adjustRightInd w:val="0"/>
        <w:rPr>
          <w:rFonts w:eastAsia="DengXian" w:cs="Tahoma"/>
          <w:sz w:val="22"/>
          <w:lang w:eastAsia="en-US"/>
        </w:rPr>
      </w:pPr>
      <w:r w:rsidRPr="00B85809">
        <w:rPr>
          <w:rFonts w:eastAsia="DengXian" w:cs="Tahoma"/>
          <w:sz w:val="22"/>
          <w:lang w:eastAsia="en-US"/>
        </w:rPr>
        <w:t>The significance of this impact will be moderate due to high sensitivity and low magnitude.</w:t>
      </w:r>
    </w:p>
    <w:p w14:paraId="6FB2FC17" w14:textId="77777777" w:rsidR="003A56DE" w:rsidRPr="00B85809" w:rsidRDefault="003A56DE" w:rsidP="00E42FBC">
      <w:pPr>
        <w:pStyle w:val="Heading4"/>
        <w:jc w:val="both"/>
        <w:rPr>
          <w:rFonts w:cs="Tahoma"/>
          <w:sz w:val="22"/>
          <w:szCs w:val="22"/>
        </w:rPr>
      </w:pPr>
      <w:r w:rsidRPr="00B85809">
        <w:rPr>
          <w:rFonts w:eastAsia="DengXian" w:cs="Tahoma"/>
          <w:sz w:val="22"/>
          <w:szCs w:val="22"/>
          <w:lang w:eastAsia="en-US"/>
        </w:rPr>
        <w:t xml:space="preserve">Mitigation Measures </w:t>
      </w:r>
    </w:p>
    <w:p w14:paraId="407DFC03" w14:textId="77777777" w:rsidR="003A56DE" w:rsidRPr="00B85809" w:rsidRDefault="003A56DE" w:rsidP="00920147">
      <w:pPr>
        <w:pStyle w:val="ListParagraph"/>
        <w:numPr>
          <w:ilvl w:val="0"/>
          <w:numId w:val="145"/>
        </w:numPr>
        <w:spacing w:after="200"/>
        <w:rPr>
          <w:rFonts w:eastAsia="DengXian" w:cs="Tahoma"/>
          <w:sz w:val="22"/>
          <w:lang w:eastAsia="en-US"/>
        </w:rPr>
      </w:pPr>
      <w:r w:rsidRPr="00B85809">
        <w:rPr>
          <w:rFonts w:eastAsia="DengXian" w:cs="Tahoma"/>
          <w:sz w:val="22"/>
          <w:lang w:eastAsia="en-US"/>
        </w:rPr>
        <w:t>The contractor should source all building materials such as stone, sand, ballast and hard core from NEMA approved sites;</w:t>
      </w:r>
    </w:p>
    <w:p w14:paraId="3C39CA18" w14:textId="77777777" w:rsidR="003A56DE" w:rsidRPr="00B85809" w:rsidRDefault="003A56DE" w:rsidP="00920147">
      <w:pPr>
        <w:pStyle w:val="ListParagraph"/>
        <w:numPr>
          <w:ilvl w:val="0"/>
          <w:numId w:val="145"/>
        </w:numPr>
        <w:spacing w:after="200"/>
        <w:rPr>
          <w:rFonts w:eastAsia="DengXian" w:cs="Tahoma"/>
          <w:sz w:val="22"/>
          <w:lang w:eastAsia="en-US"/>
        </w:rPr>
      </w:pPr>
      <w:r w:rsidRPr="00B85809">
        <w:rPr>
          <w:rFonts w:eastAsia="DengXian" w:cs="Tahoma"/>
          <w:sz w:val="22"/>
          <w:lang w:eastAsia="en-US"/>
        </w:rPr>
        <w:t>Ensure accurate budgeting and estimation of actual construction materials to avoid wastage;</w:t>
      </w:r>
    </w:p>
    <w:p w14:paraId="100ACDBE" w14:textId="77777777" w:rsidR="003A56DE" w:rsidRPr="00B85809" w:rsidRDefault="003A56DE" w:rsidP="00920147">
      <w:pPr>
        <w:pStyle w:val="ListParagraph"/>
        <w:numPr>
          <w:ilvl w:val="0"/>
          <w:numId w:val="145"/>
        </w:numPr>
        <w:spacing w:after="200"/>
        <w:rPr>
          <w:rFonts w:eastAsia="DengXian" w:cs="Tahoma"/>
          <w:sz w:val="22"/>
          <w:lang w:eastAsia="en-US"/>
        </w:rPr>
      </w:pPr>
      <w:r w:rsidRPr="00B85809">
        <w:rPr>
          <w:rFonts w:eastAsia="DengXian" w:cs="Tahoma"/>
          <w:sz w:val="22"/>
          <w:lang w:eastAsia="en-US"/>
        </w:rPr>
        <w:t xml:space="preserve">Reuse of construction materials where possible. </w:t>
      </w:r>
    </w:p>
    <w:p w14:paraId="0983AF65" w14:textId="77777777" w:rsidR="003A56DE" w:rsidRPr="00B85809" w:rsidRDefault="003A56DE" w:rsidP="00E42FBC">
      <w:pPr>
        <w:pStyle w:val="Heading3"/>
        <w:ind w:right="0"/>
        <w:jc w:val="both"/>
        <w:rPr>
          <w:rFonts w:eastAsia="DengXian" w:cs="Tahoma"/>
          <w:lang w:eastAsia="en-US"/>
        </w:rPr>
      </w:pPr>
      <w:bookmarkStart w:id="534" w:name="_Toc103761323"/>
      <w:bookmarkStart w:id="535" w:name="_Toc103763014"/>
      <w:bookmarkStart w:id="536" w:name="_Toc103782246"/>
      <w:bookmarkStart w:id="537" w:name="_Toc103847950"/>
      <w:bookmarkStart w:id="538" w:name="_Toc103157903"/>
      <w:bookmarkStart w:id="539" w:name="_Toc103761324"/>
      <w:bookmarkStart w:id="540" w:name="_Toc103763015"/>
      <w:bookmarkStart w:id="541" w:name="_Toc103782247"/>
      <w:bookmarkStart w:id="542" w:name="_Toc103847951"/>
      <w:bookmarkStart w:id="543" w:name="_Toc103157905"/>
      <w:bookmarkStart w:id="544" w:name="_Toc103761326"/>
      <w:bookmarkStart w:id="545" w:name="_Toc103763017"/>
      <w:bookmarkStart w:id="546" w:name="_Toc103782249"/>
      <w:bookmarkStart w:id="547" w:name="_Toc103847953"/>
      <w:bookmarkStart w:id="548" w:name="_Toc103157908"/>
      <w:bookmarkStart w:id="549" w:name="_Toc103761329"/>
      <w:bookmarkStart w:id="550" w:name="_Toc103763020"/>
      <w:bookmarkStart w:id="551" w:name="_Toc103782252"/>
      <w:bookmarkStart w:id="552" w:name="_Toc103847956"/>
      <w:bookmarkStart w:id="553" w:name="_Toc103157911"/>
      <w:bookmarkStart w:id="554" w:name="_Toc103761332"/>
      <w:bookmarkStart w:id="555" w:name="_Toc103763023"/>
      <w:bookmarkStart w:id="556" w:name="_Toc103782255"/>
      <w:bookmarkStart w:id="557" w:name="_Toc103847959"/>
      <w:bookmarkStart w:id="558" w:name="_Toc103157917"/>
      <w:bookmarkStart w:id="559" w:name="_Toc103761338"/>
      <w:bookmarkStart w:id="560" w:name="_Toc103763029"/>
      <w:bookmarkStart w:id="561" w:name="_Toc103782261"/>
      <w:bookmarkStart w:id="562" w:name="_Toc103847965"/>
      <w:bookmarkStart w:id="563" w:name="_Toc103782262"/>
      <w:bookmarkStart w:id="564" w:name="_Toc105058628"/>
      <w:bookmarkStart w:id="565" w:name="_Toc112076120"/>
      <w:bookmarkStart w:id="566" w:name="_Toc138424359"/>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B85809">
        <w:rPr>
          <w:rFonts w:eastAsia="DengXian" w:cs="Tahoma"/>
          <w:lang w:eastAsia="en-US"/>
        </w:rPr>
        <w:t>Increased Water Demand</w:t>
      </w:r>
      <w:bookmarkEnd w:id="563"/>
      <w:bookmarkEnd w:id="564"/>
      <w:bookmarkEnd w:id="565"/>
      <w:bookmarkEnd w:id="566"/>
      <w:r w:rsidRPr="00B85809">
        <w:rPr>
          <w:rFonts w:eastAsia="DengXian" w:cs="Tahoma"/>
          <w:lang w:eastAsia="en-US"/>
        </w:rPr>
        <w:t xml:space="preserve"> </w:t>
      </w:r>
    </w:p>
    <w:p w14:paraId="1BEC601A" w14:textId="77777777" w:rsidR="003A56DE" w:rsidRPr="00B85809" w:rsidRDefault="003A56DE" w:rsidP="00E42FBC">
      <w:pPr>
        <w:widowControl w:val="0"/>
        <w:autoSpaceDE w:val="0"/>
        <w:autoSpaceDN w:val="0"/>
        <w:adjustRightInd w:val="0"/>
        <w:spacing w:after="298"/>
        <w:rPr>
          <w:rFonts w:eastAsia="SimSun" w:cs="Tahoma"/>
          <w:sz w:val="22"/>
          <w:lang w:eastAsia="en-GB"/>
        </w:rPr>
      </w:pPr>
      <w:r w:rsidRPr="00B85809">
        <w:rPr>
          <w:rFonts w:eastAsia="SimSun" w:cs="Tahoma"/>
          <w:sz w:val="22"/>
          <w:lang w:eastAsia="en-GB"/>
        </w:rPr>
        <w:t xml:space="preserve">During the construction of the project there will be increased demand for water by the construction workers and the construction works. Water will be mostly used in the </w:t>
      </w:r>
      <w:r w:rsidRPr="00B85809">
        <w:rPr>
          <w:rFonts w:eastAsia="SimSun" w:cs="Tahoma"/>
          <w:sz w:val="22"/>
          <w:lang w:eastAsia="en-GB"/>
        </w:rPr>
        <w:lastRenderedPageBreak/>
        <w:t xml:space="preserve">construction works and for wetting surfaces or cleaning completed structures. It will also be used by the construction workers for domestic purposes. </w:t>
      </w:r>
    </w:p>
    <w:p w14:paraId="562F97F1" w14:textId="77777777" w:rsidR="003A56DE" w:rsidRPr="00B85809" w:rsidRDefault="003A56DE" w:rsidP="00E42FBC">
      <w:pPr>
        <w:pStyle w:val="Heading4"/>
        <w:jc w:val="both"/>
        <w:rPr>
          <w:rFonts w:cs="Tahoma"/>
          <w:sz w:val="22"/>
          <w:szCs w:val="22"/>
        </w:rPr>
      </w:pPr>
      <w:r w:rsidRPr="00B85809">
        <w:rPr>
          <w:rFonts w:cs="Tahoma"/>
          <w:sz w:val="22"/>
          <w:szCs w:val="22"/>
        </w:rPr>
        <w:t xml:space="preserve">Significance of Impact </w:t>
      </w:r>
    </w:p>
    <w:p w14:paraId="7AE4D1DD" w14:textId="77777777" w:rsidR="003A56DE" w:rsidRPr="00B85809" w:rsidRDefault="003A56DE" w:rsidP="00E42FBC">
      <w:pPr>
        <w:widowControl w:val="0"/>
        <w:autoSpaceDE w:val="0"/>
        <w:autoSpaceDN w:val="0"/>
        <w:adjustRightInd w:val="0"/>
        <w:spacing w:after="298"/>
        <w:rPr>
          <w:rFonts w:eastAsia="SimSun" w:cs="Tahoma"/>
          <w:sz w:val="22"/>
          <w:lang w:eastAsia="en-GB"/>
        </w:rPr>
      </w:pPr>
      <w:r w:rsidRPr="00B85809">
        <w:rPr>
          <w:rFonts w:eastAsia="SimSun" w:cs="Tahoma"/>
          <w:sz w:val="22"/>
          <w:lang w:eastAsia="en-GB"/>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3753F8E8" w14:textId="77777777" w:rsidR="003A56DE" w:rsidRPr="00B85809" w:rsidRDefault="003A56DE" w:rsidP="00E42FBC">
      <w:pPr>
        <w:pStyle w:val="Heading4"/>
        <w:jc w:val="both"/>
        <w:rPr>
          <w:rFonts w:cs="Tahoma"/>
          <w:sz w:val="22"/>
          <w:szCs w:val="22"/>
        </w:rPr>
      </w:pPr>
      <w:r w:rsidRPr="00B85809">
        <w:rPr>
          <w:rFonts w:eastAsia="DengXian" w:cs="Tahoma"/>
          <w:color w:val="000000"/>
          <w:sz w:val="22"/>
          <w:szCs w:val="22"/>
          <w:lang w:eastAsia="en-US"/>
        </w:rPr>
        <w:t xml:space="preserve">Mitigation Measures </w:t>
      </w:r>
    </w:p>
    <w:p w14:paraId="2B80AC3B" w14:textId="77777777" w:rsidR="003A56DE" w:rsidRPr="00B85809" w:rsidRDefault="003A56DE" w:rsidP="00920147">
      <w:pPr>
        <w:pStyle w:val="ListParagraph"/>
        <w:numPr>
          <w:ilvl w:val="0"/>
          <w:numId w:val="146"/>
        </w:numPr>
        <w:spacing w:after="200"/>
        <w:rPr>
          <w:rFonts w:eastAsia="DengXian" w:cs="Tahoma"/>
          <w:sz w:val="22"/>
          <w:lang w:eastAsia="en-US"/>
        </w:rPr>
      </w:pPr>
      <w:r w:rsidRPr="00B85809">
        <w:rPr>
          <w:rFonts w:eastAsia="DengXian" w:cs="Tahoma"/>
          <w:sz w:val="22"/>
          <w:lang w:eastAsia="en-US"/>
        </w:rPr>
        <w:t>Prudent use of available water;</w:t>
      </w:r>
    </w:p>
    <w:p w14:paraId="025C2602" w14:textId="77777777" w:rsidR="003A56DE" w:rsidRPr="00B85809" w:rsidRDefault="003A56DE" w:rsidP="00920147">
      <w:pPr>
        <w:pStyle w:val="ListParagraph"/>
        <w:numPr>
          <w:ilvl w:val="0"/>
          <w:numId w:val="146"/>
        </w:numPr>
        <w:spacing w:after="200"/>
        <w:rPr>
          <w:rFonts w:eastAsia="DengXian" w:cs="Tahoma"/>
          <w:sz w:val="22"/>
          <w:lang w:eastAsia="en-US"/>
        </w:rPr>
      </w:pPr>
      <w:r w:rsidRPr="00B85809">
        <w:rPr>
          <w:rFonts w:eastAsia="DengXian" w:cs="Tahoma"/>
          <w:sz w:val="22"/>
          <w:lang w:eastAsia="en-US"/>
        </w:rPr>
        <w:t xml:space="preserve">Consultations with the project local committee on use of water in the community to avoid conflicts with the community; </w:t>
      </w:r>
    </w:p>
    <w:p w14:paraId="242AD4A6" w14:textId="77777777" w:rsidR="003A56DE" w:rsidRPr="00B85809" w:rsidRDefault="003A56DE" w:rsidP="00E42FBC">
      <w:pPr>
        <w:pStyle w:val="Default"/>
        <w:rPr>
          <w:rFonts w:ascii="Tahoma" w:eastAsia="DengXian" w:hAnsi="Tahoma" w:cs="Tahoma"/>
          <w:color w:val="auto"/>
          <w:sz w:val="22"/>
          <w:szCs w:val="22"/>
          <w:lang w:val="en-US" w:eastAsia="en-US"/>
        </w:rPr>
      </w:pPr>
      <w:r w:rsidRPr="00B85809">
        <w:rPr>
          <w:rFonts w:ascii="Tahoma" w:eastAsia="DengXian" w:hAnsi="Tahoma" w:cs="Tahoma"/>
          <w:color w:val="auto"/>
          <w:sz w:val="22"/>
          <w:szCs w:val="22"/>
          <w:lang w:val="en-US" w:eastAsia="en-US"/>
        </w:rPr>
        <w:t>Contractor to make own arrangements to provide water for construction works different from the community dam to avoid any conflicts with community</w:t>
      </w:r>
    </w:p>
    <w:p w14:paraId="1A2CA772" w14:textId="77777777" w:rsidR="003A56DE" w:rsidRPr="00B85809" w:rsidRDefault="003A56DE" w:rsidP="00E42FBC">
      <w:pPr>
        <w:pStyle w:val="Default"/>
        <w:rPr>
          <w:rFonts w:ascii="Tahoma" w:eastAsia="DengXian" w:hAnsi="Tahoma" w:cs="Tahoma"/>
          <w:color w:val="auto"/>
          <w:sz w:val="22"/>
          <w:szCs w:val="22"/>
          <w:lang w:val="en-US" w:eastAsia="en-US"/>
        </w:rPr>
      </w:pPr>
    </w:p>
    <w:p w14:paraId="3E20814D" w14:textId="77777777" w:rsidR="003A56DE" w:rsidRPr="00B85809" w:rsidRDefault="003A56DE" w:rsidP="00E42FBC">
      <w:pPr>
        <w:pStyle w:val="Heading3"/>
        <w:ind w:right="0"/>
        <w:jc w:val="both"/>
        <w:rPr>
          <w:rFonts w:eastAsia="DengXian" w:cs="Tahoma"/>
          <w:lang w:eastAsia="en-US"/>
        </w:rPr>
      </w:pPr>
      <w:bookmarkStart w:id="567" w:name="_Toc103782264"/>
      <w:bookmarkStart w:id="568" w:name="_Toc105058629"/>
      <w:bookmarkStart w:id="569" w:name="_Toc112076121"/>
      <w:bookmarkStart w:id="570" w:name="_Toc138424360"/>
      <w:r w:rsidRPr="00B85809">
        <w:rPr>
          <w:rFonts w:eastAsia="DengXian" w:cs="Tahoma"/>
          <w:lang w:eastAsia="en-US"/>
        </w:rPr>
        <w:t>Energy Consumption</w:t>
      </w:r>
      <w:bookmarkEnd w:id="567"/>
      <w:bookmarkEnd w:id="568"/>
      <w:bookmarkEnd w:id="569"/>
      <w:bookmarkEnd w:id="570"/>
    </w:p>
    <w:p w14:paraId="000D4C5B" w14:textId="77777777" w:rsidR="003A56DE" w:rsidRPr="00B85809" w:rsidRDefault="003A56DE" w:rsidP="00E42FBC">
      <w:pPr>
        <w:autoSpaceDE w:val="0"/>
        <w:autoSpaceDN w:val="0"/>
        <w:adjustRightInd w:val="0"/>
        <w:rPr>
          <w:rFonts w:eastAsia="DengXian" w:cs="Tahoma"/>
          <w:sz w:val="22"/>
          <w:lang w:eastAsia="en-US"/>
        </w:rPr>
      </w:pPr>
      <w:r w:rsidRPr="00B85809">
        <w:rPr>
          <w:rFonts w:eastAsia="DengXian" w:cs="Tahoma"/>
          <w:sz w:val="22"/>
          <w:lang w:eastAsia="en-US"/>
        </w:rPr>
        <w:t xml:space="preserve">The construction works will consume fossil fuels (mainly diesel) to run transport vehicles and construction machinery. Fossil energy is non-renewable and its excessive use may have serious environmental implications on its availability, price and sustainability. </w:t>
      </w:r>
    </w:p>
    <w:p w14:paraId="1936E952" w14:textId="77777777" w:rsidR="003A56DE" w:rsidRPr="00B85809" w:rsidRDefault="003A56DE" w:rsidP="00E42FBC">
      <w:pPr>
        <w:pStyle w:val="Heading4"/>
        <w:jc w:val="both"/>
        <w:rPr>
          <w:rFonts w:cs="Tahoma"/>
          <w:sz w:val="22"/>
          <w:szCs w:val="22"/>
        </w:rPr>
      </w:pPr>
      <w:r w:rsidRPr="00B85809">
        <w:rPr>
          <w:rFonts w:cs="Tahoma"/>
          <w:sz w:val="22"/>
          <w:szCs w:val="22"/>
        </w:rPr>
        <w:t xml:space="preserve">Significance of Impact </w:t>
      </w:r>
    </w:p>
    <w:p w14:paraId="6AA1B359" w14:textId="77777777" w:rsidR="003A56DE" w:rsidRPr="00B85809" w:rsidRDefault="003A56DE" w:rsidP="00E42FBC">
      <w:pPr>
        <w:autoSpaceDE w:val="0"/>
        <w:autoSpaceDN w:val="0"/>
        <w:adjustRightInd w:val="0"/>
        <w:rPr>
          <w:rFonts w:eastAsia="DengXian" w:cs="Tahoma"/>
          <w:sz w:val="22"/>
          <w:lang w:eastAsia="en-US"/>
        </w:rPr>
      </w:pPr>
      <w:r w:rsidRPr="00B85809">
        <w:rPr>
          <w:rFonts w:eastAsia="DengXian" w:cs="Tahoma"/>
          <w:sz w:val="22"/>
          <w:lang w:eastAsia="en-US"/>
        </w:rPr>
        <w:t>This impact will be negligible owing to the size of the project that will require very few trucks during the construction phase.</w:t>
      </w:r>
    </w:p>
    <w:p w14:paraId="586A4C8B" w14:textId="77777777" w:rsidR="003A56DE" w:rsidRPr="00B85809" w:rsidRDefault="003A56DE" w:rsidP="00E42FBC">
      <w:pPr>
        <w:autoSpaceDE w:val="0"/>
        <w:autoSpaceDN w:val="0"/>
        <w:adjustRightInd w:val="0"/>
        <w:rPr>
          <w:rFonts w:eastAsia="DengXian" w:cs="Tahoma"/>
          <w:b/>
          <w:sz w:val="22"/>
          <w:lang w:eastAsia="en-US"/>
        </w:rPr>
      </w:pPr>
    </w:p>
    <w:p w14:paraId="010757C0" w14:textId="77777777" w:rsidR="003A56DE" w:rsidRPr="00B85809" w:rsidRDefault="003A56DE" w:rsidP="00E42FBC">
      <w:pPr>
        <w:autoSpaceDE w:val="0"/>
        <w:autoSpaceDN w:val="0"/>
        <w:adjustRightInd w:val="0"/>
        <w:rPr>
          <w:rFonts w:eastAsia="DengXian" w:cs="Tahoma"/>
          <w:b/>
          <w:sz w:val="22"/>
          <w:lang w:eastAsia="en-US"/>
        </w:rPr>
      </w:pPr>
      <w:r w:rsidRPr="00B85809">
        <w:rPr>
          <w:rFonts w:eastAsia="DengXian" w:cs="Tahoma"/>
          <w:b/>
          <w:sz w:val="22"/>
          <w:lang w:eastAsia="en-US"/>
        </w:rPr>
        <w:t xml:space="preserve">Mitigation Measures </w:t>
      </w:r>
    </w:p>
    <w:p w14:paraId="11BE1FC5" w14:textId="77777777" w:rsidR="003A56DE" w:rsidRPr="00B85809" w:rsidRDefault="003A56DE"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45D572D4" w14:textId="77777777" w:rsidR="00FD3E2A" w:rsidRPr="00B85809" w:rsidRDefault="003A56DE" w:rsidP="00920147">
      <w:pPr>
        <w:pStyle w:val="ListParagraph"/>
        <w:numPr>
          <w:ilvl w:val="0"/>
          <w:numId w:val="147"/>
        </w:numPr>
        <w:autoSpaceDE w:val="0"/>
        <w:autoSpaceDN w:val="0"/>
        <w:adjustRightInd w:val="0"/>
        <w:spacing w:after="200"/>
        <w:rPr>
          <w:rFonts w:eastAsia="DengXian" w:cs="Tahoma"/>
          <w:color w:val="000000"/>
          <w:sz w:val="22"/>
          <w:lang w:eastAsia="en-US"/>
        </w:rPr>
      </w:pPr>
      <w:r w:rsidRPr="00B85809">
        <w:rPr>
          <w:rFonts w:eastAsia="DengXian" w:cs="Tahoma"/>
          <w:color w:val="000000"/>
          <w:sz w:val="22"/>
          <w:lang w:eastAsia="en-US"/>
        </w:rPr>
        <w:t>Regular maintenance of vehicles to ensure efficient consumption of fuels.</w:t>
      </w:r>
    </w:p>
    <w:p w14:paraId="28A2FF14" w14:textId="0EA2F9C2" w:rsidR="00FD3E2A" w:rsidRPr="00B85809" w:rsidRDefault="00FD3E2A" w:rsidP="00E42FBC">
      <w:pPr>
        <w:pStyle w:val="Heading2"/>
        <w:ind w:right="0"/>
        <w:rPr>
          <w:rFonts w:cs="Tahoma"/>
          <w:sz w:val="22"/>
          <w:szCs w:val="22"/>
          <w:lang w:val="en-US"/>
        </w:rPr>
      </w:pPr>
      <w:bookmarkStart w:id="571" w:name="_Toc82157720"/>
      <w:bookmarkStart w:id="572" w:name="_Toc138424361"/>
      <w:r w:rsidRPr="00B85809">
        <w:rPr>
          <w:rFonts w:cs="Tahoma"/>
          <w:sz w:val="22"/>
          <w:szCs w:val="22"/>
          <w:lang w:val="en-US"/>
        </w:rPr>
        <w:t>Operation phase</w:t>
      </w:r>
      <w:bookmarkEnd w:id="571"/>
      <w:r w:rsidRPr="00B85809">
        <w:rPr>
          <w:rFonts w:cs="Tahoma"/>
          <w:sz w:val="22"/>
          <w:szCs w:val="22"/>
          <w:lang w:val="en-US"/>
        </w:rPr>
        <w:t xml:space="preserve"> </w:t>
      </w:r>
      <w:r w:rsidR="003A56DE" w:rsidRPr="00B85809">
        <w:rPr>
          <w:rFonts w:cs="Tahoma"/>
          <w:sz w:val="22"/>
          <w:szCs w:val="22"/>
          <w:lang w:val="en-US"/>
        </w:rPr>
        <w:t xml:space="preserve">- Key </w:t>
      </w:r>
      <w:r w:rsidR="00B42B59">
        <w:rPr>
          <w:rFonts w:cs="Tahoma"/>
          <w:sz w:val="22"/>
          <w:szCs w:val="22"/>
          <w:lang w:val="en-US"/>
        </w:rPr>
        <w:t>Positive</w:t>
      </w:r>
      <w:r w:rsidR="003A56DE" w:rsidRPr="00B85809">
        <w:rPr>
          <w:rFonts w:cs="Tahoma"/>
          <w:sz w:val="22"/>
          <w:szCs w:val="22"/>
          <w:lang w:val="en-US"/>
        </w:rPr>
        <w:t xml:space="preserve"> Environmental impacts</w:t>
      </w:r>
      <w:bookmarkEnd w:id="572"/>
      <w:r w:rsidR="003A56DE" w:rsidRPr="00B85809">
        <w:rPr>
          <w:rFonts w:cs="Tahoma"/>
          <w:sz w:val="22"/>
          <w:szCs w:val="22"/>
          <w:lang w:val="en-US"/>
        </w:rPr>
        <w:t xml:space="preserve"> </w:t>
      </w:r>
    </w:p>
    <w:p w14:paraId="10206C26" w14:textId="77777777" w:rsidR="003A56DE" w:rsidRPr="00B85809" w:rsidRDefault="003A56DE" w:rsidP="00E42FBC">
      <w:pPr>
        <w:pStyle w:val="PPStandardReport"/>
        <w:ind w:left="0"/>
        <w:rPr>
          <w:rFonts w:cs="Tahoma"/>
          <w:sz w:val="22"/>
        </w:rPr>
      </w:pPr>
    </w:p>
    <w:p w14:paraId="46E1A507" w14:textId="77777777" w:rsidR="003A56DE" w:rsidRPr="00B85809" w:rsidRDefault="003A56DE" w:rsidP="00E42FBC">
      <w:pPr>
        <w:pStyle w:val="Heading3"/>
        <w:ind w:right="0"/>
        <w:jc w:val="both"/>
        <w:rPr>
          <w:rFonts w:cs="Tahoma"/>
        </w:rPr>
      </w:pPr>
      <w:bookmarkStart w:id="573" w:name="_Toc105156833"/>
      <w:bookmarkStart w:id="574" w:name="_Toc112076123"/>
      <w:bookmarkStart w:id="575" w:name="_Toc138424362"/>
      <w:r w:rsidRPr="00B85809">
        <w:rPr>
          <w:rFonts w:cs="Tahoma"/>
        </w:rPr>
        <w:t>Impact on Local Economy and Employment</w:t>
      </w:r>
      <w:bookmarkEnd w:id="573"/>
      <w:bookmarkEnd w:id="574"/>
      <w:bookmarkEnd w:id="575"/>
      <w:r w:rsidRPr="00B85809">
        <w:rPr>
          <w:rFonts w:cs="Tahoma"/>
        </w:rPr>
        <w:t xml:space="preserve"> </w:t>
      </w:r>
    </w:p>
    <w:p w14:paraId="5984D25C" w14:textId="77777777" w:rsidR="003A56DE" w:rsidRPr="00B85809" w:rsidRDefault="003A56DE" w:rsidP="00E42FBC">
      <w:pPr>
        <w:rPr>
          <w:rFonts w:cs="Tahoma"/>
          <w:sz w:val="22"/>
        </w:rPr>
      </w:pPr>
      <w:r w:rsidRPr="00B85809">
        <w:rPr>
          <w:rFonts w:cs="Tahoma"/>
          <w:sz w:val="22"/>
        </w:rPr>
        <w:t>Community consultations and observations made during the site visit suggest that the existing scenario of the agriculture in the study area is not capable enough to meet requirements of the people who are solely dependent upon it; especially due to limited water availability and growing population.</w:t>
      </w:r>
    </w:p>
    <w:p w14:paraId="578704F0" w14:textId="77777777" w:rsidR="003A56DE" w:rsidRPr="00B85809" w:rsidRDefault="003A56DE" w:rsidP="00E42FBC">
      <w:pPr>
        <w:rPr>
          <w:rFonts w:cs="Tahoma"/>
          <w:sz w:val="22"/>
        </w:rPr>
      </w:pPr>
    </w:p>
    <w:p w14:paraId="71D54C24" w14:textId="77777777" w:rsidR="003A56DE" w:rsidRPr="00B85809" w:rsidRDefault="003A56DE" w:rsidP="00E42FBC">
      <w:pPr>
        <w:rPr>
          <w:rFonts w:cs="Tahoma"/>
          <w:sz w:val="22"/>
        </w:rPr>
      </w:pPr>
      <w:r w:rsidRPr="00B85809">
        <w:rPr>
          <w:rFonts w:cs="Tahoma"/>
          <w:sz w:val="22"/>
        </w:rPr>
        <w:t xml:space="preserve">During the operations phase, the requirement for unskilled and semi-skilled labour is expected to reduce to 5 and 15 respectively. The locally procured services will include maintenance work of the facility, 24-hour security, bush and undergrowth cleaning </w:t>
      </w:r>
      <w:r w:rsidRPr="00B85809">
        <w:rPr>
          <w:rFonts w:cs="Tahoma"/>
          <w:sz w:val="22"/>
        </w:rPr>
        <w:lastRenderedPageBreak/>
        <w:t xml:space="preserve">and housekeeping activities. In addition to this, the community will improve their livelihood and businesses by using the electricity from the project. </w:t>
      </w:r>
    </w:p>
    <w:p w14:paraId="1ED702EE" w14:textId="77777777" w:rsidR="003A56DE" w:rsidRPr="00B85809" w:rsidRDefault="003A56DE" w:rsidP="00E42FBC">
      <w:pPr>
        <w:pStyle w:val="Heading4"/>
        <w:jc w:val="both"/>
        <w:rPr>
          <w:rFonts w:cs="Tahoma"/>
          <w:sz w:val="22"/>
          <w:szCs w:val="22"/>
        </w:rPr>
      </w:pPr>
      <w:r w:rsidRPr="00B85809">
        <w:rPr>
          <w:rFonts w:cs="Tahoma"/>
          <w:sz w:val="22"/>
          <w:szCs w:val="22"/>
        </w:rPr>
        <w:t xml:space="preserve">Significance of Impact </w:t>
      </w:r>
    </w:p>
    <w:p w14:paraId="3998360F" w14:textId="77777777" w:rsidR="003A56DE" w:rsidRPr="00B85809" w:rsidRDefault="003A56DE" w:rsidP="00E42FBC">
      <w:pPr>
        <w:autoSpaceDE w:val="0"/>
        <w:autoSpaceDN w:val="0"/>
        <w:adjustRightInd w:val="0"/>
        <w:rPr>
          <w:rFonts w:cs="Tahoma"/>
          <w:sz w:val="22"/>
          <w:lang w:eastAsia="en-US"/>
        </w:rPr>
      </w:pPr>
      <w:r w:rsidRPr="00B85809">
        <w:rPr>
          <w:rFonts w:cs="Tahoma"/>
          <w:sz w:val="22"/>
        </w:rPr>
        <w:t xml:space="preserve">The overall impact significance of the impact on economy and employment during the operations phase is Major, the receptor sensitivity will be medium and the impact magnitude will be high. </w:t>
      </w:r>
    </w:p>
    <w:p w14:paraId="1F5EAFDF" w14:textId="77777777" w:rsidR="003A56DE" w:rsidRPr="00B85809" w:rsidRDefault="003A56DE" w:rsidP="00E42FBC">
      <w:pPr>
        <w:pStyle w:val="Heading4"/>
        <w:jc w:val="both"/>
        <w:rPr>
          <w:rFonts w:cs="Tahoma"/>
          <w:sz w:val="22"/>
          <w:szCs w:val="22"/>
        </w:rPr>
      </w:pPr>
      <w:r w:rsidRPr="00B85809">
        <w:rPr>
          <w:rFonts w:cs="Tahoma"/>
          <w:sz w:val="22"/>
          <w:szCs w:val="22"/>
        </w:rPr>
        <w:t xml:space="preserve"> </w:t>
      </w:r>
      <w:r w:rsidRPr="00E42FBC">
        <w:rPr>
          <w:rFonts w:cs="Tahoma"/>
          <w:sz w:val="22"/>
          <w:szCs w:val="22"/>
        </w:rPr>
        <w:t>Enhancement Measures</w:t>
      </w:r>
      <w:r w:rsidRPr="00B85809">
        <w:rPr>
          <w:rFonts w:cs="Tahoma"/>
          <w:sz w:val="22"/>
          <w:szCs w:val="22"/>
        </w:rPr>
        <w:t xml:space="preserve"> </w:t>
      </w:r>
    </w:p>
    <w:p w14:paraId="0E8DD05C" w14:textId="77777777" w:rsidR="003A56DE" w:rsidRPr="00B85809" w:rsidRDefault="003A56DE" w:rsidP="00E42FBC">
      <w:pPr>
        <w:rPr>
          <w:rFonts w:cs="Tahoma"/>
          <w:sz w:val="22"/>
        </w:rPr>
      </w:pPr>
      <w:r w:rsidRPr="00B85809">
        <w:rPr>
          <w:rFonts w:cs="Tahoma"/>
          <w:sz w:val="22"/>
        </w:rPr>
        <w:t>While, the significance of the impact on economy and employment opportunities during the operations phase is understood to be positive, the following measures should be put in place to ensure that the local community receives maximum benefit from the presence of the project:</w:t>
      </w:r>
    </w:p>
    <w:p w14:paraId="717F24CC" w14:textId="77777777" w:rsidR="003A56DE" w:rsidRPr="00B85809" w:rsidRDefault="003A56DE" w:rsidP="00E42FBC">
      <w:pPr>
        <w:numPr>
          <w:ilvl w:val="0"/>
          <w:numId w:val="33"/>
        </w:numPr>
        <w:contextualSpacing/>
        <w:rPr>
          <w:rFonts w:cs="Tahoma"/>
          <w:sz w:val="22"/>
        </w:rPr>
      </w:pPr>
      <w:r w:rsidRPr="00B85809">
        <w:rPr>
          <w:rFonts w:cs="Tahoma"/>
          <w:sz w:val="22"/>
        </w:rPr>
        <w:t>Priority should be provided to local labour or suppliers to pass on maximum economic benefit locally;</w:t>
      </w:r>
    </w:p>
    <w:p w14:paraId="35B39BF9" w14:textId="77777777" w:rsidR="003A56DE" w:rsidRPr="00B85809" w:rsidRDefault="003A56DE" w:rsidP="00E42FBC">
      <w:pPr>
        <w:numPr>
          <w:ilvl w:val="0"/>
          <w:numId w:val="33"/>
        </w:numPr>
        <w:contextualSpacing/>
        <w:rPr>
          <w:rFonts w:cs="Tahoma"/>
          <w:sz w:val="22"/>
        </w:rPr>
      </w:pPr>
      <w:r w:rsidRPr="00B85809">
        <w:rPr>
          <w:rFonts w:cs="Tahoma"/>
          <w:sz w:val="22"/>
        </w:rPr>
        <w:t>Opportunities should be provided to the vulnerable population in the Study Area.</w:t>
      </w:r>
    </w:p>
    <w:p w14:paraId="46736EA8" w14:textId="77777777" w:rsidR="003A56DE" w:rsidRPr="00B85809" w:rsidRDefault="003A56DE" w:rsidP="00E42FBC">
      <w:pPr>
        <w:ind w:left="720"/>
        <w:contextualSpacing/>
        <w:rPr>
          <w:rFonts w:cs="Tahoma"/>
          <w:sz w:val="22"/>
        </w:rPr>
      </w:pPr>
    </w:p>
    <w:p w14:paraId="5568FCA5" w14:textId="77777777" w:rsidR="003A56DE" w:rsidRPr="00B85809" w:rsidRDefault="003A56DE" w:rsidP="00E42FBC">
      <w:pPr>
        <w:pStyle w:val="Heading3"/>
        <w:ind w:right="0"/>
        <w:jc w:val="both"/>
        <w:rPr>
          <w:rFonts w:eastAsia="DengXian" w:cs="Tahoma"/>
          <w:lang w:eastAsia="en-US"/>
        </w:rPr>
      </w:pPr>
      <w:bookmarkStart w:id="576" w:name="_Toc103782204"/>
      <w:bookmarkStart w:id="577" w:name="_Toc105058604"/>
      <w:bookmarkStart w:id="578" w:name="_Toc112076124"/>
      <w:bookmarkStart w:id="579" w:name="_Toc138424363"/>
      <w:r w:rsidRPr="00B85809">
        <w:rPr>
          <w:rFonts w:eastAsia="DengXian" w:cs="Tahoma"/>
          <w:lang w:eastAsia="en-US"/>
        </w:rPr>
        <w:t>Improvement of Local and National Economy</w:t>
      </w:r>
      <w:bookmarkEnd w:id="576"/>
      <w:bookmarkEnd w:id="577"/>
      <w:bookmarkEnd w:id="578"/>
      <w:bookmarkEnd w:id="579"/>
    </w:p>
    <w:p w14:paraId="37B12913" w14:textId="77777777" w:rsidR="003A56DE" w:rsidRPr="00B85809" w:rsidRDefault="003A56DE" w:rsidP="00E42FBC">
      <w:pPr>
        <w:autoSpaceDE w:val="0"/>
        <w:autoSpaceDN w:val="0"/>
        <w:adjustRightInd w:val="0"/>
        <w:rPr>
          <w:rFonts w:eastAsia="TrebuchetMS" w:cs="Tahoma"/>
          <w:sz w:val="22"/>
          <w:lang w:eastAsia="en-US"/>
        </w:rPr>
      </w:pPr>
      <w:r w:rsidRPr="00B85809">
        <w:rPr>
          <w:rFonts w:eastAsia="DengXian" w:cs="Tahoma"/>
          <w:sz w:val="22"/>
          <w:lang w:eastAsia="en-US"/>
        </w:rPr>
        <w:t xml:space="preserve">The mini-grid project will ensure supply of a stable power that will reduce damage to the electronics and this will result in promotion of businesses both in the formal and informal sectors. </w:t>
      </w:r>
      <w:r w:rsidRPr="00B85809">
        <w:rPr>
          <w:rFonts w:eastAsia="DengXian" w:cs="Tahoma"/>
          <w:color w:val="000000"/>
          <w:sz w:val="22"/>
          <w:lang w:eastAsia="en-US"/>
        </w:rPr>
        <w:t xml:space="preserve">Availability of power will enable businessmen to scale up their businesses while making it is possible to set up businesses such as salons, barber shops, photocopying machines, cyber cafes, welding, refrigeration of drinks among others. </w:t>
      </w:r>
      <w:r w:rsidRPr="00B85809">
        <w:rPr>
          <w:rFonts w:eastAsia="TrebuchetMS" w:cs="Tahoma"/>
          <w:sz w:val="22"/>
          <w:lang w:eastAsia="en-US"/>
        </w:rPr>
        <w:t>This will result in income improvements at the individual level and for the national economy. More customers will be connected and retail of reliable electricity by the power utility firm will attract increased tax revenues to the government.</w:t>
      </w:r>
    </w:p>
    <w:p w14:paraId="22817D4B" w14:textId="77777777" w:rsidR="003A56DE" w:rsidRPr="00B85809" w:rsidRDefault="003A56DE" w:rsidP="00E42FBC">
      <w:pPr>
        <w:pStyle w:val="Heading4"/>
        <w:jc w:val="both"/>
        <w:rPr>
          <w:rFonts w:cs="Tahoma"/>
          <w:sz w:val="22"/>
          <w:szCs w:val="22"/>
        </w:rPr>
      </w:pPr>
      <w:r w:rsidRPr="00B85809">
        <w:rPr>
          <w:rFonts w:cs="Tahoma"/>
          <w:sz w:val="22"/>
          <w:szCs w:val="22"/>
        </w:rPr>
        <w:t xml:space="preserve">Impact Significance </w:t>
      </w:r>
    </w:p>
    <w:p w14:paraId="5CB07359" w14:textId="77777777" w:rsidR="003A56DE" w:rsidRPr="00B85809" w:rsidRDefault="003A56DE" w:rsidP="00E42FBC">
      <w:pPr>
        <w:rPr>
          <w:rFonts w:eastAsia="DengXian" w:cs="Tahoma"/>
          <w:color w:val="000000"/>
          <w:sz w:val="22"/>
          <w:lang w:eastAsia="en-US"/>
        </w:rPr>
      </w:pPr>
      <w:r w:rsidRPr="00B85809">
        <w:rPr>
          <w:rFonts w:eastAsia="DengXian" w:cs="Tahoma"/>
          <w:color w:val="000000"/>
          <w:sz w:val="22"/>
          <w:lang w:eastAsia="en-US"/>
        </w:rPr>
        <w:t>The impact significance is low as it will buy few materials over a long period of time</w:t>
      </w:r>
    </w:p>
    <w:p w14:paraId="7845F3A5" w14:textId="77777777" w:rsidR="003A56DE" w:rsidRPr="00B85809" w:rsidRDefault="003A56DE" w:rsidP="00E42FBC">
      <w:pPr>
        <w:pStyle w:val="Heading4"/>
        <w:jc w:val="both"/>
        <w:rPr>
          <w:rFonts w:cs="Tahoma"/>
          <w:sz w:val="22"/>
          <w:szCs w:val="22"/>
        </w:rPr>
      </w:pPr>
      <w:r w:rsidRPr="00B85809">
        <w:rPr>
          <w:rFonts w:eastAsia="DengXian" w:cs="Tahoma"/>
          <w:bCs/>
          <w:sz w:val="22"/>
          <w:szCs w:val="22"/>
          <w:lang w:eastAsia="en-US"/>
        </w:rPr>
        <w:t xml:space="preserve"> </w:t>
      </w:r>
      <w:r w:rsidRPr="00E42FBC">
        <w:rPr>
          <w:rFonts w:cs="Tahoma"/>
          <w:sz w:val="22"/>
          <w:szCs w:val="22"/>
        </w:rPr>
        <w:t>Enhancement Measures</w:t>
      </w:r>
      <w:r w:rsidRPr="00B85809">
        <w:rPr>
          <w:rFonts w:cs="Tahoma"/>
          <w:sz w:val="22"/>
          <w:szCs w:val="22"/>
        </w:rPr>
        <w:t xml:space="preserve"> </w:t>
      </w:r>
    </w:p>
    <w:p w14:paraId="2EA10ABC" w14:textId="4B39D7CF" w:rsidR="003A56DE" w:rsidRPr="00B85809" w:rsidRDefault="00275212" w:rsidP="00920147">
      <w:pPr>
        <w:numPr>
          <w:ilvl w:val="0"/>
          <w:numId w:val="148"/>
        </w:numPr>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ensure that their contractors/suppliers remit taxes and have a tax compliance certificate;</w:t>
      </w:r>
    </w:p>
    <w:p w14:paraId="7325A9A2" w14:textId="77777777" w:rsidR="003A56DE" w:rsidRPr="00B85809" w:rsidRDefault="003A56DE" w:rsidP="00920147">
      <w:pPr>
        <w:numPr>
          <w:ilvl w:val="0"/>
          <w:numId w:val="148"/>
        </w:numPr>
        <w:rPr>
          <w:rFonts w:eastAsia="DengXian" w:cs="Tahoma"/>
          <w:sz w:val="22"/>
          <w:lang w:eastAsia="en-US"/>
        </w:rPr>
      </w:pPr>
      <w:r w:rsidRPr="00B85809">
        <w:rPr>
          <w:rFonts w:eastAsia="DengXian" w:cs="Tahoma"/>
          <w:sz w:val="22"/>
          <w:lang w:eastAsia="en-US"/>
        </w:rPr>
        <w:t>Priorities local purchases over imports;</w:t>
      </w:r>
    </w:p>
    <w:p w14:paraId="06E995CE" w14:textId="77777777" w:rsidR="003A56DE" w:rsidRPr="00B85809" w:rsidRDefault="003A56DE" w:rsidP="00920147">
      <w:pPr>
        <w:numPr>
          <w:ilvl w:val="0"/>
          <w:numId w:val="148"/>
        </w:numPr>
        <w:rPr>
          <w:rFonts w:eastAsia="DengXian" w:cs="Tahoma"/>
          <w:sz w:val="22"/>
          <w:lang w:eastAsia="en-US"/>
        </w:rPr>
      </w:pPr>
      <w:r w:rsidRPr="00B85809">
        <w:rPr>
          <w:rFonts w:eastAsia="DengXian" w:cs="Tahoma"/>
          <w:sz w:val="22"/>
          <w:lang w:eastAsia="en-US"/>
        </w:rPr>
        <w:t>Remit taxes on behalf of employees.</w:t>
      </w:r>
    </w:p>
    <w:p w14:paraId="4A24AD51" w14:textId="77777777" w:rsidR="003A56DE" w:rsidRPr="00B85809" w:rsidRDefault="003A56DE" w:rsidP="00E42FBC">
      <w:pPr>
        <w:pStyle w:val="Heading3"/>
        <w:ind w:right="0"/>
        <w:jc w:val="both"/>
        <w:rPr>
          <w:rFonts w:eastAsia="DengXian" w:cs="Tahoma"/>
          <w:lang w:eastAsia="en-US"/>
        </w:rPr>
      </w:pPr>
      <w:bookmarkStart w:id="580" w:name="_Toc103782206"/>
      <w:bookmarkStart w:id="581" w:name="_Toc105058605"/>
      <w:bookmarkStart w:id="582" w:name="_Toc112076125"/>
      <w:bookmarkStart w:id="583" w:name="_Toc138424364"/>
      <w:r w:rsidRPr="00B85809">
        <w:rPr>
          <w:rFonts w:eastAsia="DengXian" w:cs="Tahoma"/>
          <w:lang w:eastAsia="en-US"/>
        </w:rPr>
        <w:t>Education</w:t>
      </w:r>
      <w:bookmarkEnd w:id="580"/>
      <w:bookmarkEnd w:id="581"/>
      <w:bookmarkEnd w:id="582"/>
      <w:r w:rsidRPr="00B85809">
        <w:rPr>
          <w:rFonts w:eastAsia="DengXian" w:cs="Tahoma"/>
          <w:lang w:eastAsia="en-US"/>
        </w:rPr>
        <w:t xml:space="preserve"> improvement</w:t>
      </w:r>
      <w:bookmarkEnd w:id="583"/>
    </w:p>
    <w:p w14:paraId="7C19E014" w14:textId="77777777" w:rsidR="003A56DE" w:rsidRPr="00B85809" w:rsidRDefault="003A56DE" w:rsidP="00E42FBC">
      <w:pPr>
        <w:autoSpaceDE w:val="0"/>
        <w:autoSpaceDN w:val="0"/>
        <w:adjustRightInd w:val="0"/>
        <w:spacing w:after="200"/>
        <w:rPr>
          <w:rFonts w:eastAsia="DengXian" w:cs="Tahoma"/>
          <w:sz w:val="22"/>
          <w:lang w:eastAsia="en-US"/>
        </w:rPr>
      </w:pPr>
      <w:r w:rsidRPr="00B85809">
        <w:rPr>
          <w:rFonts w:eastAsia="DengXian" w:cs="Tahoma"/>
          <w:sz w:val="22"/>
          <w:lang w:eastAsia="en-US"/>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07B64F70" w14:textId="77777777" w:rsidR="003A56DE" w:rsidRPr="00B85809" w:rsidRDefault="003A56DE" w:rsidP="00E42FBC">
      <w:pPr>
        <w:pStyle w:val="Heading4"/>
        <w:jc w:val="both"/>
        <w:rPr>
          <w:rFonts w:cs="Tahoma"/>
          <w:sz w:val="22"/>
          <w:szCs w:val="22"/>
        </w:rPr>
      </w:pPr>
      <w:r w:rsidRPr="00B85809">
        <w:rPr>
          <w:rFonts w:cs="Tahoma"/>
          <w:sz w:val="22"/>
          <w:szCs w:val="22"/>
        </w:rPr>
        <w:t>Significance of impact</w:t>
      </w:r>
    </w:p>
    <w:p w14:paraId="78122C03" w14:textId="77777777" w:rsidR="003A56DE" w:rsidRPr="00B85809" w:rsidRDefault="003A56DE" w:rsidP="00E42FBC">
      <w:pPr>
        <w:rPr>
          <w:rFonts w:eastAsia="DengXian" w:cs="Tahoma"/>
          <w:color w:val="000000"/>
          <w:sz w:val="22"/>
          <w:lang w:eastAsia="en-US"/>
        </w:rPr>
      </w:pPr>
      <w:r w:rsidRPr="00B85809">
        <w:rPr>
          <w:rFonts w:eastAsia="DengXian" w:cs="Tahoma"/>
          <w:color w:val="000000"/>
          <w:sz w:val="22"/>
          <w:lang w:eastAsia="en-US"/>
        </w:rPr>
        <w:t xml:space="preserve">The impact significance is high as it will provide power to schools over a long period for additional study time in the night and morning </w:t>
      </w:r>
    </w:p>
    <w:p w14:paraId="6C2F755C" w14:textId="77777777" w:rsidR="003A56DE" w:rsidRPr="00E42FBC" w:rsidRDefault="003A56DE" w:rsidP="00E42FBC">
      <w:pPr>
        <w:pStyle w:val="Heading4"/>
        <w:jc w:val="both"/>
        <w:rPr>
          <w:rFonts w:cs="Tahoma"/>
          <w:sz w:val="22"/>
          <w:szCs w:val="22"/>
        </w:rPr>
      </w:pPr>
      <w:r w:rsidRPr="00E42FBC">
        <w:rPr>
          <w:rFonts w:cs="Tahoma"/>
          <w:sz w:val="22"/>
          <w:szCs w:val="22"/>
        </w:rPr>
        <w:lastRenderedPageBreak/>
        <w:t xml:space="preserve">Enhancement Measures </w:t>
      </w:r>
    </w:p>
    <w:p w14:paraId="73B63771" w14:textId="2CE0A4EA" w:rsidR="003A56DE" w:rsidRPr="00B85809" w:rsidRDefault="00275212" w:rsidP="00920147">
      <w:pPr>
        <w:numPr>
          <w:ilvl w:val="0"/>
          <w:numId w:val="148"/>
        </w:numPr>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consider having the transmission lines are closer to schools for them to benefit from the power supply;</w:t>
      </w:r>
    </w:p>
    <w:p w14:paraId="3079CEFB" w14:textId="084D8D73" w:rsidR="003A56DE" w:rsidRPr="00B85809" w:rsidRDefault="00275212" w:rsidP="00920147">
      <w:pPr>
        <w:numPr>
          <w:ilvl w:val="0"/>
          <w:numId w:val="148"/>
        </w:numPr>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consider partnering with the county government in providing street lighting to improve security for children and teachers leaving for school early or leaving late for home.</w:t>
      </w:r>
    </w:p>
    <w:p w14:paraId="4C06406F" w14:textId="77777777" w:rsidR="003A56DE" w:rsidRPr="00B85809" w:rsidRDefault="003A56DE" w:rsidP="00E42FBC">
      <w:pPr>
        <w:ind w:left="720"/>
        <w:rPr>
          <w:rFonts w:eastAsia="DengXian" w:cs="Tahoma"/>
          <w:sz w:val="22"/>
          <w:lang w:eastAsia="en-US"/>
        </w:rPr>
      </w:pPr>
    </w:p>
    <w:p w14:paraId="26E2C695" w14:textId="77777777" w:rsidR="003A56DE" w:rsidRPr="00B85809" w:rsidRDefault="003A56DE" w:rsidP="00E42FBC">
      <w:pPr>
        <w:pStyle w:val="Heading3"/>
        <w:ind w:right="0"/>
        <w:jc w:val="both"/>
        <w:rPr>
          <w:rFonts w:eastAsia="DengXian" w:cs="Tahoma"/>
          <w:lang w:eastAsia="en-US"/>
        </w:rPr>
      </w:pPr>
      <w:bookmarkStart w:id="584" w:name="_Toc103157866"/>
      <w:bookmarkStart w:id="585" w:name="_Toc103761284"/>
      <w:bookmarkStart w:id="586" w:name="_Toc103762975"/>
      <w:bookmarkStart w:id="587" w:name="_Toc103782207"/>
      <w:bookmarkStart w:id="588" w:name="_Toc103847911"/>
      <w:bookmarkStart w:id="589" w:name="_Toc103782208"/>
      <w:bookmarkStart w:id="590" w:name="_Toc105058606"/>
      <w:bookmarkStart w:id="591" w:name="_Toc112076126"/>
      <w:bookmarkStart w:id="592" w:name="_Toc138424365"/>
      <w:bookmarkEnd w:id="584"/>
      <w:bookmarkEnd w:id="585"/>
      <w:bookmarkEnd w:id="586"/>
      <w:bookmarkEnd w:id="587"/>
      <w:bookmarkEnd w:id="588"/>
      <w:r w:rsidRPr="00B85809">
        <w:rPr>
          <w:rFonts w:eastAsia="DengXian" w:cs="Tahoma"/>
          <w:lang w:eastAsia="en-US"/>
        </w:rPr>
        <w:t>Health Benefits of the Project</w:t>
      </w:r>
      <w:bookmarkEnd w:id="589"/>
      <w:bookmarkEnd w:id="590"/>
      <w:bookmarkEnd w:id="591"/>
      <w:bookmarkEnd w:id="592"/>
      <w:r w:rsidRPr="00B85809">
        <w:rPr>
          <w:rFonts w:eastAsia="DengXian" w:cs="Tahoma"/>
          <w:lang w:eastAsia="en-US"/>
        </w:rPr>
        <w:t xml:space="preserve"> </w:t>
      </w:r>
    </w:p>
    <w:p w14:paraId="64E8F6F4" w14:textId="77777777" w:rsidR="003A56DE" w:rsidRPr="00B85809" w:rsidRDefault="003A56DE" w:rsidP="00E42FBC">
      <w:pPr>
        <w:autoSpaceDE w:val="0"/>
        <w:autoSpaceDN w:val="0"/>
        <w:adjustRightInd w:val="0"/>
        <w:spacing w:after="200"/>
        <w:rPr>
          <w:rFonts w:eastAsia="DengXian" w:cs="Tahoma"/>
          <w:sz w:val="22"/>
          <w:lang w:eastAsia="en-US"/>
        </w:rPr>
      </w:pPr>
      <w:r w:rsidRPr="00B85809">
        <w:rPr>
          <w:rFonts w:eastAsia="DengXian" w:cs="Tahoma"/>
          <w:sz w:val="22"/>
          <w:lang w:eastAsia="en-US"/>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w:t>
      </w:r>
    </w:p>
    <w:p w14:paraId="5856CAA7" w14:textId="77777777" w:rsidR="003A56DE" w:rsidRPr="00B85809" w:rsidRDefault="003A56DE" w:rsidP="00E42FBC">
      <w:pPr>
        <w:pStyle w:val="Heading4"/>
        <w:jc w:val="both"/>
        <w:rPr>
          <w:rFonts w:cs="Tahoma"/>
          <w:sz w:val="22"/>
          <w:szCs w:val="22"/>
        </w:rPr>
      </w:pPr>
      <w:r w:rsidRPr="00B85809">
        <w:rPr>
          <w:rFonts w:cs="Tahoma"/>
          <w:sz w:val="22"/>
          <w:szCs w:val="22"/>
        </w:rPr>
        <w:t>Significance of impact</w:t>
      </w:r>
    </w:p>
    <w:p w14:paraId="14A9449C" w14:textId="77777777" w:rsidR="003A56DE" w:rsidRPr="00B85809" w:rsidRDefault="003A56DE" w:rsidP="00E42FBC">
      <w:pPr>
        <w:pStyle w:val="PPStandardReport"/>
        <w:ind w:left="0"/>
        <w:rPr>
          <w:rFonts w:cs="Tahoma"/>
          <w:sz w:val="22"/>
        </w:rPr>
      </w:pPr>
      <w:r w:rsidRPr="00B85809">
        <w:rPr>
          <w:rFonts w:eastAsia="DengXian" w:cs="Tahoma"/>
          <w:sz w:val="22"/>
          <w:lang w:eastAsia="en-US"/>
        </w:rPr>
        <w:t>The project will result in many families replacing kerosene lamps for lighting with electricity there-by reducing chances of the afore mentioned disease incidences hence the impact significance will be high.</w:t>
      </w:r>
    </w:p>
    <w:p w14:paraId="3CB9C347" w14:textId="77777777" w:rsidR="003A56DE" w:rsidRPr="00E42FBC" w:rsidRDefault="003A56DE" w:rsidP="00E42FBC">
      <w:pPr>
        <w:pStyle w:val="Heading4"/>
        <w:jc w:val="both"/>
        <w:rPr>
          <w:rFonts w:cs="Tahoma"/>
          <w:sz w:val="22"/>
          <w:szCs w:val="22"/>
        </w:rPr>
      </w:pPr>
      <w:r w:rsidRPr="00E42FBC">
        <w:rPr>
          <w:rFonts w:cs="Tahoma"/>
          <w:sz w:val="22"/>
          <w:szCs w:val="22"/>
        </w:rPr>
        <w:t xml:space="preserve">Enhancement Measures </w:t>
      </w:r>
    </w:p>
    <w:p w14:paraId="3D8553E2" w14:textId="5FC63346" w:rsidR="003A56DE" w:rsidRPr="00B85809" w:rsidRDefault="00275212" w:rsidP="00920147">
      <w:pPr>
        <w:numPr>
          <w:ilvl w:val="0"/>
          <w:numId w:val="148"/>
        </w:numPr>
        <w:spacing w:after="200"/>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ensure that electricity is always available, reliable and affordable to </w:t>
      </w:r>
      <w:r w:rsidR="005B2FF8" w:rsidRPr="00B85809">
        <w:rPr>
          <w:rFonts w:eastAsia="DengXian" w:cs="Tahoma"/>
          <w:sz w:val="22"/>
          <w:lang w:eastAsia="en-US"/>
        </w:rPr>
        <w:t>Qara</w:t>
      </w:r>
      <w:r w:rsidR="003A56DE" w:rsidRPr="00B85809">
        <w:rPr>
          <w:rFonts w:eastAsia="DengXian" w:cs="Tahoma"/>
          <w:sz w:val="22"/>
          <w:lang w:eastAsia="en-US"/>
        </w:rPr>
        <w:t xml:space="preserve"> residence.</w:t>
      </w:r>
    </w:p>
    <w:p w14:paraId="3EEFDDD1" w14:textId="77777777" w:rsidR="003A56DE" w:rsidRPr="00B85809" w:rsidRDefault="003A56DE" w:rsidP="00E42FBC">
      <w:pPr>
        <w:pStyle w:val="Heading3"/>
        <w:ind w:right="0"/>
        <w:jc w:val="both"/>
        <w:rPr>
          <w:rFonts w:eastAsia="DengXian" w:cs="Tahoma"/>
          <w:lang w:eastAsia="en-US"/>
        </w:rPr>
      </w:pPr>
      <w:bookmarkStart w:id="593" w:name="_Toc103782209"/>
      <w:bookmarkStart w:id="594" w:name="_Toc105058607"/>
      <w:bookmarkStart w:id="595" w:name="_Toc112076127"/>
      <w:bookmarkStart w:id="596" w:name="_Toc138424366"/>
      <w:r w:rsidRPr="00B85809">
        <w:rPr>
          <w:rFonts w:eastAsia="DengXian" w:cs="Tahoma"/>
          <w:lang w:eastAsia="en-US"/>
        </w:rPr>
        <w:t>Improved Standard of Living</w:t>
      </w:r>
      <w:bookmarkEnd w:id="593"/>
      <w:bookmarkEnd w:id="594"/>
      <w:bookmarkEnd w:id="595"/>
      <w:bookmarkEnd w:id="596"/>
      <w:r w:rsidRPr="00B85809">
        <w:rPr>
          <w:rFonts w:eastAsia="DengXian" w:cs="Tahoma"/>
          <w:lang w:eastAsia="en-US"/>
        </w:rPr>
        <w:t xml:space="preserve"> </w:t>
      </w:r>
    </w:p>
    <w:p w14:paraId="131D772A" w14:textId="77777777" w:rsidR="003A56DE" w:rsidRPr="00B85809" w:rsidRDefault="003A56DE" w:rsidP="00E42FBC">
      <w:pPr>
        <w:spacing w:after="200"/>
        <w:rPr>
          <w:rFonts w:eastAsia="DengXian" w:cs="Tahoma"/>
          <w:sz w:val="22"/>
          <w:lang w:eastAsia="en-US"/>
        </w:rPr>
      </w:pPr>
      <w:r w:rsidRPr="00B85809">
        <w:rPr>
          <w:rFonts w:eastAsia="DengXian" w:cs="Tahoma"/>
          <w:sz w:val="22"/>
          <w:lang w:eastAsia="en-US"/>
        </w:rPr>
        <w:t>Availability of power will result in lifestyle changes through improved night lighting, pumping of water instead of manual pumping and refrigeration to maintain food safety and quality.</w:t>
      </w:r>
    </w:p>
    <w:p w14:paraId="6C7150BC" w14:textId="77777777" w:rsidR="003A56DE" w:rsidRPr="00B85809" w:rsidRDefault="003A56DE" w:rsidP="00E42FBC">
      <w:pPr>
        <w:pStyle w:val="Heading4"/>
        <w:jc w:val="both"/>
        <w:rPr>
          <w:rFonts w:cs="Tahoma"/>
          <w:sz w:val="22"/>
          <w:szCs w:val="22"/>
        </w:rPr>
      </w:pPr>
      <w:r w:rsidRPr="00B85809">
        <w:rPr>
          <w:rFonts w:cs="Tahoma"/>
          <w:sz w:val="22"/>
          <w:szCs w:val="22"/>
        </w:rPr>
        <w:t>Significance of impact</w:t>
      </w:r>
    </w:p>
    <w:p w14:paraId="52332B44" w14:textId="77777777" w:rsidR="003A56DE" w:rsidRPr="00B85809" w:rsidRDefault="003A56DE" w:rsidP="00E42FBC">
      <w:pPr>
        <w:pStyle w:val="PPStandardReport"/>
        <w:ind w:left="0"/>
        <w:rPr>
          <w:rFonts w:cs="Tahoma"/>
          <w:sz w:val="22"/>
        </w:rPr>
      </w:pPr>
      <w:r w:rsidRPr="00B85809">
        <w:rPr>
          <w:rFonts w:cs="Tahoma"/>
          <w:sz w:val="22"/>
        </w:rPr>
        <w:t>Impact significance will be high due to improved living standards.</w:t>
      </w:r>
    </w:p>
    <w:p w14:paraId="100FA9FF" w14:textId="77777777" w:rsidR="003A56DE" w:rsidRPr="00E42FBC" w:rsidRDefault="003A56DE" w:rsidP="00E42FBC">
      <w:pPr>
        <w:pStyle w:val="Heading4"/>
        <w:jc w:val="both"/>
        <w:rPr>
          <w:rFonts w:cs="Tahoma"/>
          <w:sz w:val="22"/>
          <w:szCs w:val="22"/>
        </w:rPr>
      </w:pPr>
      <w:r w:rsidRPr="00E42FBC">
        <w:rPr>
          <w:rFonts w:cs="Tahoma"/>
          <w:sz w:val="22"/>
          <w:szCs w:val="22"/>
        </w:rPr>
        <w:t xml:space="preserve">Enhancement Measures </w:t>
      </w:r>
    </w:p>
    <w:p w14:paraId="43F94A64" w14:textId="00898329" w:rsidR="003A56DE" w:rsidRPr="00B85809" w:rsidRDefault="00275212" w:rsidP="00920147">
      <w:pPr>
        <w:numPr>
          <w:ilvl w:val="0"/>
          <w:numId w:val="148"/>
        </w:numPr>
        <w:spacing w:after="200"/>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consider providing reliable of solar energy in </w:t>
      </w:r>
      <w:r w:rsidR="005B2FF8" w:rsidRPr="00B85809">
        <w:rPr>
          <w:rFonts w:eastAsia="DengXian" w:cs="Tahoma"/>
          <w:sz w:val="22"/>
          <w:lang w:eastAsia="en-US"/>
        </w:rPr>
        <w:t>Qara</w:t>
      </w:r>
      <w:r w:rsidR="003A56DE" w:rsidRPr="00B85809">
        <w:rPr>
          <w:rFonts w:eastAsia="DengXian" w:cs="Tahoma"/>
          <w:sz w:val="22"/>
          <w:lang w:eastAsia="en-US"/>
        </w:rPr>
        <w:t xml:space="preserve"> area.</w:t>
      </w:r>
    </w:p>
    <w:p w14:paraId="4DA7C55B" w14:textId="77777777" w:rsidR="003A56DE" w:rsidRPr="00B85809" w:rsidRDefault="003A56DE" w:rsidP="00E42FBC">
      <w:pPr>
        <w:pStyle w:val="Heading3"/>
        <w:ind w:right="0"/>
        <w:jc w:val="both"/>
        <w:rPr>
          <w:rFonts w:eastAsia="DengXian" w:cs="Tahoma"/>
          <w:lang w:eastAsia="en-US"/>
        </w:rPr>
      </w:pPr>
      <w:bookmarkStart w:id="597" w:name="_Toc103782210"/>
      <w:bookmarkStart w:id="598" w:name="_Toc105058608"/>
      <w:bookmarkStart w:id="599" w:name="_Toc112076128"/>
      <w:bookmarkStart w:id="600" w:name="_Toc138424367"/>
      <w:r w:rsidRPr="00B85809">
        <w:rPr>
          <w:rFonts w:eastAsia="DengXian" w:cs="Tahoma"/>
          <w:lang w:eastAsia="en-US"/>
        </w:rPr>
        <w:t>Security</w:t>
      </w:r>
      <w:bookmarkEnd w:id="597"/>
      <w:bookmarkEnd w:id="598"/>
      <w:bookmarkEnd w:id="599"/>
      <w:bookmarkEnd w:id="600"/>
      <w:r w:rsidRPr="00B85809">
        <w:rPr>
          <w:rFonts w:eastAsia="DengXian" w:cs="Tahoma"/>
          <w:lang w:eastAsia="en-US"/>
        </w:rPr>
        <w:t xml:space="preserve"> </w:t>
      </w:r>
    </w:p>
    <w:p w14:paraId="384B0488" w14:textId="77777777" w:rsidR="003A56DE" w:rsidRPr="00B85809" w:rsidRDefault="003A56DE" w:rsidP="00E42FBC">
      <w:pPr>
        <w:autoSpaceDE w:val="0"/>
        <w:autoSpaceDN w:val="0"/>
        <w:adjustRightInd w:val="0"/>
        <w:spacing w:after="200"/>
        <w:rPr>
          <w:rFonts w:eastAsia="DengXian" w:cs="Tahoma"/>
          <w:sz w:val="22"/>
          <w:lang w:eastAsia="en-US"/>
        </w:rPr>
      </w:pPr>
      <w:r w:rsidRPr="00B85809">
        <w:rPr>
          <w:rFonts w:eastAsia="DengXian" w:cs="Tahoma"/>
          <w:sz w:val="22"/>
          <w:lang w:eastAsia="en-US"/>
        </w:rPr>
        <w:t>The area will benefit from improved security since houses, businesses and public institutions will be well lit using electricity. This is as a result of more security flood lights bulbs which helps keep off opportunistic crimes including gender-based violence.</w:t>
      </w:r>
    </w:p>
    <w:p w14:paraId="30F9B265" w14:textId="77777777" w:rsidR="003A56DE" w:rsidRPr="00B85809" w:rsidRDefault="003A56DE" w:rsidP="00E42FBC">
      <w:pPr>
        <w:pStyle w:val="Heading4"/>
        <w:jc w:val="both"/>
        <w:rPr>
          <w:rFonts w:cs="Tahoma"/>
          <w:sz w:val="22"/>
          <w:szCs w:val="22"/>
        </w:rPr>
      </w:pPr>
      <w:r w:rsidRPr="00B85809">
        <w:rPr>
          <w:rFonts w:eastAsia="DengXian" w:cs="Tahoma"/>
          <w:sz w:val="22"/>
          <w:szCs w:val="22"/>
          <w:lang w:eastAsia="en-US"/>
        </w:rPr>
        <w:t xml:space="preserve"> </w:t>
      </w:r>
      <w:r w:rsidRPr="00B85809">
        <w:rPr>
          <w:rFonts w:cs="Tahoma"/>
          <w:sz w:val="22"/>
          <w:szCs w:val="22"/>
        </w:rPr>
        <w:t>Significance of impact</w:t>
      </w:r>
    </w:p>
    <w:p w14:paraId="763D9020" w14:textId="77777777" w:rsidR="003A56DE" w:rsidRPr="00B85809" w:rsidRDefault="003A56DE" w:rsidP="00E42FBC">
      <w:pPr>
        <w:rPr>
          <w:rFonts w:eastAsia="DengXian" w:cs="Tahoma"/>
          <w:color w:val="000000"/>
          <w:sz w:val="22"/>
          <w:lang w:eastAsia="en-US"/>
        </w:rPr>
      </w:pPr>
      <w:r w:rsidRPr="00B85809">
        <w:rPr>
          <w:rFonts w:eastAsia="DengXian" w:cs="Tahoma"/>
          <w:color w:val="000000"/>
          <w:sz w:val="22"/>
          <w:lang w:eastAsia="en-US"/>
        </w:rPr>
        <w:t xml:space="preserve">The impact significance is high as the project will improve security situation of </w:t>
      </w:r>
      <w:r w:rsidR="005B2FF8" w:rsidRPr="00B85809">
        <w:rPr>
          <w:rFonts w:eastAsia="DengXian" w:cs="Tahoma"/>
          <w:color w:val="000000"/>
          <w:sz w:val="22"/>
          <w:lang w:eastAsia="en-US"/>
        </w:rPr>
        <w:t>Qara</w:t>
      </w:r>
      <w:r w:rsidRPr="00B85809">
        <w:rPr>
          <w:rFonts w:eastAsia="DengXian" w:cs="Tahoma"/>
          <w:color w:val="000000"/>
          <w:sz w:val="22"/>
          <w:lang w:eastAsia="en-US"/>
        </w:rPr>
        <w:t xml:space="preserve"> area.</w:t>
      </w:r>
    </w:p>
    <w:p w14:paraId="32CF07BF" w14:textId="77777777" w:rsidR="003A56DE" w:rsidRPr="00E42FBC" w:rsidRDefault="003A56DE" w:rsidP="00E42FBC">
      <w:pPr>
        <w:pStyle w:val="Heading4"/>
        <w:jc w:val="both"/>
        <w:rPr>
          <w:rFonts w:cs="Tahoma"/>
          <w:sz w:val="22"/>
          <w:szCs w:val="22"/>
        </w:rPr>
      </w:pPr>
      <w:r w:rsidRPr="00E42FBC">
        <w:rPr>
          <w:rFonts w:cs="Tahoma"/>
          <w:sz w:val="22"/>
          <w:szCs w:val="22"/>
        </w:rPr>
        <w:t xml:space="preserve">Enhancement Measures </w:t>
      </w:r>
    </w:p>
    <w:p w14:paraId="4B69086C" w14:textId="6A790F47" w:rsidR="003A56DE" w:rsidRPr="00B85809" w:rsidRDefault="00275212" w:rsidP="00920147">
      <w:pPr>
        <w:pStyle w:val="ListParagraph"/>
        <w:numPr>
          <w:ilvl w:val="0"/>
          <w:numId w:val="148"/>
        </w:numPr>
        <w:spacing w:after="200"/>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consider partnering with the county government in providing street lighting to improve security of the area.</w:t>
      </w:r>
    </w:p>
    <w:p w14:paraId="1774EF81" w14:textId="77777777" w:rsidR="003A56DE" w:rsidRPr="00B85809" w:rsidRDefault="003A56DE" w:rsidP="00E42FBC">
      <w:pPr>
        <w:pStyle w:val="Heading3"/>
        <w:ind w:right="0"/>
        <w:jc w:val="both"/>
        <w:rPr>
          <w:rFonts w:eastAsia="DengXian" w:cs="Tahoma"/>
          <w:lang w:eastAsia="en-US"/>
        </w:rPr>
      </w:pPr>
      <w:bookmarkStart w:id="601" w:name="_Toc103782211"/>
      <w:bookmarkStart w:id="602" w:name="_Toc105058609"/>
      <w:bookmarkStart w:id="603" w:name="_Toc112076129"/>
      <w:bookmarkStart w:id="604" w:name="_Toc138424368"/>
      <w:r w:rsidRPr="00B85809">
        <w:rPr>
          <w:rFonts w:eastAsia="DengXian" w:cs="Tahoma"/>
          <w:lang w:eastAsia="en-US"/>
        </w:rPr>
        <w:lastRenderedPageBreak/>
        <w:t>Communications</w:t>
      </w:r>
      <w:bookmarkEnd w:id="601"/>
      <w:bookmarkEnd w:id="602"/>
      <w:bookmarkEnd w:id="603"/>
      <w:bookmarkEnd w:id="604"/>
      <w:r w:rsidRPr="00B85809">
        <w:rPr>
          <w:rFonts w:eastAsia="DengXian" w:cs="Tahoma"/>
          <w:lang w:eastAsia="en-US"/>
        </w:rPr>
        <w:t xml:space="preserve"> </w:t>
      </w:r>
    </w:p>
    <w:p w14:paraId="7C14DA49" w14:textId="77777777" w:rsidR="003A56DE" w:rsidRPr="00B85809" w:rsidRDefault="003A56DE" w:rsidP="00E42FBC">
      <w:pPr>
        <w:autoSpaceDE w:val="0"/>
        <w:autoSpaceDN w:val="0"/>
        <w:adjustRightInd w:val="0"/>
        <w:spacing w:after="200"/>
        <w:rPr>
          <w:rFonts w:eastAsia="DengXian" w:cs="Tahoma"/>
          <w:sz w:val="22"/>
          <w:lang w:eastAsia="en-US"/>
        </w:rPr>
      </w:pPr>
      <w:r w:rsidRPr="00B85809">
        <w:rPr>
          <w:rFonts w:eastAsia="DengXian" w:cs="Tahoma"/>
          <w:sz w:val="22"/>
          <w:lang w:eastAsia="en-US"/>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47072C16" w14:textId="77777777" w:rsidR="003A56DE" w:rsidRPr="00B85809" w:rsidRDefault="003A56DE" w:rsidP="00E42FBC">
      <w:pPr>
        <w:pStyle w:val="Heading4"/>
        <w:jc w:val="both"/>
        <w:rPr>
          <w:rFonts w:cs="Tahoma"/>
          <w:sz w:val="22"/>
          <w:szCs w:val="22"/>
        </w:rPr>
      </w:pPr>
      <w:r w:rsidRPr="00B85809">
        <w:rPr>
          <w:rFonts w:cs="Tahoma"/>
          <w:sz w:val="22"/>
          <w:szCs w:val="22"/>
        </w:rPr>
        <w:t>Significance of impact</w:t>
      </w:r>
    </w:p>
    <w:p w14:paraId="793334B6" w14:textId="77777777" w:rsidR="003A56DE" w:rsidRPr="00B85809" w:rsidRDefault="003A56DE" w:rsidP="00E42FBC">
      <w:pPr>
        <w:rPr>
          <w:rFonts w:eastAsia="DengXian" w:cs="Tahoma"/>
          <w:color w:val="000000"/>
          <w:sz w:val="22"/>
          <w:lang w:eastAsia="en-US"/>
        </w:rPr>
      </w:pPr>
      <w:r w:rsidRPr="00B85809">
        <w:rPr>
          <w:rFonts w:eastAsia="DengXian" w:cs="Tahoma"/>
          <w:color w:val="000000"/>
          <w:sz w:val="22"/>
          <w:lang w:eastAsia="en-US"/>
        </w:rPr>
        <w:t xml:space="preserve">The impact significance is high since </w:t>
      </w:r>
      <w:r w:rsidR="005B2FF8" w:rsidRPr="00B85809">
        <w:rPr>
          <w:rFonts w:eastAsia="DengXian" w:cs="Tahoma"/>
          <w:color w:val="000000"/>
          <w:sz w:val="22"/>
          <w:lang w:eastAsia="en-US"/>
        </w:rPr>
        <w:t>Qara</w:t>
      </w:r>
      <w:r w:rsidRPr="00B85809">
        <w:rPr>
          <w:rFonts w:eastAsia="DengXian" w:cs="Tahoma"/>
          <w:color w:val="000000"/>
          <w:sz w:val="22"/>
          <w:lang w:eastAsia="en-US"/>
        </w:rPr>
        <w:t xml:space="preserve"> community will have access to information cheaply.</w:t>
      </w:r>
    </w:p>
    <w:p w14:paraId="3C7A1976" w14:textId="77777777" w:rsidR="003A56DE" w:rsidRPr="00E42FBC" w:rsidRDefault="003A56DE" w:rsidP="00E42FBC">
      <w:pPr>
        <w:pStyle w:val="Heading4"/>
        <w:jc w:val="both"/>
        <w:rPr>
          <w:rFonts w:cs="Tahoma"/>
          <w:sz w:val="22"/>
          <w:szCs w:val="22"/>
        </w:rPr>
      </w:pPr>
      <w:r w:rsidRPr="00E42FBC">
        <w:rPr>
          <w:rFonts w:cs="Tahoma"/>
          <w:sz w:val="22"/>
          <w:szCs w:val="22"/>
        </w:rPr>
        <w:t xml:space="preserve">Enhancement Measures </w:t>
      </w:r>
    </w:p>
    <w:p w14:paraId="332F9AB6" w14:textId="1F154692" w:rsidR="003A56DE" w:rsidRPr="00B85809" w:rsidRDefault="00275212" w:rsidP="00920147">
      <w:pPr>
        <w:numPr>
          <w:ilvl w:val="0"/>
          <w:numId w:val="148"/>
        </w:numPr>
        <w:spacing w:after="200"/>
        <w:rPr>
          <w:rFonts w:eastAsia="DengXian" w:cs="Tahoma"/>
          <w:sz w:val="22"/>
          <w:lang w:eastAsia="en-US"/>
        </w:rPr>
      </w:pPr>
      <w:r>
        <w:rPr>
          <w:rFonts w:eastAsia="DengXian" w:cs="Tahoma"/>
          <w:sz w:val="22"/>
          <w:lang w:eastAsia="en-US"/>
        </w:rPr>
        <w:t>KPLC</w:t>
      </w:r>
      <w:r w:rsidR="003A56DE" w:rsidRPr="00B85809">
        <w:rPr>
          <w:rFonts w:eastAsia="DengXian" w:cs="Tahoma"/>
          <w:sz w:val="22"/>
          <w:lang w:eastAsia="en-US"/>
        </w:rPr>
        <w:t xml:space="preserve"> should partner with other network service provider to improve the network situation of </w:t>
      </w:r>
      <w:r w:rsidR="005B2FF8" w:rsidRPr="00B85809">
        <w:rPr>
          <w:rFonts w:eastAsia="DengXian" w:cs="Tahoma"/>
          <w:sz w:val="22"/>
          <w:lang w:eastAsia="en-US"/>
        </w:rPr>
        <w:t>Qara</w:t>
      </w:r>
      <w:r w:rsidR="003A56DE" w:rsidRPr="00B85809">
        <w:rPr>
          <w:rFonts w:eastAsia="DengXian" w:cs="Tahoma"/>
          <w:sz w:val="22"/>
          <w:lang w:eastAsia="en-US"/>
        </w:rPr>
        <w:t xml:space="preserve"> area.</w:t>
      </w:r>
    </w:p>
    <w:p w14:paraId="444EFF99" w14:textId="77777777" w:rsidR="003A56DE" w:rsidRPr="00B85809" w:rsidRDefault="003A56DE" w:rsidP="00E42FBC">
      <w:pPr>
        <w:pStyle w:val="Heading2"/>
        <w:ind w:right="0"/>
        <w:rPr>
          <w:rFonts w:cs="Tahoma"/>
          <w:sz w:val="22"/>
          <w:szCs w:val="22"/>
        </w:rPr>
      </w:pPr>
      <w:bookmarkStart w:id="605" w:name="_Toc112076130"/>
      <w:bookmarkStart w:id="606" w:name="_Toc138424369"/>
      <w:r w:rsidRPr="00B85809">
        <w:rPr>
          <w:rFonts w:cs="Tahoma"/>
          <w:sz w:val="22"/>
          <w:szCs w:val="22"/>
        </w:rPr>
        <w:t>Operation phase</w:t>
      </w:r>
      <w:bookmarkEnd w:id="605"/>
      <w:r w:rsidRPr="00B85809">
        <w:rPr>
          <w:rFonts w:cs="Tahoma"/>
          <w:sz w:val="22"/>
          <w:szCs w:val="22"/>
        </w:rPr>
        <w:t xml:space="preserve"> – Negative IMPACTS</w:t>
      </w:r>
      <w:bookmarkEnd w:id="606"/>
    </w:p>
    <w:p w14:paraId="25B0755D" w14:textId="77777777" w:rsidR="00FD3E2A" w:rsidRPr="00B85809" w:rsidRDefault="00FD3E2A" w:rsidP="00E42FBC">
      <w:pPr>
        <w:pStyle w:val="Heading3"/>
        <w:ind w:right="0"/>
        <w:jc w:val="both"/>
        <w:rPr>
          <w:rFonts w:cs="Tahoma"/>
        </w:rPr>
      </w:pPr>
      <w:bookmarkStart w:id="607" w:name="_Toc138424370"/>
      <w:r w:rsidRPr="00B85809">
        <w:rPr>
          <w:rFonts w:cs="Tahoma"/>
        </w:rPr>
        <w:t>Impact on Soil</w:t>
      </w:r>
      <w:bookmarkEnd w:id="607"/>
      <w:r w:rsidRPr="00B85809">
        <w:rPr>
          <w:rFonts w:cs="Tahoma"/>
        </w:rPr>
        <w:t xml:space="preserve"> </w:t>
      </w:r>
    </w:p>
    <w:p w14:paraId="7D933005" w14:textId="77777777" w:rsidR="00FD3E2A" w:rsidRPr="00B85809" w:rsidRDefault="00FD3E2A" w:rsidP="00E42FBC">
      <w:pPr>
        <w:rPr>
          <w:rFonts w:cs="Tahoma"/>
          <w:sz w:val="22"/>
        </w:rPr>
      </w:pPr>
      <w:r w:rsidRPr="00B85809">
        <w:rPr>
          <w:rFonts w:cs="Tahoma"/>
          <w:sz w:val="22"/>
        </w:rPr>
        <w:t>The project activities that may impact the environment during the operations phase are described include: Storage of oil and lubricants onsite, Disposal of municipal solid waste and waste water from site office; and Storage of waste materials onsite.</w:t>
      </w:r>
    </w:p>
    <w:p w14:paraId="12A63BB6" w14:textId="77777777" w:rsidR="00FD3E2A" w:rsidRPr="00B85809" w:rsidRDefault="00FD3E2A" w:rsidP="00E42FBC">
      <w:pPr>
        <w:rPr>
          <w:rFonts w:cs="Tahoma"/>
          <w:sz w:val="22"/>
        </w:rPr>
      </w:pPr>
      <w:r w:rsidRPr="00B85809">
        <w:rPr>
          <w:rFonts w:cs="Tahoma"/>
          <w:sz w:val="22"/>
        </w:rPr>
        <w:t>Soil compaction and erosion may occur due to vehicle movement, which only happens during the occasional maintenance activities. Soil compaction for the operation phase has therefore been considered to be infrequent and low. Since the chances of soil compaction and erosion during the O&amp;M phase are less, the impact magnitude is assessed to be small making the overall significance to be assessed as negligible.</w:t>
      </w:r>
    </w:p>
    <w:p w14:paraId="0E4D6D64" w14:textId="77777777" w:rsidR="00FD3E2A" w:rsidRPr="00B85809" w:rsidRDefault="00FD3E2A" w:rsidP="00E42FBC">
      <w:pPr>
        <w:pStyle w:val="Heading4"/>
        <w:jc w:val="both"/>
        <w:rPr>
          <w:rFonts w:cs="Tahoma"/>
          <w:sz w:val="22"/>
          <w:szCs w:val="22"/>
        </w:rPr>
      </w:pPr>
      <w:r w:rsidRPr="00B85809">
        <w:rPr>
          <w:rFonts w:cs="Tahoma"/>
          <w:sz w:val="22"/>
          <w:szCs w:val="22"/>
        </w:rPr>
        <w:t>Significance of Impacts</w:t>
      </w:r>
    </w:p>
    <w:p w14:paraId="4B6A589D" w14:textId="77777777" w:rsidR="00FD3E2A" w:rsidRPr="00B85809" w:rsidRDefault="00FD3E2A" w:rsidP="00E42FBC">
      <w:pPr>
        <w:rPr>
          <w:rFonts w:cs="Tahoma"/>
          <w:sz w:val="22"/>
        </w:rPr>
      </w:pPr>
      <w:r w:rsidRPr="00B85809">
        <w:rPr>
          <w:rFonts w:cs="Tahoma"/>
          <w:sz w:val="22"/>
        </w:rPr>
        <w:t>The significance of the impact to the soil will be minor due to the nature of the works and the fact that construction and operational activities will be confined in the small project area.</w:t>
      </w:r>
    </w:p>
    <w:p w14:paraId="49D65D38" w14:textId="77777777" w:rsidR="00FD3E2A" w:rsidRPr="00B85809" w:rsidRDefault="00FD3E2A" w:rsidP="00E42FBC">
      <w:pPr>
        <w:pStyle w:val="Heading4"/>
        <w:jc w:val="both"/>
        <w:rPr>
          <w:rFonts w:cs="Tahoma"/>
          <w:sz w:val="22"/>
          <w:szCs w:val="22"/>
        </w:rPr>
      </w:pPr>
      <w:r w:rsidRPr="00B85809">
        <w:rPr>
          <w:rFonts w:cs="Tahoma"/>
          <w:sz w:val="22"/>
          <w:szCs w:val="22"/>
        </w:rPr>
        <w:t>Additional Mitigations</w:t>
      </w:r>
    </w:p>
    <w:p w14:paraId="3FC3138C"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No unauthorized dumping of used oil and other hazardous waste should be undertaken at site;</w:t>
      </w:r>
    </w:p>
    <w:p w14:paraId="39D1B268"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All waste should be stored in a shed that is protected from the elements (wind, rain, storms, etc.) and away from natural drainage channels;</w:t>
      </w:r>
    </w:p>
    <w:p w14:paraId="3CB623BC"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Solid waste should be Segregated in color coded waste receptacles.</w:t>
      </w:r>
    </w:p>
    <w:p w14:paraId="3285C8FA"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In case of accidental/unintended spillage on small area, the contaminated soil should be immediately collected and stored as hazardous waste;</w:t>
      </w:r>
    </w:p>
    <w:p w14:paraId="517BE4F4" w14:textId="77777777" w:rsidR="00FD3E2A" w:rsidRPr="00B85809" w:rsidRDefault="00FD3E2A"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Contractor will subcontract a company licensed by NEMA to collect and dispose any soil potentially contaminated by chemicals, oils and fuels.</w:t>
      </w:r>
    </w:p>
    <w:p w14:paraId="190B3F15" w14:textId="77777777" w:rsidR="00FD3E2A" w:rsidRPr="00B85809" w:rsidRDefault="00FD3E2A" w:rsidP="00E42FBC">
      <w:pPr>
        <w:pStyle w:val="Heading3"/>
        <w:jc w:val="both"/>
        <w:rPr>
          <w:rFonts w:cs="Tahoma"/>
        </w:rPr>
      </w:pPr>
      <w:bookmarkStart w:id="608" w:name="_Toc82157722"/>
      <w:bookmarkStart w:id="609" w:name="_Toc138424371"/>
      <w:r w:rsidRPr="00B85809">
        <w:rPr>
          <w:rFonts w:cs="Tahoma"/>
        </w:rPr>
        <w:t xml:space="preserve">Waste Generation </w:t>
      </w:r>
      <w:bookmarkEnd w:id="608"/>
      <w:r w:rsidRPr="00B85809">
        <w:rPr>
          <w:rFonts w:cs="Tahoma"/>
        </w:rPr>
        <w:t>and management</w:t>
      </w:r>
      <w:bookmarkEnd w:id="609"/>
    </w:p>
    <w:p w14:paraId="5F7FC552" w14:textId="77777777" w:rsidR="00FD3E2A" w:rsidRPr="00B85809" w:rsidRDefault="00FD3E2A" w:rsidP="00E42FBC">
      <w:pPr>
        <w:pStyle w:val="PPStandardReport"/>
        <w:ind w:left="0"/>
        <w:rPr>
          <w:rFonts w:cs="Tahoma"/>
          <w:sz w:val="22"/>
        </w:rPr>
      </w:pPr>
      <w:r w:rsidRPr="00B85809">
        <w:rPr>
          <w:rFonts w:cs="Tahoma"/>
          <w:sz w:val="22"/>
        </w:rPr>
        <w:t xml:space="preserve">During operation phase, the waste generated from project includes domestic solid waste and hazardous waste like waste oil and lubricants and oil containing jutes and rags will be generated during maintenance activities. </w:t>
      </w:r>
    </w:p>
    <w:p w14:paraId="43C1B993" w14:textId="77777777" w:rsidR="00FD3E2A" w:rsidRPr="00B85809" w:rsidRDefault="00FD3E2A" w:rsidP="00E42FBC">
      <w:pPr>
        <w:pStyle w:val="PPStandardReport"/>
        <w:ind w:left="0"/>
        <w:rPr>
          <w:rFonts w:cs="Tahoma"/>
          <w:sz w:val="22"/>
        </w:rPr>
      </w:pPr>
    </w:p>
    <w:p w14:paraId="79F90D9F" w14:textId="77777777" w:rsidR="00FD3E2A" w:rsidRPr="00B85809" w:rsidRDefault="00FD3E2A" w:rsidP="00E42FBC">
      <w:pPr>
        <w:pStyle w:val="Heading4"/>
        <w:jc w:val="both"/>
        <w:rPr>
          <w:rFonts w:cs="Tahoma"/>
          <w:sz w:val="22"/>
          <w:szCs w:val="22"/>
        </w:rPr>
      </w:pPr>
      <w:r w:rsidRPr="00B85809">
        <w:rPr>
          <w:rFonts w:cs="Tahoma"/>
          <w:sz w:val="22"/>
          <w:szCs w:val="22"/>
        </w:rPr>
        <w:lastRenderedPageBreak/>
        <w:t xml:space="preserve">Significance of Impact </w:t>
      </w:r>
    </w:p>
    <w:p w14:paraId="628C8911" w14:textId="77777777" w:rsidR="00FD3E2A" w:rsidRPr="00B85809" w:rsidRDefault="00FD3E2A" w:rsidP="00E42FBC">
      <w:pPr>
        <w:pStyle w:val="CM155"/>
        <w:spacing w:line="276" w:lineRule="auto"/>
        <w:jc w:val="both"/>
        <w:rPr>
          <w:rFonts w:ascii="Tahoma" w:hAnsi="Tahoma" w:cs="Tahoma"/>
          <w:sz w:val="22"/>
          <w:szCs w:val="22"/>
          <w:lang w:val="en-US"/>
        </w:rPr>
      </w:pPr>
      <w:r w:rsidRPr="00B85809">
        <w:rPr>
          <w:rFonts w:ascii="Tahoma" w:hAnsi="Tahoma" w:cs="Tahoma"/>
          <w:sz w:val="22"/>
          <w:szCs w:val="22"/>
          <w:lang w:val="en-US"/>
        </w:rPr>
        <w:t>The overall impact significance on land due to waste disposal during O&amp;M phase has been assessed as minor due to medium sensitivity and low magnitude.</w:t>
      </w:r>
    </w:p>
    <w:p w14:paraId="44733834" w14:textId="77777777" w:rsidR="00FD3E2A" w:rsidRPr="00B85809" w:rsidRDefault="00FD3E2A" w:rsidP="00E42FBC">
      <w:pPr>
        <w:pStyle w:val="Heading4"/>
        <w:jc w:val="both"/>
        <w:rPr>
          <w:rFonts w:cs="Tahoma"/>
          <w:sz w:val="22"/>
          <w:szCs w:val="22"/>
        </w:rPr>
      </w:pPr>
      <w:r w:rsidRPr="00B85809">
        <w:rPr>
          <w:rFonts w:cs="Tahoma"/>
          <w:sz w:val="22"/>
          <w:szCs w:val="22"/>
        </w:rPr>
        <w:t>Embedded/in-built control</w:t>
      </w:r>
    </w:p>
    <w:p w14:paraId="133FF35E" w14:textId="77777777" w:rsidR="00FD3E2A" w:rsidRPr="00B85809" w:rsidRDefault="00FD3E2A" w:rsidP="00E42FBC">
      <w:pPr>
        <w:pStyle w:val="PPStandardReport"/>
        <w:ind w:left="0"/>
        <w:rPr>
          <w:rFonts w:cs="Tahoma"/>
          <w:sz w:val="22"/>
        </w:rPr>
      </w:pPr>
      <w:r w:rsidRPr="00B85809">
        <w:rPr>
          <w:rFonts w:cs="Tahoma"/>
          <w:sz w:val="22"/>
        </w:rPr>
        <w:t xml:space="preserve">The hazardous wastes will be stored onsite at separate designated covered area provided with impervious flooring and disposed through NEMA approved hazardous waste handler. </w:t>
      </w:r>
    </w:p>
    <w:p w14:paraId="176813C6" w14:textId="77777777" w:rsidR="00FD3E2A" w:rsidRPr="00B85809" w:rsidRDefault="00FD3E2A" w:rsidP="00E42FBC">
      <w:pPr>
        <w:pStyle w:val="PPStandardReport"/>
        <w:ind w:left="0"/>
        <w:rPr>
          <w:rFonts w:cs="Tahoma"/>
          <w:sz w:val="22"/>
        </w:rPr>
      </w:pPr>
      <w:r w:rsidRPr="00B85809">
        <w:rPr>
          <w:rFonts w:cs="Tahoma"/>
          <w:sz w:val="22"/>
        </w:rPr>
        <w:t>During operation phase, the quantity of municipal waste and hazardous waste generated is less and probability of the hazardous waste generation is only during plant maintenance and therefore occasional. The waste generated would be routed through proper collection and containment.</w:t>
      </w:r>
    </w:p>
    <w:p w14:paraId="0ECB565E" w14:textId="77777777" w:rsidR="00FD3E2A" w:rsidRPr="00B85809" w:rsidRDefault="00FD3E2A" w:rsidP="00E42FBC">
      <w:pPr>
        <w:pStyle w:val="Heading4"/>
        <w:jc w:val="both"/>
        <w:rPr>
          <w:rFonts w:cs="Tahoma"/>
          <w:sz w:val="22"/>
          <w:szCs w:val="22"/>
        </w:rPr>
      </w:pPr>
      <w:r w:rsidRPr="00B85809">
        <w:rPr>
          <w:rFonts w:cs="Tahoma"/>
          <w:sz w:val="22"/>
          <w:szCs w:val="22"/>
        </w:rPr>
        <w:t>Additional Mitigation measures</w:t>
      </w:r>
    </w:p>
    <w:p w14:paraId="29BD19E9"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 xml:space="preserve">The Contractor shall develop a Solid Waste Management Plan in accordance with the guidelines. </w:t>
      </w:r>
    </w:p>
    <w:p w14:paraId="5697B73E"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All Project staff will be trained on this plan and attendance will be recorded.</w:t>
      </w:r>
    </w:p>
    <w:p w14:paraId="155D96D3"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Preparation and implementation of a Waste Management Plan (WMP) will be done.</w:t>
      </w:r>
    </w:p>
    <w:p w14:paraId="426FD333"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 xml:space="preserve">Fuel shall be stored on site in temporary above ground storage tanks.  </w:t>
      </w:r>
    </w:p>
    <w:p w14:paraId="57062E5B"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Adhere to Kenyan laws and regulations applicable to waste management and the MSDS.</w:t>
      </w:r>
    </w:p>
    <w:p w14:paraId="232D494E"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Proper waste segregation and colour coding of the waste receptacles.</w:t>
      </w:r>
    </w:p>
    <w:p w14:paraId="1B61EC90"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Provision of temporary ablution facilities and ensure treatment and/or removal of sewage wastes off site.</w:t>
      </w:r>
    </w:p>
    <w:p w14:paraId="16BCFEC5"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Hazardous wastes such as damaged solar panels and batteries that contain heavy metals shall be collected and stored prior to disposal offshore at a licensed facility as per the requirements of the solid waste management plan. This will be done by a Licensed NEMA Waste Handler.</w:t>
      </w:r>
    </w:p>
    <w:p w14:paraId="6B8696B8"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 xml:space="preserve">Any Solar Panel or batteries removed from the array for disposal will first be collected and stored in the covered 10ft container before being disposed of. </w:t>
      </w:r>
    </w:p>
    <w:p w14:paraId="2550F1CE"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Hazardous waste shall be shipped to a facility licensed by NEMA to handle hazardous waste.</w:t>
      </w:r>
    </w:p>
    <w:p w14:paraId="2D59211D"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Maintain all waste tracking documents (Transportation, treatment and disposal)</w:t>
      </w:r>
    </w:p>
    <w:p w14:paraId="4F580EA1" w14:textId="77777777" w:rsidR="00FD3E2A" w:rsidRPr="00B85809" w:rsidRDefault="00FD3E2A" w:rsidP="00920147">
      <w:pPr>
        <w:pStyle w:val="ListParagraph"/>
        <w:numPr>
          <w:ilvl w:val="0"/>
          <w:numId w:val="48"/>
        </w:numPr>
        <w:rPr>
          <w:rFonts w:cs="Tahoma"/>
          <w:sz w:val="22"/>
          <w:lang w:eastAsia="ja-JP"/>
        </w:rPr>
      </w:pPr>
      <w:r w:rsidRPr="00B85809">
        <w:rPr>
          <w:rFonts w:cs="Tahoma"/>
          <w:sz w:val="22"/>
          <w:lang w:eastAsia="ja-JP"/>
        </w:rPr>
        <w:t>Solid Waste Management Code of Practice will be integrated into SOP</w:t>
      </w:r>
    </w:p>
    <w:p w14:paraId="00362011" w14:textId="77777777" w:rsidR="00FD3E2A" w:rsidRPr="00B85809" w:rsidRDefault="00FD3E2A" w:rsidP="00E42FBC">
      <w:pPr>
        <w:pStyle w:val="PPStandardReport"/>
        <w:rPr>
          <w:rFonts w:cs="Tahoma"/>
          <w:sz w:val="22"/>
        </w:rPr>
      </w:pPr>
    </w:p>
    <w:p w14:paraId="3778DD08" w14:textId="77777777" w:rsidR="00FD3E2A" w:rsidRPr="00B85809" w:rsidRDefault="00FD3E2A" w:rsidP="00E42FBC">
      <w:pPr>
        <w:pStyle w:val="Heading3"/>
        <w:ind w:right="0"/>
        <w:jc w:val="both"/>
        <w:rPr>
          <w:rFonts w:cs="Tahoma"/>
        </w:rPr>
      </w:pPr>
      <w:bookmarkStart w:id="610" w:name="_Toc82157723"/>
      <w:bookmarkStart w:id="611" w:name="_Toc138424372"/>
      <w:r w:rsidRPr="00B85809">
        <w:rPr>
          <w:rFonts w:cs="Tahoma"/>
        </w:rPr>
        <w:t xml:space="preserve">Impact on Water </w:t>
      </w:r>
      <w:bookmarkEnd w:id="610"/>
      <w:r w:rsidR="003A56DE" w:rsidRPr="00B85809">
        <w:rPr>
          <w:rFonts w:cs="Tahoma"/>
        </w:rPr>
        <w:t>quality and demand</w:t>
      </w:r>
      <w:bookmarkEnd w:id="611"/>
    </w:p>
    <w:p w14:paraId="32C43FDE"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Water is required during operation phase to meet domestic requirements of O&amp;M staff and for cleaning solar panels. For that purpose, the water requirement will most likely be sourced from existing Qara community borehole or water pan. During operation phase, there will be no wastewater generation from the power generation process. </w:t>
      </w:r>
    </w:p>
    <w:p w14:paraId="2DD30636" w14:textId="77777777" w:rsidR="003A56DE" w:rsidRPr="00B85809" w:rsidRDefault="003A56DE" w:rsidP="00E42FBC">
      <w:pPr>
        <w:spacing w:after="200"/>
        <w:rPr>
          <w:rFonts w:eastAsia="DengXian" w:cs="Tahoma"/>
          <w:sz w:val="22"/>
          <w:lang w:eastAsia="en-US"/>
        </w:rPr>
      </w:pPr>
      <w:bookmarkStart w:id="612" w:name="_Hlk137204362"/>
      <w:r w:rsidRPr="00B85809">
        <w:rPr>
          <w:rFonts w:eastAsia="DengXian" w:cs="Tahoma"/>
          <w:sz w:val="22"/>
          <w:lang w:eastAsia="x-none"/>
        </w:rPr>
        <w:t xml:space="preserve">The demand for water during operation phase will be lesser than that used in construction. However, some amounts of water will be needed in wiping of the panels and use at the solar plant facility. Therefore, caution need to be exercised to ensure prudent use of water. </w:t>
      </w:r>
    </w:p>
    <w:bookmarkEnd w:id="612"/>
    <w:p w14:paraId="13A201F0" w14:textId="77777777" w:rsidR="003A56DE" w:rsidRPr="00B85809" w:rsidRDefault="003A56DE" w:rsidP="00E42FBC">
      <w:pPr>
        <w:pStyle w:val="Default"/>
        <w:rPr>
          <w:rFonts w:ascii="Tahoma" w:hAnsi="Tahoma" w:cs="Tahoma"/>
          <w:sz w:val="22"/>
          <w:szCs w:val="22"/>
          <w:lang w:val="en-US" w:eastAsia="en-GB"/>
        </w:rPr>
      </w:pPr>
    </w:p>
    <w:p w14:paraId="49311021"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Discussions with the residents in Qara confirmed that water is a major concern in the area. As noted earlier, the local community rely on surface water sources; Community borehole and water pan which is about 4km from the proposed site, with no feasible alternative. Therefore, the receptor (water resource) sensitive is assessed as high. </w:t>
      </w:r>
    </w:p>
    <w:p w14:paraId="7A44A7D0"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Since the project is likely to generate very little or negligible amount of wastewater during the O&amp;M phase, the impact on water resources will be negligible as there will be n</w:t>
      </w:r>
      <w:r w:rsidRPr="00B85809">
        <w:rPr>
          <w:rFonts w:ascii="Tahoma" w:eastAsia="Calibri" w:hAnsi="Tahoma" w:cs="Tahoma"/>
          <w:sz w:val="22"/>
          <w:szCs w:val="22"/>
          <w:lang w:val="en-US"/>
        </w:rPr>
        <w:t>o perceptible or readily measurable change from baseline conditions</w:t>
      </w:r>
      <w:r w:rsidRPr="00B85809">
        <w:rPr>
          <w:rFonts w:ascii="Tahoma" w:hAnsi="Tahoma" w:cs="Tahoma"/>
          <w:sz w:val="22"/>
          <w:szCs w:val="22"/>
          <w:lang w:val="en-US"/>
        </w:rPr>
        <w:t>.</w:t>
      </w:r>
    </w:p>
    <w:p w14:paraId="36E6D0FF"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4FEC98FB" w14:textId="77777777" w:rsidR="00FD3E2A" w:rsidRPr="00B85809" w:rsidRDefault="00FD3E2A" w:rsidP="00E42FBC">
      <w:pPr>
        <w:pStyle w:val="CM147"/>
        <w:spacing w:line="276" w:lineRule="auto"/>
        <w:ind w:left="360" w:hanging="360"/>
        <w:jc w:val="both"/>
        <w:rPr>
          <w:rFonts w:ascii="Tahoma" w:hAnsi="Tahoma" w:cs="Tahoma"/>
          <w:sz w:val="22"/>
          <w:szCs w:val="22"/>
          <w:lang w:val="en-US"/>
        </w:rPr>
      </w:pPr>
      <w:r w:rsidRPr="00B85809">
        <w:rPr>
          <w:rFonts w:ascii="Tahoma" w:hAnsi="Tahoma" w:cs="Tahoma"/>
          <w:sz w:val="22"/>
          <w:szCs w:val="22"/>
          <w:lang w:val="en-US"/>
        </w:rPr>
        <w:t>Planning of toilets and waste collection areas should be away from natural drainage channels;</w:t>
      </w:r>
    </w:p>
    <w:p w14:paraId="42B5C6ED"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529D4199" w14:textId="77777777" w:rsidR="00FD3E2A" w:rsidRPr="00B85809" w:rsidRDefault="00FD3E2A" w:rsidP="00E42FBC">
      <w:pPr>
        <w:pStyle w:val="CM155"/>
        <w:spacing w:line="276" w:lineRule="auto"/>
        <w:jc w:val="both"/>
        <w:rPr>
          <w:rFonts w:ascii="Tahoma" w:hAnsi="Tahoma" w:cs="Tahoma"/>
          <w:sz w:val="22"/>
          <w:szCs w:val="22"/>
          <w:lang w:val="en-US"/>
        </w:rPr>
      </w:pPr>
      <w:r w:rsidRPr="00B85809">
        <w:rPr>
          <w:rFonts w:ascii="Tahoma" w:hAnsi="Tahoma" w:cs="Tahoma"/>
          <w:sz w:val="22"/>
          <w:szCs w:val="22"/>
          <w:lang w:val="en-US"/>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5EA59B4"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3A804767" w14:textId="77777777" w:rsidR="00FD3E2A" w:rsidRPr="00B85809" w:rsidRDefault="00FD3E2A" w:rsidP="00E42FBC">
      <w:pPr>
        <w:pStyle w:val="CM147"/>
        <w:numPr>
          <w:ilvl w:val="0"/>
          <w:numId w:val="42"/>
        </w:numPr>
        <w:spacing w:line="276" w:lineRule="auto"/>
        <w:jc w:val="both"/>
        <w:rPr>
          <w:rFonts w:ascii="Tahoma" w:hAnsi="Tahoma" w:cs="Tahoma"/>
          <w:sz w:val="22"/>
          <w:szCs w:val="22"/>
          <w:lang w:val="en-US"/>
        </w:rPr>
      </w:pPr>
      <w:r w:rsidRPr="00B85809">
        <w:rPr>
          <w:rFonts w:ascii="Tahoma" w:hAnsi="Tahoma" w:cs="Tahoma"/>
          <w:sz w:val="22"/>
          <w:szCs w:val="22"/>
          <w:lang w:val="en-US"/>
        </w:rPr>
        <w:t>Ensure proper cover and stacking of loose construction material to prevent surface runoff and contamination of receiving water point;</w:t>
      </w:r>
    </w:p>
    <w:p w14:paraId="663FFB61" w14:textId="77777777" w:rsidR="00FD3E2A" w:rsidRPr="00B85809" w:rsidRDefault="00FD3E2A" w:rsidP="00E42FBC">
      <w:pPr>
        <w:pStyle w:val="CM147"/>
        <w:numPr>
          <w:ilvl w:val="0"/>
          <w:numId w:val="31"/>
        </w:numPr>
        <w:spacing w:after="0" w:line="276" w:lineRule="auto"/>
        <w:jc w:val="both"/>
        <w:rPr>
          <w:rFonts w:ascii="Tahoma" w:hAnsi="Tahoma" w:cs="Tahoma"/>
          <w:sz w:val="22"/>
          <w:szCs w:val="22"/>
          <w:lang w:val="en-US"/>
        </w:rPr>
      </w:pPr>
      <w:r w:rsidRPr="00B85809">
        <w:rPr>
          <w:rFonts w:ascii="Tahoma" w:hAnsi="Tahoma" w:cs="Tahoma"/>
          <w:sz w:val="22"/>
          <w:szCs w:val="22"/>
          <w:lang w:val="en-US"/>
        </w:rPr>
        <w:t>The workforce will be given training towards proactive use of designated areas/bins for waste disposal and encouraged to use toilets. Open defecation and random disposal of sewage shall be strictly restricted;</w:t>
      </w:r>
    </w:p>
    <w:p w14:paraId="3F9BA496" w14:textId="77777777" w:rsidR="00FD3E2A" w:rsidRPr="00B85809" w:rsidRDefault="00FD3E2A" w:rsidP="00E42FBC">
      <w:pPr>
        <w:pStyle w:val="CM147"/>
        <w:numPr>
          <w:ilvl w:val="0"/>
          <w:numId w:val="31"/>
        </w:numPr>
        <w:spacing w:after="0" w:line="276" w:lineRule="auto"/>
        <w:jc w:val="both"/>
        <w:rPr>
          <w:rFonts w:ascii="Tahoma" w:hAnsi="Tahoma" w:cs="Tahoma"/>
          <w:sz w:val="22"/>
          <w:szCs w:val="22"/>
          <w:lang w:val="en-US"/>
        </w:rPr>
      </w:pPr>
      <w:r w:rsidRPr="00B85809">
        <w:rPr>
          <w:rFonts w:ascii="Tahoma" w:hAnsi="Tahoma" w:cs="Tahoma"/>
          <w:sz w:val="22"/>
          <w:szCs w:val="22"/>
          <w:lang w:val="en-US"/>
        </w:rPr>
        <w:t>Construction workers to be sensitized about water conservation and encouraged use of water optimally;</w:t>
      </w:r>
    </w:p>
    <w:p w14:paraId="5105DAFE" w14:textId="77777777" w:rsidR="00FD3E2A" w:rsidRPr="00B85809" w:rsidRDefault="00FD3E2A" w:rsidP="00E42FBC">
      <w:pPr>
        <w:pStyle w:val="CM147"/>
        <w:numPr>
          <w:ilvl w:val="0"/>
          <w:numId w:val="31"/>
        </w:numPr>
        <w:spacing w:after="0" w:line="276" w:lineRule="auto"/>
        <w:jc w:val="both"/>
        <w:rPr>
          <w:rFonts w:ascii="Tahoma" w:hAnsi="Tahoma" w:cs="Tahoma"/>
          <w:sz w:val="22"/>
          <w:szCs w:val="22"/>
          <w:lang w:val="en-US"/>
        </w:rPr>
      </w:pPr>
      <w:r w:rsidRPr="00B85809">
        <w:rPr>
          <w:rFonts w:ascii="Tahoma" w:hAnsi="Tahoma" w:cs="Tahoma"/>
          <w:sz w:val="22"/>
          <w:szCs w:val="22"/>
          <w:lang w:val="en-US"/>
        </w:rPr>
        <w:t>Regular inspection for identification of water leakages and preventing wastage of water from water supply tankers.</w:t>
      </w:r>
    </w:p>
    <w:p w14:paraId="68AF2D92" w14:textId="77777777" w:rsidR="00FD3E2A" w:rsidRPr="00B85809" w:rsidRDefault="00FD3E2A" w:rsidP="00E42FBC">
      <w:pPr>
        <w:pStyle w:val="CM147"/>
        <w:numPr>
          <w:ilvl w:val="0"/>
          <w:numId w:val="31"/>
        </w:numPr>
        <w:spacing w:after="0" w:line="276" w:lineRule="auto"/>
        <w:jc w:val="both"/>
        <w:rPr>
          <w:rFonts w:ascii="Tahoma" w:hAnsi="Tahoma" w:cs="Tahoma"/>
          <w:sz w:val="22"/>
          <w:szCs w:val="22"/>
          <w:lang w:val="en-US"/>
        </w:rPr>
      </w:pPr>
      <w:r w:rsidRPr="00B85809">
        <w:rPr>
          <w:rFonts w:ascii="Tahoma" w:hAnsi="Tahoma" w:cs="Tahoma"/>
          <w:sz w:val="22"/>
          <w:szCs w:val="22"/>
          <w:lang w:val="en-US"/>
        </w:rPr>
        <w:t>Recycling/reusing water to the extent possible.</w:t>
      </w:r>
    </w:p>
    <w:p w14:paraId="23741813" w14:textId="77777777" w:rsidR="00FD3E2A" w:rsidRPr="00B85809" w:rsidRDefault="00FD3E2A" w:rsidP="00E42FBC">
      <w:pPr>
        <w:pStyle w:val="Default"/>
        <w:numPr>
          <w:ilvl w:val="0"/>
          <w:numId w:val="31"/>
        </w:numPr>
        <w:rPr>
          <w:rFonts w:ascii="Tahoma" w:eastAsia="SimSun" w:hAnsi="Tahoma" w:cs="Tahoma"/>
          <w:color w:val="auto"/>
          <w:sz w:val="22"/>
          <w:szCs w:val="22"/>
          <w:lang w:val="en-US" w:eastAsia="en-GB"/>
        </w:rPr>
      </w:pPr>
      <w:r w:rsidRPr="00B85809">
        <w:rPr>
          <w:rFonts w:ascii="Tahoma" w:eastAsia="SimSun" w:hAnsi="Tahoma" w:cs="Tahoma"/>
          <w:color w:val="auto"/>
          <w:sz w:val="22"/>
          <w:szCs w:val="22"/>
          <w:lang w:val="en-US" w:eastAsia="en-GB"/>
        </w:rPr>
        <w:t>The contractor should provide portable/mobile toilets for use on site</w:t>
      </w:r>
      <w:r w:rsidR="003A56DE" w:rsidRPr="00B85809">
        <w:rPr>
          <w:rFonts w:ascii="Tahoma" w:eastAsia="SimSun" w:hAnsi="Tahoma" w:cs="Tahoma"/>
          <w:color w:val="auto"/>
          <w:sz w:val="22"/>
          <w:szCs w:val="22"/>
          <w:lang w:val="en-US" w:eastAsia="en-GB"/>
        </w:rPr>
        <w:t>.</w:t>
      </w:r>
    </w:p>
    <w:p w14:paraId="37CC692B" w14:textId="77777777" w:rsidR="003A56DE" w:rsidRPr="00B85809" w:rsidRDefault="003A56DE" w:rsidP="00E42FBC">
      <w:pPr>
        <w:pStyle w:val="Default"/>
        <w:rPr>
          <w:rFonts w:ascii="Tahoma" w:eastAsia="SimSun" w:hAnsi="Tahoma" w:cs="Tahoma"/>
          <w:color w:val="auto"/>
          <w:sz w:val="22"/>
          <w:szCs w:val="22"/>
          <w:lang w:val="en-US" w:eastAsia="en-GB"/>
        </w:rPr>
      </w:pPr>
    </w:p>
    <w:p w14:paraId="37EB6F69" w14:textId="77777777" w:rsidR="003A56DE" w:rsidRPr="00B85809" w:rsidRDefault="003A56DE" w:rsidP="00E42FBC">
      <w:pPr>
        <w:pStyle w:val="Heading3"/>
        <w:ind w:right="0"/>
        <w:jc w:val="both"/>
        <w:rPr>
          <w:rFonts w:eastAsia="DengXian" w:cs="Tahoma"/>
          <w:lang w:eastAsia="en-US"/>
        </w:rPr>
      </w:pPr>
      <w:bookmarkStart w:id="613" w:name="_Toc103782314"/>
      <w:bookmarkStart w:id="614" w:name="_Toc105058641"/>
      <w:bookmarkStart w:id="615" w:name="_Toc112076136"/>
      <w:bookmarkStart w:id="616" w:name="_Toc138424373"/>
      <w:r w:rsidRPr="00B85809">
        <w:rPr>
          <w:rFonts w:eastAsia="DengXian" w:cs="Tahoma"/>
          <w:lang w:eastAsia="en-US"/>
        </w:rPr>
        <w:t>Increased Oil Consumption</w:t>
      </w:r>
      <w:bookmarkEnd w:id="613"/>
      <w:bookmarkEnd w:id="614"/>
      <w:bookmarkEnd w:id="615"/>
      <w:bookmarkEnd w:id="616"/>
    </w:p>
    <w:p w14:paraId="5E1DF259" w14:textId="77777777" w:rsidR="003A56DE" w:rsidRPr="00B85809" w:rsidRDefault="003A56DE" w:rsidP="00E42FBC">
      <w:pPr>
        <w:spacing w:after="200"/>
        <w:rPr>
          <w:rFonts w:eastAsia="DengXian" w:cs="Tahoma"/>
          <w:color w:val="000000"/>
          <w:sz w:val="22"/>
          <w:lang w:eastAsia="en-US"/>
        </w:rPr>
      </w:pPr>
      <w:r w:rsidRPr="00B85809">
        <w:rPr>
          <w:rFonts w:eastAsia="DengXian" w:cs="Tahoma"/>
          <w:color w:val="000000"/>
          <w:sz w:val="22"/>
          <w:lang w:eastAsia="en-US"/>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w:t>
      </w:r>
    </w:p>
    <w:p w14:paraId="3DE72D0E" w14:textId="77777777" w:rsidR="003A56DE" w:rsidRPr="00B85809" w:rsidRDefault="003A56DE" w:rsidP="00E42FBC">
      <w:pPr>
        <w:pStyle w:val="Heading4"/>
        <w:jc w:val="both"/>
        <w:rPr>
          <w:rFonts w:cs="Tahoma"/>
          <w:sz w:val="22"/>
          <w:szCs w:val="22"/>
        </w:rPr>
      </w:pPr>
      <w:r w:rsidRPr="00B85809">
        <w:rPr>
          <w:rFonts w:cs="Tahoma"/>
          <w:sz w:val="22"/>
          <w:szCs w:val="22"/>
        </w:rPr>
        <w:t xml:space="preserve">Significance of Impact </w:t>
      </w:r>
    </w:p>
    <w:p w14:paraId="68B83B10" w14:textId="77777777" w:rsidR="003A56DE" w:rsidRPr="00B85809" w:rsidRDefault="003A56DE" w:rsidP="00E42FBC">
      <w:pPr>
        <w:pStyle w:val="PPStandardReport"/>
        <w:ind w:left="0"/>
        <w:rPr>
          <w:rFonts w:cs="Tahoma"/>
          <w:sz w:val="22"/>
        </w:rPr>
      </w:pPr>
      <w:r w:rsidRPr="00B85809">
        <w:rPr>
          <w:rFonts w:eastAsia="DengXian" w:cs="Tahoma"/>
          <w:color w:val="000000"/>
          <w:sz w:val="22"/>
          <w:lang w:eastAsia="en-US"/>
        </w:rPr>
        <w:t>The impact will be of minor significance.</w:t>
      </w:r>
    </w:p>
    <w:p w14:paraId="7EBED1DD" w14:textId="77777777" w:rsidR="003A56DE" w:rsidRPr="00B85809" w:rsidRDefault="003A56DE" w:rsidP="00E42FBC">
      <w:pPr>
        <w:pStyle w:val="Heading4"/>
        <w:jc w:val="both"/>
        <w:rPr>
          <w:rFonts w:cs="Tahoma"/>
          <w:sz w:val="22"/>
          <w:szCs w:val="22"/>
        </w:rPr>
      </w:pPr>
      <w:r w:rsidRPr="00B85809">
        <w:rPr>
          <w:rFonts w:eastAsia="DengXian" w:cs="Tahoma"/>
          <w:color w:val="000000"/>
          <w:sz w:val="22"/>
          <w:szCs w:val="22"/>
          <w:lang w:eastAsia="en-US"/>
        </w:rPr>
        <w:t xml:space="preserve">Mitigation Measures </w:t>
      </w:r>
    </w:p>
    <w:p w14:paraId="7986118E" w14:textId="77777777" w:rsidR="003A56DE" w:rsidRPr="00B85809" w:rsidRDefault="003A56DE" w:rsidP="00E42FBC">
      <w:pPr>
        <w:tabs>
          <w:tab w:val="left" w:pos="3780"/>
        </w:tabs>
        <w:rPr>
          <w:rFonts w:cs="Tahoma"/>
          <w:color w:val="000000"/>
          <w:sz w:val="22"/>
          <w:lang w:eastAsia="en-US"/>
        </w:rPr>
      </w:pPr>
      <w:r w:rsidRPr="00B85809">
        <w:rPr>
          <w:rFonts w:cs="Tahoma"/>
          <w:color w:val="000000"/>
          <w:sz w:val="22"/>
          <w:lang w:eastAsia="en-US"/>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w:t>
      </w:r>
      <w:r w:rsidRPr="00B85809">
        <w:rPr>
          <w:rFonts w:cs="Tahoma"/>
          <w:color w:val="000000"/>
          <w:sz w:val="22"/>
          <w:lang w:eastAsia="en-US"/>
        </w:rPr>
        <w:lastRenderedPageBreak/>
        <w:t>In addition, the plant operators will be sensitized to ensure energy efficiently in their daily operations.</w:t>
      </w:r>
    </w:p>
    <w:p w14:paraId="275C619C" w14:textId="77777777" w:rsidR="003A56DE" w:rsidRPr="00B85809" w:rsidRDefault="003A56DE" w:rsidP="00E42FBC">
      <w:pPr>
        <w:tabs>
          <w:tab w:val="left" w:pos="3780"/>
        </w:tabs>
        <w:rPr>
          <w:rFonts w:cs="Tahoma"/>
          <w:color w:val="000000"/>
          <w:sz w:val="22"/>
          <w:lang w:eastAsia="en-US"/>
        </w:rPr>
      </w:pPr>
      <w:r w:rsidRPr="00B85809">
        <w:rPr>
          <w:rFonts w:cs="Tahoma"/>
          <w:color w:val="000000"/>
          <w:sz w:val="22"/>
          <w:lang w:eastAsia="en-US"/>
        </w:rPr>
        <w:t xml:space="preserve"> </w:t>
      </w:r>
    </w:p>
    <w:p w14:paraId="1E195C3D" w14:textId="77777777" w:rsidR="003A56DE" w:rsidRPr="00B85809" w:rsidRDefault="003A56DE" w:rsidP="00E42FBC">
      <w:pPr>
        <w:pStyle w:val="Heading3"/>
        <w:ind w:right="0"/>
        <w:jc w:val="both"/>
        <w:rPr>
          <w:rFonts w:eastAsia="DengXian" w:cs="Tahoma"/>
          <w:lang w:eastAsia="en-US"/>
        </w:rPr>
      </w:pPr>
      <w:bookmarkStart w:id="617" w:name="_Toc103157968"/>
      <w:bookmarkStart w:id="618" w:name="_Toc103761392"/>
      <w:bookmarkStart w:id="619" w:name="_Toc103763083"/>
      <w:bookmarkStart w:id="620" w:name="_Toc103782315"/>
      <w:bookmarkStart w:id="621" w:name="_Toc103848019"/>
      <w:bookmarkStart w:id="622" w:name="_Toc103782316"/>
      <w:bookmarkStart w:id="623" w:name="_Toc105058642"/>
      <w:bookmarkStart w:id="624" w:name="_Toc112076137"/>
      <w:bookmarkStart w:id="625" w:name="_Toc138424374"/>
      <w:bookmarkEnd w:id="617"/>
      <w:bookmarkEnd w:id="618"/>
      <w:bookmarkEnd w:id="619"/>
      <w:bookmarkEnd w:id="620"/>
      <w:bookmarkEnd w:id="621"/>
      <w:r w:rsidRPr="00B85809">
        <w:rPr>
          <w:rFonts w:eastAsia="DengXian" w:cs="Tahoma"/>
          <w:lang w:eastAsia="en-US"/>
        </w:rPr>
        <w:t>Increased Storm Water Flow</w:t>
      </w:r>
      <w:bookmarkEnd w:id="622"/>
      <w:bookmarkEnd w:id="623"/>
      <w:bookmarkEnd w:id="624"/>
      <w:bookmarkEnd w:id="625"/>
    </w:p>
    <w:p w14:paraId="4DF45D56" w14:textId="77777777" w:rsidR="003A56DE" w:rsidRPr="00B85809" w:rsidRDefault="003A56DE" w:rsidP="00E42FBC">
      <w:pPr>
        <w:spacing w:after="120"/>
        <w:rPr>
          <w:rFonts w:cs="Tahoma"/>
          <w:color w:val="000000"/>
          <w:sz w:val="22"/>
          <w:lang w:eastAsia="en-US"/>
        </w:rPr>
      </w:pPr>
      <w:r w:rsidRPr="00B85809">
        <w:rPr>
          <w:rFonts w:cs="Tahoma"/>
          <w:color w:val="000000"/>
          <w:sz w:val="22"/>
          <w:lang w:eastAsia="en-US"/>
        </w:rPr>
        <w:t xml:space="preserve">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w:t>
      </w:r>
    </w:p>
    <w:p w14:paraId="32AD8987" w14:textId="77777777" w:rsidR="003A56DE" w:rsidRPr="00B85809" w:rsidRDefault="003A56DE" w:rsidP="00E42FBC">
      <w:pPr>
        <w:pStyle w:val="Heading4"/>
        <w:jc w:val="both"/>
        <w:rPr>
          <w:rFonts w:eastAsia="DengXian" w:cs="Tahoma"/>
          <w:sz w:val="22"/>
          <w:szCs w:val="22"/>
          <w:lang w:eastAsia="en-US"/>
        </w:rPr>
      </w:pPr>
      <w:r w:rsidRPr="00B85809">
        <w:rPr>
          <w:rFonts w:eastAsia="DengXian" w:cs="Tahoma"/>
          <w:sz w:val="22"/>
          <w:szCs w:val="22"/>
          <w:lang w:eastAsia="en-US"/>
        </w:rPr>
        <w:t>Significance of the impact</w:t>
      </w:r>
    </w:p>
    <w:p w14:paraId="4681DF5A" w14:textId="77777777" w:rsidR="003A56DE" w:rsidRPr="00B85809" w:rsidRDefault="003A56DE" w:rsidP="00E42FBC">
      <w:pPr>
        <w:pStyle w:val="PPStandardReport"/>
        <w:ind w:left="0"/>
        <w:rPr>
          <w:rFonts w:cs="Tahoma"/>
          <w:sz w:val="22"/>
          <w:lang w:eastAsia="en-US"/>
        </w:rPr>
      </w:pPr>
      <w:r w:rsidRPr="00B85809">
        <w:rPr>
          <w:rFonts w:cs="Tahoma"/>
          <w:color w:val="000000"/>
          <w:sz w:val="22"/>
          <w:lang w:eastAsia="en-US"/>
        </w:rPr>
        <w:t>The impact will be of minor significance.</w:t>
      </w:r>
    </w:p>
    <w:p w14:paraId="7F625B54" w14:textId="77777777" w:rsidR="003A56DE" w:rsidRPr="00B85809" w:rsidRDefault="003A56DE" w:rsidP="00E42FBC">
      <w:pPr>
        <w:pStyle w:val="Heading4"/>
        <w:jc w:val="both"/>
        <w:rPr>
          <w:rFonts w:cs="Tahoma"/>
          <w:sz w:val="22"/>
          <w:szCs w:val="22"/>
        </w:rPr>
      </w:pPr>
      <w:r w:rsidRPr="00B85809">
        <w:rPr>
          <w:rFonts w:eastAsia="DengXian" w:cs="Tahoma"/>
          <w:color w:val="000000"/>
          <w:sz w:val="22"/>
          <w:szCs w:val="22"/>
          <w:lang w:eastAsia="en-US"/>
        </w:rPr>
        <w:t>Mitigation Measures</w:t>
      </w:r>
    </w:p>
    <w:p w14:paraId="7B56AB56" w14:textId="77777777" w:rsidR="003A56DE" w:rsidRPr="00B85809" w:rsidRDefault="003A56DE" w:rsidP="00920147">
      <w:pPr>
        <w:pStyle w:val="ListParagraph"/>
        <w:numPr>
          <w:ilvl w:val="0"/>
          <w:numId w:val="149"/>
        </w:numPr>
        <w:spacing w:after="120"/>
        <w:rPr>
          <w:rFonts w:cs="Tahoma"/>
          <w:color w:val="000000"/>
          <w:sz w:val="22"/>
          <w:lang w:eastAsia="en-US"/>
        </w:rPr>
      </w:pPr>
      <w:r w:rsidRPr="00B85809">
        <w:rPr>
          <w:rFonts w:cs="Tahoma"/>
          <w:color w:val="000000"/>
          <w:sz w:val="22"/>
          <w:lang w:eastAsia="en-US"/>
        </w:rPr>
        <w:t xml:space="preserve">Construct the drainage system in a way to follow natural drain of the water;  </w:t>
      </w:r>
    </w:p>
    <w:p w14:paraId="46F7EBF7" w14:textId="77777777" w:rsidR="003A56DE" w:rsidRPr="00B85809" w:rsidRDefault="003A56DE" w:rsidP="00920147">
      <w:pPr>
        <w:pStyle w:val="ListParagraph"/>
        <w:numPr>
          <w:ilvl w:val="0"/>
          <w:numId w:val="149"/>
        </w:numPr>
        <w:spacing w:after="120"/>
        <w:rPr>
          <w:rFonts w:cs="Tahoma"/>
          <w:color w:val="000000"/>
          <w:sz w:val="22"/>
          <w:lang w:eastAsia="en-US"/>
        </w:rPr>
      </w:pPr>
      <w:r w:rsidRPr="00B85809">
        <w:rPr>
          <w:rFonts w:cs="Tahoma"/>
          <w:color w:val="000000"/>
          <w:sz w:val="22"/>
          <w:lang w:eastAsia="en-US"/>
        </w:rPr>
        <w:t>Concrete only the required area and leave the rest of the land with vegetation like grass;</w:t>
      </w:r>
    </w:p>
    <w:p w14:paraId="302447F6" w14:textId="77777777" w:rsidR="003A56DE" w:rsidRPr="00B85809" w:rsidRDefault="003A56DE" w:rsidP="00920147">
      <w:pPr>
        <w:pStyle w:val="ListParagraph"/>
        <w:numPr>
          <w:ilvl w:val="0"/>
          <w:numId w:val="149"/>
        </w:numPr>
        <w:spacing w:after="120"/>
        <w:rPr>
          <w:rFonts w:cs="Tahoma"/>
          <w:color w:val="000000"/>
          <w:sz w:val="22"/>
          <w:lang w:eastAsia="en-US"/>
        </w:rPr>
      </w:pPr>
      <w:r w:rsidRPr="00B85809">
        <w:rPr>
          <w:rFonts w:cs="Tahoma"/>
          <w:color w:val="000000"/>
          <w:sz w:val="22"/>
          <w:lang w:eastAsia="en-US"/>
        </w:rPr>
        <w:t>Construct rain harvesting system on the control buildings/office and harness into storage tanks for use.</w:t>
      </w:r>
    </w:p>
    <w:p w14:paraId="7AE96B0D" w14:textId="77777777" w:rsidR="003A56DE" w:rsidRPr="00B85809" w:rsidRDefault="003A56DE" w:rsidP="00E42FBC">
      <w:pPr>
        <w:pStyle w:val="Heading3"/>
        <w:ind w:right="0"/>
        <w:jc w:val="both"/>
        <w:rPr>
          <w:rFonts w:cs="Tahoma"/>
        </w:rPr>
      </w:pPr>
      <w:bookmarkStart w:id="626" w:name="_Toc138424375"/>
      <w:bookmarkStart w:id="627" w:name="_Toc112076138"/>
      <w:r w:rsidRPr="00B85809">
        <w:rPr>
          <w:rFonts w:cs="Tahoma"/>
        </w:rPr>
        <w:t>Noise</w:t>
      </w:r>
      <w:r w:rsidR="00E73D67" w:rsidRPr="00B85809">
        <w:rPr>
          <w:rFonts w:cs="Tahoma"/>
        </w:rPr>
        <w:t xml:space="preserve"> and</w:t>
      </w:r>
      <w:r w:rsidRPr="00B85809">
        <w:rPr>
          <w:rFonts w:cs="Tahoma"/>
        </w:rPr>
        <w:t xml:space="preserve"> Vibration</w:t>
      </w:r>
      <w:bookmarkEnd w:id="626"/>
      <w:r w:rsidRPr="00B85809">
        <w:rPr>
          <w:rFonts w:cs="Tahoma"/>
        </w:rPr>
        <w:t xml:space="preserve"> </w:t>
      </w:r>
      <w:bookmarkEnd w:id="627"/>
    </w:p>
    <w:p w14:paraId="67BCC4E3" w14:textId="77777777" w:rsidR="003A56DE" w:rsidRPr="00B85809" w:rsidRDefault="003A56DE" w:rsidP="00E42FBC">
      <w:pPr>
        <w:autoSpaceDE w:val="0"/>
        <w:autoSpaceDN w:val="0"/>
        <w:adjustRightInd w:val="0"/>
        <w:rPr>
          <w:rFonts w:cs="Tahoma"/>
          <w:color w:val="000000"/>
          <w:sz w:val="22"/>
        </w:rPr>
      </w:pPr>
      <w:r w:rsidRPr="00B85809">
        <w:rPr>
          <w:rFonts w:cs="Tahoma"/>
          <w:color w:val="000000"/>
          <w:sz w:val="22"/>
        </w:rPr>
        <w:t xml:space="preserve">Negligible noise and vibration will be produced during operation phase of the project and would be from the backup generator. </w:t>
      </w:r>
      <w:r w:rsidRPr="00B85809">
        <w:rPr>
          <w:rFonts w:eastAsia="DengXian" w:cs="Tahoma"/>
          <w:sz w:val="22"/>
          <w:lang w:eastAsia="en-US"/>
        </w:rPr>
        <w:t xml:space="preserve">Electric magnetic fields are only anticipated during operation period, but these are negligible. </w:t>
      </w:r>
    </w:p>
    <w:p w14:paraId="4FDA1959" w14:textId="77777777" w:rsidR="003A56DE" w:rsidRPr="00B85809" w:rsidRDefault="003A56DE" w:rsidP="00E42FBC">
      <w:pPr>
        <w:pStyle w:val="Heading4"/>
        <w:jc w:val="both"/>
        <w:rPr>
          <w:rFonts w:cs="Tahoma"/>
          <w:sz w:val="22"/>
          <w:szCs w:val="22"/>
        </w:rPr>
      </w:pPr>
      <w:r w:rsidRPr="00B85809">
        <w:rPr>
          <w:rFonts w:cs="Tahoma"/>
          <w:sz w:val="22"/>
          <w:szCs w:val="22"/>
        </w:rPr>
        <w:t>Significance of Impacts</w:t>
      </w:r>
    </w:p>
    <w:p w14:paraId="7D0B3FD9" w14:textId="77777777" w:rsidR="003A56DE" w:rsidRPr="00B85809" w:rsidRDefault="003A56DE" w:rsidP="00E42FBC">
      <w:pPr>
        <w:pStyle w:val="PPStandardReport"/>
        <w:ind w:left="0"/>
        <w:rPr>
          <w:rFonts w:cs="Tahoma"/>
          <w:sz w:val="22"/>
        </w:rPr>
      </w:pPr>
      <w:r w:rsidRPr="00B85809">
        <w:rPr>
          <w:rFonts w:cs="Tahoma"/>
          <w:sz w:val="22"/>
        </w:rPr>
        <w:t>Impact significance of noise and vibration will be negligible if the generator will be serviced regularly.</w:t>
      </w:r>
    </w:p>
    <w:p w14:paraId="339D63D7" w14:textId="77777777" w:rsidR="003A56DE" w:rsidRPr="00B85809" w:rsidRDefault="003A56DE" w:rsidP="00E42FBC">
      <w:pPr>
        <w:pStyle w:val="PPStandardReport"/>
        <w:ind w:left="0"/>
        <w:rPr>
          <w:rFonts w:cs="Tahoma"/>
          <w:sz w:val="22"/>
        </w:rPr>
      </w:pPr>
      <w:r w:rsidRPr="00B85809">
        <w:rPr>
          <w:rFonts w:eastAsia="DengXian" w:cs="Tahoma"/>
          <w:sz w:val="22"/>
          <w:lang w:eastAsia="en-US"/>
        </w:rPr>
        <w:t>The exposure to would be little EMFs is highly negligible because the EMFs produced by the electrical installation are low. Consequently, the study does not anticipate impacts of EMFs.</w:t>
      </w:r>
    </w:p>
    <w:p w14:paraId="380BFA42" w14:textId="77777777" w:rsidR="003A56DE" w:rsidRPr="00B85809" w:rsidRDefault="003A56DE" w:rsidP="00E42FBC">
      <w:pPr>
        <w:pStyle w:val="Heading4"/>
        <w:jc w:val="both"/>
        <w:rPr>
          <w:rFonts w:cs="Tahoma"/>
          <w:sz w:val="22"/>
          <w:szCs w:val="22"/>
        </w:rPr>
      </w:pPr>
      <w:r w:rsidRPr="00B85809">
        <w:rPr>
          <w:rFonts w:cs="Tahoma"/>
          <w:color w:val="000000"/>
          <w:sz w:val="22"/>
          <w:szCs w:val="22"/>
        </w:rPr>
        <w:t xml:space="preserve">Mitigation Measures </w:t>
      </w:r>
    </w:p>
    <w:p w14:paraId="3E8C96EF" w14:textId="77777777" w:rsidR="003A56DE" w:rsidRPr="00B85809" w:rsidRDefault="003A56DE" w:rsidP="00E42FBC">
      <w:pPr>
        <w:autoSpaceDE w:val="0"/>
        <w:autoSpaceDN w:val="0"/>
        <w:adjustRightInd w:val="0"/>
        <w:rPr>
          <w:rFonts w:cs="Tahoma"/>
          <w:color w:val="000000"/>
          <w:sz w:val="22"/>
        </w:rPr>
      </w:pPr>
      <w:r w:rsidRPr="00B85809">
        <w:rPr>
          <w:rFonts w:cs="Tahoma"/>
          <w:color w:val="000000"/>
          <w:sz w:val="22"/>
        </w:rPr>
        <w:t xml:space="preserve">The generator room should be made sound proof to ensure no noise of a nuisance level will be produced. The contractor should also monitor noise levels by taking tests and putting in appropriate measures. </w:t>
      </w:r>
    </w:p>
    <w:p w14:paraId="32872A50" w14:textId="77777777" w:rsidR="00FD3E2A" w:rsidRPr="00B85809" w:rsidRDefault="00FD3E2A" w:rsidP="00E42FBC">
      <w:pPr>
        <w:pStyle w:val="PPStandardReport"/>
        <w:ind w:left="0"/>
        <w:rPr>
          <w:rFonts w:cs="Tahoma"/>
          <w:sz w:val="22"/>
        </w:rPr>
      </w:pPr>
    </w:p>
    <w:p w14:paraId="066F1097" w14:textId="77777777" w:rsidR="00FD3E2A" w:rsidRPr="00B85809" w:rsidRDefault="00FD3E2A" w:rsidP="00E42FBC">
      <w:pPr>
        <w:pStyle w:val="Heading3"/>
        <w:ind w:right="0"/>
        <w:jc w:val="both"/>
        <w:rPr>
          <w:rFonts w:cs="Tahoma"/>
        </w:rPr>
      </w:pPr>
      <w:bookmarkStart w:id="628" w:name="_Toc82157725"/>
      <w:bookmarkStart w:id="629" w:name="_Toc138424376"/>
      <w:r w:rsidRPr="00B85809">
        <w:rPr>
          <w:rFonts w:cs="Tahoma"/>
        </w:rPr>
        <w:t>Landscape and Visual Impacts</w:t>
      </w:r>
      <w:bookmarkEnd w:id="628"/>
      <w:bookmarkEnd w:id="629"/>
    </w:p>
    <w:p w14:paraId="6DDC15F1" w14:textId="77777777" w:rsidR="00FD3E2A" w:rsidRPr="00B85809" w:rsidRDefault="00FD3E2A" w:rsidP="00E42FBC">
      <w:pPr>
        <w:rPr>
          <w:rFonts w:cs="Tahoma"/>
          <w:sz w:val="22"/>
        </w:rPr>
      </w:pPr>
      <w:r w:rsidRPr="00B85809">
        <w:rPr>
          <w:rFonts w:cs="Tahoma"/>
          <w:sz w:val="22"/>
        </w:rPr>
        <w:t>The solar panels will be spread over a horizontal form with a maximum height of 2m above the ground level.  The current use of land surrounding site is grazing, mixed commercial and residential. The permanent change of current landscape to area spread with solar panels will have potential visual impact for nearest habitations and passers.</w:t>
      </w:r>
    </w:p>
    <w:p w14:paraId="2F42BB62" w14:textId="77777777" w:rsidR="00FD3E2A" w:rsidRPr="00B85809" w:rsidRDefault="00FD3E2A" w:rsidP="00E42FBC">
      <w:pPr>
        <w:rPr>
          <w:rFonts w:cs="Tahoma"/>
          <w:sz w:val="22"/>
        </w:rPr>
      </w:pPr>
    </w:p>
    <w:p w14:paraId="2E1B69C2" w14:textId="77777777" w:rsidR="00FD3E2A" w:rsidRPr="00B85809" w:rsidRDefault="00FD3E2A" w:rsidP="00E42FBC">
      <w:pPr>
        <w:pStyle w:val="Heading4"/>
        <w:jc w:val="both"/>
        <w:rPr>
          <w:rFonts w:cs="Tahoma"/>
          <w:sz w:val="22"/>
          <w:szCs w:val="22"/>
        </w:rPr>
      </w:pPr>
      <w:r w:rsidRPr="00B85809">
        <w:rPr>
          <w:rFonts w:cs="Tahoma"/>
          <w:sz w:val="22"/>
          <w:szCs w:val="22"/>
        </w:rPr>
        <w:t>Significance of Impacts</w:t>
      </w:r>
    </w:p>
    <w:p w14:paraId="6CB4F211" w14:textId="77777777" w:rsidR="00FD3E2A" w:rsidRPr="00B85809" w:rsidRDefault="00FD3E2A" w:rsidP="00E42FBC">
      <w:pPr>
        <w:rPr>
          <w:rFonts w:cs="Tahoma"/>
          <w:sz w:val="22"/>
        </w:rPr>
      </w:pPr>
      <w:r w:rsidRPr="00B85809">
        <w:rPr>
          <w:rFonts w:cs="Tahoma"/>
          <w:sz w:val="22"/>
        </w:rPr>
        <w:t xml:space="preserve">It is important to note that whether the visual impact is seen as positive or negative is highly subjective, and people’s attitude towards and perception of the visual impacts associated with the any project including solar power project. The project and its </w:t>
      </w:r>
      <w:r w:rsidRPr="00B85809">
        <w:rPr>
          <w:rFonts w:cs="Tahoma"/>
          <w:sz w:val="22"/>
        </w:rPr>
        <w:lastRenderedPageBreak/>
        <w:t>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74B77806" w14:textId="77777777" w:rsidR="00FD3E2A" w:rsidRPr="00B85809" w:rsidRDefault="00FD3E2A" w:rsidP="00E42FBC">
      <w:pPr>
        <w:rPr>
          <w:rFonts w:cs="Tahoma"/>
          <w:sz w:val="22"/>
        </w:rPr>
      </w:pPr>
    </w:p>
    <w:p w14:paraId="3D847624" w14:textId="77777777" w:rsidR="00FD3E2A" w:rsidRPr="00B85809" w:rsidRDefault="00FD3E2A" w:rsidP="00E42FBC">
      <w:pPr>
        <w:pStyle w:val="Heading4"/>
        <w:jc w:val="both"/>
        <w:rPr>
          <w:rFonts w:cs="Tahoma"/>
          <w:sz w:val="22"/>
          <w:szCs w:val="22"/>
        </w:rPr>
      </w:pPr>
      <w:r w:rsidRPr="00B85809">
        <w:rPr>
          <w:rFonts w:cs="Tahoma"/>
          <w:sz w:val="22"/>
          <w:szCs w:val="22"/>
        </w:rPr>
        <w:t>Suggested mitigation measures</w:t>
      </w:r>
    </w:p>
    <w:p w14:paraId="1DB51594" w14:textId="77777777" w:rsidR="00FD3E2A" w:rsidRPr="00B85809" w:rsidRDefault="00FD3E2A" w:rsidP="00E42FBC">
      <w:pPr>
        <w:rPr>
          <w:rFonts w:cs="Tahoma"/>
          <w:sz w:val="22"/>
        </w:rPr>
      </w:pPr>
      <w:r w:rsidRPr="00B85809">
        <w:rPr>
          <w:rFonts w:cs="Tahoma"/>
          <w:sz w:val="22"/>
        </w:rPr>
        <w:t>The following mitigation measures are proposed to reduce the visual impacts on the surroundings during operational phase:</w:t>
      </w:r>
    </w:p>
    <w:p w14:paraId="470981B7" w14:textId="77777777" w:rsidR="00FD3E2A" w:rsidRPr="00B85809" w:rsidRDefault="00FD3E2A" w:rsidP="00E42FBC">
      <w:pPr>
        <w:pStyle w:val="ListParagraph"/>
        <w:numPr>
          <w:ilvl w:val="0"/>
          <w:numId w:val="32"/>
        </w:numPr>
        <w:rPr>
          <w:rFonts w:cs="Tahoma"/>
          <w:sz w:val="22"/>
        </w:rPr>
      </w:pPr>
      <w:r w:rsidRPr="00B85809">
        <w:rPr>
          <w:rFonts w:cs="Tahoma"/>
          <w:sz w:val="22"/>
        </w:rPr>
        <w:t>Signage related to the mini-grid must be discrete and confined to entrance gates.</w:t>
      </w:r>
    </w:p>
    <w:p w14:paraId="52C2371A" w14:textId="77777777" w:rsidR="00FD3E2A" w:rsidRPr="00B85809" w:rsidRDefault="00FD3E2A" w:rsidP="00E42FBC">
      <w:pPr>
        <w:pStyle w:val="ListParagraph"/>
        <w:numPr>
          <w:ilvl w:val="0"/>
          <w:numId w:val="32"/>
        </w:numPr>
        <w:rPr>
          <w:rFonts w:cs="Tahoma"/>
          <w:sz w:val="22"/>
        </w:rPr>
      </w:pPr>
      <w:r w:rsidRPr="00B85809">
        <w:rPr>
          <w:rFonts w:cs="Tahoma"/>
          <w:sz w:val="22"/>
        </w:rPr>
        <w:t>The footprint of the operations and maintenance facilities, as well as parking and vehicular circulation, should be clearly defined, and not be allowed to spill over into other areas of the site;</w:t>
      </w:r>
    </w:p>
    <w:p w14:paraId="7FC8B051" w14:textId="77777777" w:rsidR="00FD3E2A" w:rsidRPr="00B85809" w:rsidRDefault="00FD3E2A" w:rsidP="00E42FBC">
      <w:pPr>
        <w:pStyle w:val="ListParagraph"/>
        <w:numPr>
          <w:ilvl w:val="0"/>
          <w:numId w:val="32"/>
        </w:numPr>
        <w:rPr>
          <w:rFonts w:cs="Tahoma"/>
          <w:sz w:val="22"/>
        </w:rPr>
      </w:pPr>
      <w:r w:rsidRPr="00B85809">
        <w:rPr>
          <w:rFonts w:cs="Tahoma"/>
          <w:sz w:val="22"/>
        </w:rPr>
        <w:t>Construction of fencing or compound wall around the project boundary;</w:t>
      </w:r>
    </w:p>
    <w:p w14:paraId="51210564" w14:textId="77777777" w:rsidR="00FD3E2A" w:rsidRPr="00B85809" w:rsidRDefault="00FD3E2A" w:rsidP="00E42FBC">
      <w:pPr>
        <w:pStyle w:val="ListParagraph"/>
        <w:numPr>
          <w:ilvl w:val="0"/>
          <w:numId w:val="32"/>
        </w:numPr>
        <w:rPr>
          <w:rFonts w:cs="Tahoma"/>
          <w:sz w:val="22"/>
        </w:rPr>
      </w:pPr>
      <w:r w:rsidRPr="00B85809">
        <w:rPr>
          <w:rFonts w:cs="Tahoma"/>
          <w:sz w:val="22"/>
        </w:rPr>
        <w:t>Landscaping area around the site with the participation of the local community.</w:t>
      </w:r>
    </w:p>
    <w:p w14:paraId="7AD8B1CE" w14:textId="77777777" w:rsidR="001A586F" w:rsidRPr="00B85809" w:rsidRDefault="001A586F" w:rsidP="00E42FBC">
      <w:pPr>
        <w:rPr>
          <w:rFonts w:cs="Tahoma"/>
          <w:sz w:val="22"/>
        </w:rPr>
      </w:pPr>
    </w:p>
    <w:p w14:paraId="662A1BED" w14:textId="77777777" w:rsidR="001A586F" w:rsidRPr="00B85809" w:rsidRDefault="001A586F" w:rsidP="00E42FBC">
      <w:pPr>
        <w:pStyle w:val="Heading3"/>
        <w:ind w:right="0"/>
        <w:jc w:val="both"/>
        <w:rPr>
          <w:rFonts w:eastAsia="DengXian" w:cs="Tahoma"/>
          <w:lang w:eastAsia="en-US"/>
        </w:rPr>
      </w:pPr>
      <w:bookmarkStart w:id="630" w:name="_Toc103782336"/>
      <w:bookmarkStart w:id="631" w:name="_Toc105058658"/>
      <w:bookmarkStart w:id="632" w:name="_Toc112076142"/>
      <w:bookmarkStart w:id="633" w:name="_Toc138424377"/>
      <w:r w:rsidRPr="00B85809">
        <w:rPr>
          <w:rFonts w:eastAsia="DengXian" w:cs="Tahoma"/>
          <w:lang w:eastAsia="en-US"/>
        </w:rPr>
        <w:t>Dust emissions</w:t>
      </w:r>
      <w:bookmarkEnd w:id="630"/>
      <w:bookmarkEnd w:id="631"/>
      <w:bookmarkEnd w:id="632"/>
      <w:bookmarkEnd w:id="633"/>
      <w:r w:rsidRPr="00B85809">
        <w:rPr>
          <w:rFonts w:eastAsia="DengXian" w:cs="Tahoma"/>
          <w:lang w:eastAsia="en-US"/>
        </w:rPr>
        <w:t xml:space="preserve"> </w:t>
      </w:r>
    </w:p>
    <w:p w14:paraId="787E491B" w14:textId="77777777" w:rsidR="001A586F" w:rsidRPr="00B85809" w:rsidRDefault="001A586F"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During operation phase not much dust will be generated from the facility but wind and dust storms are potential impacts. </w:t>
      </w:r>
    </w:p>
    <w:p w14:paraId="1FC7943C" w14:textId="77777777" w:rsidR="001A586F" w:rsidRPr="00B85809" w:rsidRDefault="001A586F" w:rsidP="00E42FBC">
      <w:pPr>
        <w:pStyle w:val="Heading4"/>
        <w:jc w:val="both"/>
        <w:rPr>
          <w:rFonts w:cs="Tahoma"/>
          <w:sz w:val="22"/>
          <w:szCs w:val="22"/>
        </w:rPr>
      </w:pPr>
      <w:r w:rsidRPr="00B85809">
        <w:rPr>
          <w:rFonts w:cs="Tahoma"/>
          <w:sz w:val="22"/>
          <w:szCs w:val="22"/>
        </w:rPr>
        <w:t>Significance of Impacts</w:t>
      </w:r>
    </w:p>
    <w:p w14:paraId="468E8C5A" w14:textId="77777777" w:rsidR="001A586F" w:rsidRPr="00B85809" w:rsidRDefault="001A586F" w:rsidP="00E42FBC">
      <w:pPr>
        <w:pStyle w:val="PPStandardReport"/>
        <w:ind w:left="0"/>
        <w:rPr>
          <w:rFonts w:cs="Tahoma"/>
          <w:sz w:val="22"/>
        </w:rPr>
      </w:pPr>
      <w:r w:rsidRPr="00B85809">
        <w:rPr>
          <w:rFonts w:eastAsia="DengXian" w:cs="Tahoma"/>
          <w:color w:val="000000"/>
          <w:sz w:val="22"/>
          <w:lang w:eastAsia="en-US"/>
        </w:rPr>
        <w:t>This impact will be negligible because there will be no activities on site that will have the potential to generate dust.</w:t>
      </w:r>
    </w:p>
    <w:p w14:paraId="65AB2844" w14:textId="77777777" w:rsidR="001A586F" w:rsidRPr="00B85809" w:rsidRDefault="001A586F" w:rsidP="00E42FBC">
      <w:pPr>
        <w:pStyle w:val="Heading4"/>
        <w:jc w:val="both"/>
        <w:rPr>
          <w:rFonts w:cs="Tahoma"/>
          <w:sz w:val="22"/>
          <w:szCs w:val="22"/>
        </w:rPr>
      </w:pPr>
      <w:r w:rsidRPr="00B85809">
        <w:rPr>
          <w:rFonts w:eastAsia="DengXian" w:cs="Tahoma"/>
          <w:sz w:val="22"/>
          <w:szCs w:val="22"/>
          <w:lang w:eastAsia="en-US"/>
        </w:rPr>
        <w:t xml:space="preserve">Mitigation Measures </w:t>
      </w:r>
    </w:p>
    <w:p w14:paraId="7234B528" w14:textId="77777777" w:rsidR="001A586F" w:rsidRPr="00B85809" w:rsidRDefault="001A586F" w:rsidP="00920147">
      <w:pPr>
        <w:numPr>
          <w:ilvl w:val="0"/>
          <w:numId w:val="150"/>
        </w:numPr>
        <w:autoSpaceDE w:val="0"/>
        <w:autoSpaceDN w:val="0"/>
        <w:adjustRightInd w:val="0"/>
        <w:spacing w:after="200"/>
        <w:contextualSpacing/>
        <w:rPr>
          <w:rFonts w:eastAsia="DengXian" w:cs="Tahoma"/>
          <w:b/>
          <w:sz w:val="22"/>
          <w:lang w:eastAsia="en-US"/>
        </w:rPr>
      </w:pPr>
      <w:r w:rsidRPr="00B85809">
        <w:rPr>
          <w:rFonts w:eastAsia="DengXian" w:cs="Tahoma"/>
          <w:iCs/>
          <w:sz w:val="22"/>
          <w:lang w:eastAsia="en-US"/>
        </w:rPr>
        <w:t>Trees can be planted around the plant/facility provided they do not cast shadows to the solar panels to act as wind breakers and hence decrease dust pollution;</w:t>
      </w:r>
    </w:p>
    <w:p w14:paraId="6B16B46B" w14:textId="77777777" w:rsidR="001A586F" w:rsidRPr="00B85809" w:rsidRDefault="001A586F" w:rsidP="00920147">
      <w:pPr>
        <w:numPr>
          <w:ilvl w:val="0"/>
          <w:numId w:val="150"/>
        </w:numPr>
        <w:autoSpaceDE w:val="0"/>
        <w:autoSpaceDN w:val="0"/>
        <w:adjustRightInd w:val="0"/>
        <w:spacing w:after="200"/>
        <w:contextualSpacing/>
        <w:rPr>
          <w:rFonts w:eastAsia="DengXian" w:cs="Tahoma"/>
          <w:sz w:val="22"/>
          <w:lang w:eastAsia="en-US"/>
        </w:rPr>
      </w:pPr>
      <w:r w:rsidRPr="00B85809">
        <w:rPr>
          <w:rFonts w:eastAsia="DengXian" w:cs="Tahoma"/>
          <w:sz w:val="22"/>
          <w:lang w:eastAsia="en-US"/>
        </w:rPr>
        <w:t>Ensure planting of grass around and within the facility compound.</w:t>
      </w:r>
    </w:p>
    <w:p w14:paraId="6114547F" w14:textId="77777777" w:rsidR="001A586F" w:rsidRPr="00B85809" w:rsidRDefault="001A586F" w:rsidP="00E42FBC">
      <w:pPr>
        <w:pStyle w:val="Heading3"/>
        <w:ind w:right="0"/>
        <w:jc w:val="both"/>
        <w:rPr>
          <w:rFonts w:eastAsia="DengXian" w:cs="Tahoma"/>
          <w:lang w:eastAsia="en-US"/>
        </w:rPr>
      </w:pPr>
      <w:bookmarkStart w:id="634" w:name="_Toc103782337"/>
      <w:bookmarkStart w:id="635" w:name="_Toc105058659"/>
      <w:bookmarkStart w:id="636" w:name="_Toc112076143"/>
      <w:bookmarkStart w:id="637" w:name="_Toc138424378"/>
      <w:r w:rsidRPr="00B85809">
        <w:rPr>
          <w:rFonts w:eastAsia="DengXian" w:cs="Tahoma"/>
          <w:lang w:eastAsia="en-US"/>
        </w:rPr>
        <w:t>Vehicle exhaust emissions</w:t>
      </w:r>
      <w:bookmarkEnd w:id="634"/>
      <w:bookmarkEnd w:id="635"/>
      <w:bookmarkEnd w:id="636"/>
      <w:bookmarkEnd w:id="637"/>
    </w:p>
    <w:p w14:paraId="63FA6E11" w14:textId="77777777" w:rsidR="001A586F" w:rsidRPr="00B85809" w:rsidRDefault="001A586F" w:rsidP="00E42FBC">
      <w:pPr>
        <w:spacing w:after="200"/>
        <w:rPr>
          <w:rFonts w:eastAsia="DengXian" w:cs="Tahoma"/>
          <w:color w:val="000000"/>
          <w:sz w:val="22"/>
          <w:lang w:eastAsia="en-US"/>
        </w:rPr>
      </w:pPr>
      <w:r w:rsidRPr="00B85809">
        <w:rPr>
          <w:rFonts w:eastAsia="DengXian" w:cs="Tahoma"/>
          <w:color w:val="000000"/>
          <w:sz w:val="22"/>
          <w:lang w:eastAsia="en-US"/>
        </w:rPr>
        <w:t xml:space="preserve">Exhaust emissions are likely to be generated by the vehicles coming to the facility though on a low risk. </w:t>
      </w:r>
    </w:p>
    <w:p w14:paraId="195D6B87" w14:textId="77777777" w:rsidR="001A586F" w:rsidRPr="00B85809" w:rsidRDefault="001A586F" w:rsidP="00E42FBC">
      <w:pPr>
        <w:pStyle w:val="Heading4"/>
        <w:jc w:val="both"/>
        <w:rPr>
          <w:rFonts w:cs="Tahoma"/>
          <w:sz w:val="22"/>
          <w:szCs w:val="22"/>
        </w:rPr>
      </w:pPr>
      <w:r w:rsidRPr="00B85809">
        <w:rPr>
          <w:rFonts w:eastAsia="DengXian" w:cs="Tahoma"/>
          <w:sz w:val="22"/>
          <w:szCs w:val="22"/>
          <w:lang w:eastAsia="en-US"/>
        </w:rPr>
        <w:t>Impact significance</w:t>
      </w:r>
    </w:p>
    <w:p w14:paraId="2FF2DC5B" w14:textId="77777777" w:rsidR="001A586F" w:rsidRPr="00B85809" w:rsidRDefault="001A586F" w:rsidP="00E42FBC">
      <w:pPr>
        <w:spacing w:after="200"/>
        <w:rPr>
          <w:rFonts w:eastAsia="DengXian" w:cs="Tahoma"/>
          <w:color w:val="000000"/>
          <w:sz w:val="22"/>
          <w:lang w:eastAsia="en-US"/>
        </w:rPr>
      </w:pPr>
      <w:r w:rsidRPr="00B85809">
        <w:rPr>
          <w:rFonts w:eastAsia="DengXian" w:cs="Tahoma"/>
          <w:color w:val="000000"/>
          <w:sz w:val="22"/>
          <w:lang w:eastAsia="en-US"/>
        </w:rPr>
        <w:t xml:space="preserve">Due to the low magnitude of the impact and the low sensitivity, the significance will be minor. </w:t>
      </w:r>
    </w:p>
    <w:p w14:paraId="12FC5F63" w14:textId="77777777" w:rsidR="001A586F" w:rsidRPr="00B85809" w:rsidRDefault="001A586F" w:rsidP="00E42FBC">
      <w:pPr>
        <w:pStyle w:val="Heading4"/>
        <w:jc w:val="both"/>
        <w:rPr>
          <w:rFonts w:cs="Tahoma"/>
          <w:sz w:val="22"/>
          <w:szCs w:val="22"/>
        </w:rPr>
      </w:pPr>
      <w:r w:rsidRPr="00B85809">
        <w:rPr>
          <w:rFonts w:eastAsia="DengXian" w:cs="Tahoma"/>
          <w:sz w:val="22"/>
          <w:szCs w:val="22"/>
          <w:lang w:eastAsia="en-US"/>
        </w:rPr>
        <w:t xml:space="preserve">Mitigation Measures </w:t>
      </w:r>
    </w:p>
    <w:p w14:paraId="76E401A6" w14:textId="77777777" w:rsidR="001A586F" w:rsidRPr="00B85809" w:rsidRDefault="001A586F" w:rsidP="00920147">
      <w:pPr>
        <w:numPr>
          <w:ilvl w:val="0"/>
          <w:numId w:val="151"/>
        </w:numPr>
        <w:autoSpaceDE w:val="0"/>
        <w:autoSpaceDN w:val="0"/>
        <w:adjustRightInd w:val="0"/>
        <w:spacing w:after="200"/>
        <w:contextualSpacing/>
        <w:rPr>
          <w:rFonts w:eastAsia="DengXian" w:cs="Tahoma"/>
          <w:iCs/>
          <w:sz w:val="22"/>
          <w:lang w:eastAsia="en-US"/>
        </w:rPr>
      </w:pPr>
      <w:r w:rsidRPr="00B85809">
        <w:rPr>
          <w:rFonts w:eastAsia="DengXian" w:cs="Tahoma"/>
          <w:iCs/>
          <w:sz w:val="22"/>
          <w:lang w:eastAsia="en-US"/>
        </w:rPr>
        <w:t>Drivers of the vehicles must be sensitized so that they do not leave vehicles idling so that exhaust emissions are lowered;</w:t>
      </w:r>
    </w:p>
    <w:p w14:paraId="24202F59" w14:textId="77777777" w:rsidR="001A586F" w:rsidRPr="00B85809" w:rsidRDefault="001A586F" w:rsidP="00920147">
      <w:pPr>
        <w:numPr>
          <w:ilvl w:val="0"/>
          <w:numId w:val="151"/>
        </w:numPr>
        <w:autoSpaceDE w:val="0"/>
        <w:autoSpaceDN w:val="0"/>
        <w:adjustRightInd w:val="0"/>
        <w:spacing w:after="200"/>
        <w:contextualSpacing/>
        <w:rPr>
          <w:rFonts w:eastAsia="DengXian" w:cs="Tahoma"/>
          <w:iCs/>
          <w:sz w:val="22"/>
          <w:lang w:eastAsia="en-US"/>
        </w:rPr>
      </w:pPr>
      <w:r w:rsidRPr="00B85809">
        <w:rPr>
          <w:rFonts w:eastAsia="DengXian" w:cs="Tahoma"/>
          <w:iCs/>
          <w:sz w:val="22"/>
          <w:lang w:eastAsia="en-US"/>
        </w:rPr>
        <w:t>Company vehicles should be well maintained.</w:t>
      </w:r>
    </w:p>
    <w:p w14:paraId="01C52E7F" w14:textId="77777777" w:rsidR="001A586F" w:rsidRPr="00B85809" w:rsidRDefault="001A586F" w:rsidP="00E42FBC">
      <w:pPr>
        <w:autoSpaceDE w:val="0"/>
        <w:autoSpaceDN w:val="0"/>
        <w:adjustRightInd w:val="0"/>
        <w:spacing w:after="200"/>
        <w:contextualSpacing/>
        <w:rPr>
          <w:rFonts w:eastAsia="DengXian" w:cs="Tahoma"/>
          <w:iCs/>
          <w:sz w:val="22"/>
          <w:lang w:eastAsia="en-US"/>
        </w:rPr>
      </w:pPr>
    </w:p>
    <w:p w14:paraId="0495645B" w14:textId="77777777" w:rsidR="001A586F" w:rsidRPr="00B85809" w:rsidRDefault="001A586F" w:rsidP="00E42FBC">
      <w:pPr>
        <w:pStyle w:val="Heading2"/>
        <w:ind w:right="0"/>
        <w:rPr>
          <w:rFonts w:cs="Tahoma"/>
          <w:sz w:val="22"/>
          <w:szCs w:val="22"/>
          <w:lang w:val="en-US"/>
        </w:rPr>
      </w:pPr>
      <w:bookmarkStart w:id="638" w:name="_Toc82157726"/>
      <w:bookmarkStart w:id="639" w:name="_Toc138424379"/>
      <w:r w:rsidRPr="00B85809">
        <w:rPr>
          <w:rFonts w:cs="Tahoma"/>
          <w:sz w:val="22"/>
          <w:szCs w:val="22"/>
          <w:lang w:val="en-US"/>
        </w:rPr>
        <w:lastRenderedPageBreak/>
        <w:t>Operation Phase</w:t>
      </w:r>
      <w:bookmarkEnd w:id="638"/>
      <w:r w:rsidRPr="00B85809">
        <w:rPr>
          <w:rFonts w:cs="Tahoma"/>
          <w:sz w:val="22"/>
          <w:szCs w:val="22"/>
          <w:lang w:val="en-US"/>
        </w:rPr>
        <w:t xml:space="preserve"> - Key Ecological Impact</w:t>
      </w:r>
      <w:bookmarkEnd w:id="639"/>
    </w:p>
    <w:p w14:paraId="72379C99" w14:textId="77777777" w:rsidR="001A586F" w:rsidRPr="00B85809" w:rsidRDefault="001A586F" w:rsidP="00E42FBC">
      <w:pPr>
        <w:pStyle w:val="Heading3"/>
        <w:ind w:right="0"/>
        <w:jc w:val="both"/>
        <w:rPr>
          <w:rFonts w:cs="Tahoma"/>
        </w:rPr>
      </w:pPr>
      <w:bookmarkStart w:id="640" w:name="_Toc82157727"/>
      <w:bookmarkStart w:id="641" w:name="_Toc138424380"/>
      <w:r w:rsidRPr="00B85809">
        <w:rPr>
          <w:rFonts w:cs="Tahoma"/>
        </w:rPr>
        <w:t>Collision and Electrical hazards from Distribution Infrastructure</w:t>
      </w:r>
      <w:bookmarkEnd w:id="640"/>
      <w:bookmarkEnd w:id="641"/>
      <w:r w:rsidRPr="00B85809">
        <w:rPr>
          <w:rFonts w:cs="Tahoma"/>
        </w:rPr>
        <w:t xml:space="preserve"> </w:t>
      </w:r>
    </w:p>
    <w:p w14:paraId="5A7F8A7D" w14:textId="77777777" w:rsidR="001A586F" w:rsidRPr="00B85809" w:rsidRDefault="001A586F" w:rsidP="00E42FBC">
      <w:pPr>
        <w:rPr>
          <w:rFonts w:cs="Tahoma"/>
          <w:sz w:val="22"/>
        </w:rPr>
      </w:pPr>
      <w:r w:rsidRPr="00B85809">
        <w:rPr>
          <w:rFonts w:cs="Tahoma"/>
          <w:sz w:val="22"/>
        </w:rPr>
        <w:t xml:space="preserve">A number of birds’ species were identified in Qara during the impact assessment. These include, Turkey vulture, Speckled Pigeon, Purple-crested Turaco, Speckled Mousebir, Cardinal Woodpecker. Bird species that were spotted near the minigrid site were the; Black-crowned Tchagra, Red-backed Shrike, laughing dove and the </w:t>
      </w:r>
      <w:r w:rsidR="00E73D67" w:rsidRPr="00B85809">
        <w:rPr>
          <w:rFonts w:cs="Tahoma"/>
          <w:sz w:val="22"/>
        </w:rPr>
        <w:t>ring-necked</w:t>
      </w:r>
      <w:r w:rsidRPr="00B85809">
        <w:rPr>
          <w:rFonts w:cs="Tahoma"/>
          <w:sz w:val="22"/>
        </w:rPr>
        <w:t xml:space="preserve"> dove.</w:t>
      </w:r>
    </w:p>
    <w:p w14:paraId="69F0C422" w14:textId="77777777" w:rsidR="001A586F" w:rsidRPr="00B85809" w:rsidRDefault="001A586F" w:rsidP="00E42FBC">
      <w:pPr>
        <w:rPr>
          <w:rFonts w:cs="Tahoma"/>
          <w:sz w:val="22"/>
        </w:rPr>
      </w:pPr>
      <w:r w:rsidRPr="00B85809">
        <w:rPr>
          <w:rFonts w:cs="Tahoma"/>
          <w:sz w:val="22"/>
        </w:rPr>
        <w:t>The distribution lines and poles can potentially constitute an electrocution and collision hazard to birds such as the Turkey vulture which are bigger in size and moves a times in groups looking for carcasses. Some birds might also utilize the distribution towers for nesting.</w:t>
      </w:r>
    </w:p>
    <w:p w14:paraId="54A14DAD" w14:textId="77777777" w:rsidR="001A586F" w:rsidRPr="00B85809" w:rsidRDefault="001A586F" w:rsidP="00E42FBC">
      <w:pPr>
        <w:rPr>
          <w:rFonts w:cs="Tahoma"/>
          <w:sz w:val="22"/>
        </w:rPr>
      </w:pPr>
    </w:p>
    <w:p w14:paraId="4B2DD351" w14:textId="77777777" w:rsidR="001A586F" w:rsidRPr="00B85809" w:rsidRDefault="001A586F" w:rsidP="00E42FBC">
      <w:pPr>
        <w:pStyle w:val="Heading4"/>
        <w:jc w:val="both"/>
        <w:rPr>
          <w:rFonts w:cs="Tahoma"/>
          <w:sz w:val="22"/>
          <w:szCs w:val="22"/>
        </w:rPr>
      </w:pPr>
      <w:r w:rsidRPr="00B85809">
        <w:rPr>
          <w:rFonts w:cs="Tahoma"/>
          <w:sz w:val="22"/>
          <w:szCs w:val="22"/>
        </w:rPr>
        <w:t>Embedded/ in-built Control</w:t>
      </w:r>
    </w:p>
    <w:p w14:paraId="3810B2BA" w14:textId="77777777" w:rsidR="001A586F" w:rsidRPr="00B85809" w:rsidRDefault="001A586F"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There are no embedded controls to prevent birds from roosting/nesting on distribution poles and colliding with distribution wires.</w:t>
      </w:r>
    </w:p>
    <w:p w14:paraId="73A55D6A" w14:textId="77777777" w:rsidR="001A586F" w:rsidRPr="00B85809" w:rsidRDefault="001A586F" w:rsidP="00E42FBC">
      <w:pPr>
        <w:pStyle w:val="Heading4"/>
        <w:jc w:val="both"/>
        <w:rPr>
          <w:rFonts w:cs="Tahoma"/>
          <w:sz w:val="22"/>
          <w:szCs w:val="22"/>
        </w:rPr>
      </w:pPr>
      <w:r w:rsidRPr="00B85809">
        <w:rPr>
          <w:rFonts w:cs="Tahoma"/>
          <w:sz w:val="22"/>
          <w:szCs w:val="22"/>
        </w:rPr>
        <w:t>Significance of Impacts</w:t>
      </w:r>
    </w:p>
    <w:p w14:paraId="29FD8F2A" w14:textId="77777777" w:rsidR="001A586F" w:rsidRPr="00B85809" w:rsidRDefault="001A586F"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receptor sensitivity is low and the impact magnitude will be medium hence the minor impact significance.</w:t>
      </w:r>
    </w:p>
    <w:p w14:paraId="7F6A0835" w14:textId="77777777" w:rsidR="001A586F" w:rsidRPr="00B85809" w:rsidRDefault="001A586F" w:rsidP="00E42FBC">
      <w:pPr>
        <w:pStyle w:val="Heading4"/>
        <w:jc w:val="both"/>
        <w:rPr>
          <w:rFonts w:cs="Tahoma"/>
          <w:sz w:val="22"/>
          <w:szCs w:val="22"/>
        </w:rPr>
      </w:pPr>
      <w:r w:rsidRPr="00B85809">
        <w:rPr>
          <w:rFonts w:cs="Tahoma"/>
          <w:sz w:val="22"/>
          <w:szCs w:val="22"/>
        </w:rPr>
        <w:t>Additional Mitigation Measures</w:t>
      </w:r>
    </w:p>
    <w:p w14:paraId="21C9E42C" w14:textId="77777777" w:rsidR="001A586F" w:rsidRPr="00B85809" w:rsidRDefault="001A586F"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following mitigation measures will further reduce the impact significance on avifaunal species:</w:t>
      </w:r>
    </w:p>
    <w:p w14:paraId="59433CD5" w14:textId="77777777" w:rsidR="001A586F" w:rsidRPr="00B85809" w:rsidRDefault="001A586F" w:rsidP="00E42FBC">
      <w:pPr>
        <w:pStyle w:val="CM147"/>
        <w:numPr>
          <w:ilvl w:val="0"/>
          <w:numId w:val="34"/>
        </w:numPr>
        <w:spacing w:after="0" w:line="276" w:lineRule="auto"/>
        <w:jc w:val="both"/>
        <w:rPr>
          <w:rFonts w:ascii="Tahoma" w:hAnsi="Tahoma" w:cs="Tahoma"/>
          <w:sz w:val="22"/>
          <w:szCs w:val="22"/>
          <w:lang w:val="en-US"/>
        </w:rPr>
      </w:pPr>
      <w:r w:rsidRPr="00B85809">
        <w:rPr>
          <w:rFonts w:ascii="Tahoma" w:hAnsi="Tahoma" w:cs="Tahoma"/>
          <w:sz w:val="22"/>
          <w:szCs w:val="22"/>
          <w:lang w:val="en-US"/>
        </w:rPr>
        <w:t>Design of distribution towers should be such so as to minimize the risks of electrocution of birds;</w:t>
      </w:r>
    </w:p>
    <w:p w14:paraId="038190D9" w14:textId="77777777" w:rsidR="001A586F" w:rsidRPr="00B85809" w:rsidRDefault="001A586F" w:rsidP="00E42FBC">
      <w:pPr>
        <w:pStyle w:val="CM147"/>
        <w:numPr>
          <w:ilvl w:val="0"/>
          <w:numId w:val="34"/>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Using insulated cables to distribute electricity to different households minimize the risks of electrocution because </w:t>
      </w:r>
      <w:r w:rsidRPr="00B85809">
        <w:rPr>
          <w:rFonts w:ascii="Tahoma" w:hAnsi="Tahoma" w:cs="Tahoma"/>
          <w:bCs/>
          <w:color w:val="202124"/>
          <w:sz w:val="22"/>
          <w:szCs w:val="22"/>
          <w:shd w:val="clear" w:color="auto" w:fill="FFFFFF"/>
          <w:lang w:val="en-US"/>
        </w:rPr>
        <w:t>birds are able to sit on electrical power lines</w:t>
      </w:r>
      <w:r w:rsidRPr="00B85809">
        <w:rPr>
          <w:rFonts w:ascii="Tahoma" w:hAnsi="Tahoma" w:cs="Tahoma"/>
          <w:sz w:val="22"/>
          <w:szCs w:val="22"/>
          <w:lang w:val="en-US"/>
        </w:rPr>
        <w:t>;</w:t>
      </w:r>
    </w:p>
    <w:p w14:paraId="1C9E83AA" w14:textId="77777777" w:rsidR="001A586F" w:rsidRPr="00B85809" w:rsidRDefault="001A586F" w:rsidP="00E42FBC">
      <w:pPr>
        <w:pStyle w:val="CM147"/>
        <w:numPr>
          <w:ilvl w:val="0"/>
          <w:numId w:val="34"/>
        </w:numPr>
        <w:spacing w:after="0" w:line="276" w:lineRule="auto"/>
        <w:jc w:val="both"/>
        <w:rPr>
          <w:rFonts w:ascii="Tahoma" w:hAnsi="Tahoma" w:cs="Tahoma"/>
          <w:sz w:val="22"/>
          <w:szCs w:val="22"/>
          <w:lang w:val="en-US"/>
        </w:rPr>
      </w:pPr>
      <w:r w:rsidRPr="00B85809">
        <w:rPr>
          <w:rFonts w:ascii="Tahoma" w:hAnsi="Tahoma" w:cs="Tahoma"/>
          <w:sz w:val="22"/>
          <w:szCs w:val="22"/>
          <w:lang w:val="en-US"/>
        </w:rPr>
        <w:t>The distribution poles should be raised with suspended insulators in order to reduce the electrocution of bird species;</w:t>
      </w:r>
    </w:p>
    <w:p w14:paraId="082DD865" w14:textId="77777777" w:rsidR="001A586F" w:rsidRPr="00B85809" w:rsidRDefault="001A586F" w:rsidP="00E42FBC">
      <w:pPr>
        <w:pStyle w:val="CM147"/>
        <w:numPr>
          <w:ilvl w:val="0"/>
          <w:numId w:val="34"/>
        </w:numPr>
        <w:spacing w:after="0" w:line="276" w:lineRule="auto"/>
        <w:jc w:val="both"/>
        <w:rPr>
          <w:rFonts w:ascii="Tahoma" w:hAnsi="Tahoma" w:cs="Tahoma"/>
          <w:sz w:val="22"/>
          <w:szCs w:val="22"/>
          <w:lang w:val="en-US"/>
        </w:rPr>
      </w:pPr>
      <w:r w:rsidRPr="00B85809">
        <w:rPr>
          <w:rFonts w:ascii="Tahoma" w:hAnsi="Tahoma" w:cs="Tahoma"/>
          <w:sz w:val="22"/>
          <w:szCs w:val="22"/>
          <w:lang w:val="en-US"/>
        </w:rPr>
        <w:t>Marking overhead cables using bird-flight deterrents and avoiding use in areas of high bird concentrations of species vulnerable to collision such as the Turkey vultures.</w:t>
      </w:r>
    </w:p>
    <w:p w14:paraId="61D340AE" w14:textId="77777777" w:rsidR="00FD3E2A" w:rsidRPr="00B85809" w:rsidRDefault="00FD3E2A" w:rsidP="00E42FBC">
      <w:pPr>
        <w:rPr>
          <w:rFonts w:cs="Tahoma"/>
          <w:sz w:val="22"/>
        </w:rPr>
      </w:pPr>
    </w:p>
    <w:p w14:paraId="00653093" w14:textId="77777777" w:rsidR="003B1AFE" w:rsidRPr="00B85809" w:rsidRDefault="00FD3E2A" w:rsidP="00E42FBC">
      <w:pPr>
        <w:pStyle w:val="Heading2"/>
        <w:ind w:right="0"/>
        <w:rPr>
          <w:rFonts w:cs="Tahoma"/>
          <w:sz w:val="22"/>
          <w:szCs w:val="22"/>
          <w:lang w:val="en-US"/>
        </w:rPr>
      </w:pPr>
      <w:bookmarkStart w:id="642" w:name="_Toc82157728"/>
      <w:bookmarkStart w:id="643" w:name="_Toc138424381"/>
      <w:r w:rsidRPr="00B85809">
        <w:rPr>
          <w:rFonts w:cs="Tahoma"/>
          <w:sz w:val="22"/>
          <w:szCs w:val="22"/>
          <w:lang w:val="en-US"/>
        </w:rPr>
        <w:t>Operations Phase</w:t>
      </w:r>
      <w:bookmarkEnd w:id="642"/>
      <w:r w:rsidRPr="00B85809">
        <w:rPr>
          <w:rFonts w:cs="Tahoma"/>
          <w:sz w:val="22"/>
          <w:szCs w:val="22"/>
          <w:lang w:val="en-US"/>
        </w:rPr>
        <w:t xml:space="preserve"> </w:t>
      </w:r>
      <w:r w:rsidR="001A586F" w:rsidRPr="00B85809">
        <w:rPr>
          <w:rFonts w:cs="Tahoma"/>
          <w:sz w:val="22"/>
          <w:szCs w:val="22"/>
          <w:lang w:val="en-US"/>
        </w:rPr>
        <w:t>- Key NEGATIVE Social Impacts</w:t>
      </w:r>
      <w:bookmarkEnd w:id="643"/>
      <w:r w:rsidR="001A586F" w:rsidRPr="00B85809">
        <w:rPr>
          <w:rFonts w:cs="Tahoma"/>
          <w:sz w:val="22"/>
          <w:szCs w:val="22"/>
          <w:lang w:val="en-US"/>
        </w:rPr>
        <w:t xml:space="preserve"> </w:t>
      </w:r>
      <w:bookmarkStart w:id="644" w:name="_Toc90052820"/>
    </w:p>
    <w:p w14:paraId="45053751" w14:textId="77777777" w:rsidR="00FD3E2A" w:rsidRPr="00B85809" w:rsidRDefault="00FD3E2A" w:rsidP="00E42FBC">
      <w:pPr>
        <w:pStyle w:val="Heading3"/>
        <w:jc w:val="both"/>
        <w:rPr>
          <w:rFonts w:cs="Tahoma"/>
        </w:rPr>
      </w:pPr>
      <w:bookmarkStart w:id="645" w:name="_Toc138424382"/>
      <w:r w:rsidRPr="00B85809">
        <w:rPr>
          <w:rFonts w:cs="Tahoma"/>
        </w:rPr>
        <w:t>Impact on Occupational Safety and Health</w:t>
      </w:r>
      <w:bookmarkEnd w:id="644"/>
      <w:bookmarkEnd w:id="645"/>
      <w:r w:rsidRPr="00B85809">
        <w:rPr>
          <w:rFonts w:cs="Tahoma"/>
        </w:rPr>
        <w:t xml:space="preserve"> </w:t>
      </w:r>
    </w:p>
    <w:p w14:paraId="7427F5F1" w14:textId="77777777" w:rsidR="00FD3E2A" w:rsidRPr="00B85809" w:rsidRDefault="00FD3E2A" w:rsidP="00E42FBC">
      <w:pPr>
        <w:rPr>
          <w:rFonts w:cs="Tahoma"/>
          <w:sz w:val="22"/>
          <w:lang w:eastAsia="en-US"/>
        </w:rPr>
      </w:pPr>
      <w:r w:rsidRPr="00B85809">
        <w:rPr>
          <w:rFonts w:cs="Tahoma"/>
          <w:sz w:val="22"/>
          <w:lang w:eastAsia="en-US"/>
        </w:rPr>
        <w:t>During the operation phase,</w:t>
      </w:r>
      <w:r w:rsidRPr="00B85809">
        <w:rPr>
          <w:rFonts w:cs="Tahoma"/>
          <w:sz w:val="22"/>
        </w:rPr>
        <w:t xml:space="preserve"> electrical maintenance work, inspection</w:t>
      </w:r>
      <w:r w:rsidRPr="00B85809">
        <w:rPr>
          <w:rStyle w:val="hgkelc"/>
          <w:rFonts w:cs="Tahoma"/>
          <w:bCs/>
          <w:sz w:val="22"/>
        </w:rPr>
        <w:t>, testing, monitoring and replacing all electrical parts as needed to keep systems and machines working properly</w:t>
      </w:r>
      <w:r w:rsidRPr="00B85809">
        <w:rPr>
          <w:rFonts w:cs="Tahoma"/>
          <w:sz w:val="22"/>
          <w:lang w:eastAsia="en-US"/>
        </w:rPr>
        <w:t xml:space="preserve"> maintenance and repair will be done on the site. Therefore, would likely be some potential impacts on workers’ health and safety due to exposure to risks through such activities that may lead to accidents causing injuries and death.</w:t>
      </w:r>
      <w:r w:rsidRPr="00B85809">
        <w:rPr>
          <w:rFonts w:cs="Tahoma"/>
          <w:color w:val="111111"/>
          <w:sz w:val="22"/>
          <w:lang w:eastAsia="en-GB"/>
        </w:rPr>
        <w:t xml:space="preserve"> The main hazards of working with electricity are:</w:t>
      </w:r>
    </w:p>
    <w:p w14:paraId="3C130CC5" w14:textId="77777777" w:rsidR="00FD3E2A" w:rsidRPr="00B85809" w:rsidRDefault="00FD3E2A" w:rsidP="00920147">
      <w:pPr>
        <w:numPr>
          <w:ilvl w:val="0"/>
          <w:numId w:val="84"/>
        </w:numPr>
        <w:textAlignment w:val="baseline"/>
        <w:rPr>
          <w:rFonts w:cs="Tahoma"/>
          <w:color w:val="111111"/>
          <w:sz w:val="22"/>
          <w:lang w:eastAsia="en-GB"/>
        </w:rPr>
      </w:pPr>
      <w:r w:rsidRPr="00B85809">
        <w:rPr>
          <w:rFonts w:cs="Tahoma"/>
          <w:color w:val="111111"/>
          <w:sz w:val="22"/>
          <w:lang w:eastAsia="en-GB"/>
        </w:rPr>
        <w:t>electric shock and burns from contact with live parts</w:t>
      </w:r>
    </w:p>
    <w:p w14:paraId="41DDC2E6" w14:textId="77777777" w:rsidR="00FD3E2A" w:rsidRPr="00B85809" w:rsidRDefault="00FD3E2A" w:rsidP="00920147">
      <w:pPr>
        <w:numPr>
          <w:ilvl w:val="0"/>
          <w:numId w:val="84"/>
        </w:numPr>
        <w:textAlignment w:val="baseline"/>
        <w:rPr>
          <w:rFonts w:cs="Tahoma"/>
          <w:color w:val="111111"/>
          <w:sz w:val="22"/>
          <w:lang w:eastAsia="en-GB"/>
        </w:rPr>
      </w:pPr>
      <w:r w:rsidRPr="00B85809">
        <w:rPr>
          <w:rFonts w:cs="Tahoma"/>
          <w:color w:val="111111"/>
          <w:sz w:val="22"/>
          <w:lang w:eastAsia="en-GB"/>
        </w:rPr>
        <w:lastRenderedPageBreak/>
        <w:t>injury from exposure to arcing, fire from faulty electrical equipment or installations</w:t>
      </w:r>
    </w:p>
    <w:p w14:paraId="738AC985" w14:textId="77777777" w:rsidR="00FD3E2A" w:rsidRPr="00B85809" w:rsidRDefault="00FD3E2A" w:rsidP="00920147">
      <w:pPr>
        <w:numPr>
          <w:ilvl w:val="0"/>
          <w:numId w:val="84"/>
        </w:numPr>
        <w:textAlignment w:val="baseline"/>
        <w:rPr>
          <w:rFonts w:cs="Tahoma"/>
          <w:color w:val="111111"/>
          <w:sz w:val="22"/>
          <w:lang w:eastAsia="en-GB"/>
        </w:rPr>
      </w:pPr>
      <w:r w:rsidRPr="00B85809">
        <w:rPr>
          <w:rFonts w:cs="Tahoma"/>
          <w:color w:val="111111"/>
          <w:sz w:val="22"/>
          <w:lang w:eastAsia="en-GB"/>
        </w:rPr>
        <w:t>explosion caused by unsuitable electrical apparatus or static electricity igniting flammable vapors or dusts, for example in a spray paint booth</w:t>
      </w:r>
    </w:p>
    <w:p w14:paraId="2E61D699" w14:textId="77777777" w:rsidR="00FD3E2A" w:rsidRPr="00B85809" w:rsidRDefault="00FD3E2A" w:rsidP="00920147">
      <w:pPr>
        <w:pStyle w:val="PPStandardReport"/>
        <w:widowControl w:val="0"/>
        <w:numPr>
          <w:ilvl w:val="0"/>
          <w:numId w:val="84"/>
        </w:numPr>
        <w:autoSpaceDE w:val="0"/>
        <w:autoSpaceDN w:val="0"/>
        <w:adjustRightInd w:val="0"/>
        <w:rPr>
          <w:rFonts w:cs="Tahoma"/>
          <w:sz w:val="22"/>
          <w:lang w:eastAsia="en-US"/>
        </w:rPr>
      </w:pPr>
      <w:r w:rsidRPr="00B85809">
        <w:rPr>
          <w:rFonts w:cs="Tahoma"/>
          <w:sz w:val="22"/>
          <w:lang w:eastAsia="en-US"/>
        </w:rPr>
        <w:t>Safety risks such as: tripping; falling due to working at heights; potential fire due to hot work, smoking, failure in electrical installations; electric shocks.</w:t>
      </w:r>
    </w:p>
    <w:p w14:paraId="7A7278FB" w14:textId="77777777" w:rsidR="00FD3E2A" w:rsidRPr="00B85809" w:rsidRDefault="00FD3E2A" w:rsidP="00920147">
      <w:pPr>
        <w:pStyle w:val="PPStandardReport"/>
        <w:widowControl w:val="0"/>
        <w:numPr>
          <w:ilvl w:val="0"/>
          <w:numId w:val="84"/>
        </w:numPr>
        <w:autoSpaceDE w:val="0"/>
        <w:autoSpaceDN w:val="0"/>
        <w:adjustRightInd w:val="0"/>
        <w:rPr>
          <w:rFonts w:cs="Tahoma"/>
          <w:sz w:val="22"/>
          <w:lang w:eastAsia="en-US"/>
        </w:rPr>
      </w:pPr>
      <w:r w:rsidRPr="00B85809">
        <w:rPr>
          <w:rFonts w:cs="Tahoma"/>
          <w:sz w:val="22"/>
          <w:lang w:eastAsia="en-US"/>
        </w:rPr>
        <w:t>Health risks: Injuries such as: lifting, lowering, pushing, pulling and carrying; heat stress and working during high temperatures</w:t>
      </w:r>
    </w:p>
    <w:p w14:paraId="14982761" w14:textId="77777777" w:rsidR="00FD3E2A" w:rsidRPr="00B85809" w:rsidRDefault="00FD3E2A" w:rsidP="00920147">
      <w:pPr>
        <w:pStyle w:val="PPStandardReport"/>
        <w:widowControl w:val="0"/>
        <w:numPr>
          <w:ilvl w:val="0"/>
          <w:numId w:val="84"/>
        </w:numPr>
        <w:autoSpaceDE w:val="0"/>
        <w:autoSpaceDN w:val="0"/>
        <w:adjustRightInd w:val="0"/>
        <w:rPr>
          <w:rFonts w:cs="Tahoma"/>
          <w:sz w:val="22"/>
          <w:lang w:eastAsia="en-US"/>
        </w:rPr>
      </w:pPr>
      <w:r w:rsidRPr="00B85809">
        <w:rPr>
          <w:rFonts w:cs="Tahoma"/>
          <w:sz w:val="22"/>
          <w:lang w:eastAsia="en-US"/>
        </w:rPr>
        <w:t>Safety risk due to working at heights during installation of power lines</w:t>
      </w:r>
    </w:p>
    <w:p w14:paraId="2C2B60D2" w14:textId="77777777" w:rsidR="00FD3E2A" w:rsidRPr="00B85809" w:rsidRDefault="00FD3E2A" w:rsidP="00920147">
      <w:pPr>
        <w:pStyle w:val="PPStandardReport"/>
        <w:widowControl w:val="0"/>
        <w:numPr>
          <w:ilvl w:val="0"/>
          <w:numId w:val="84"/>
        </w:numPr>
        <w:autoSpaceDE w:val="0"/>
        <w:autoSpaceDN w:val="0"/>
        <w:adjustRightInd w:val="0"/>
        <w:rPr>
          <w:rFonts w:cs="Tahoma"/>
          <w:sz w:val="22"/>
          <w:lang w:eastAsia="en-US"/>
        </w:rPr>
      </w:pPr>
      <w:r w:rsidRPr="00B85809">
        <w:rPr>
          <w:rFonts w:cs="Tahoma"/>
          <w:sz w:val="22"/>
          <w:lang w:eastAsia="en-US"/>
        </w:rPr>
        <w:t>Exposure of workers to electro-magnetic field (EMF) during operation and maintenance of the mini-grids</w:t>
      </w:r>
    </w:p>
    <w:p w14:paraId="172E350E" w14:textId="77777777" w:rsidR="003B1AFE" w:rsidRPr="00B85809" w:rsidRDefault="003B1AFE" w:rsidP="00E42FBC">
      <w:pPr>
        <w:pStyle w:val="PPStandardReport"/>
        <w:widowControl w:val="0"/>
        <w:autoSpaceDE w:val="0"/>
        <w:autoSpaceDN w:val="0"/>
        <w:adjustRightInd w:val="0"/>
        <w:ind w:left="720"/>
        <w:rPr>
          <w:rFonts w:cs="Tahoma"/>
          <w:sz w:val="22"/>
          <w:lang w:eastAsia="en-US"/>
        </w:rPr>
      </w:pPr>
    </w:p>
    <w:p w14:paraId="62B6089D" w14:textId="77777777" w:rsidR="00FD3E2A" w:rsidRPr="00B85809" w:rsidRDefault="00FD3E2A" w:rsidP="00E42FBC">
      <w:pPr>
        <w:pStyle w:val="Heading4"/>
        <w:ind w:left="810" w:hanging="810"/>
        <w:jc w:val="both"/>
        <w:rPr>
          <w:rFonts w:cs="Tahoma"/>
          <w:sz w:val="22"/>
          <w:szCs w:val="22"/>
        </w:rPr>
      </w:pPr>
      <w:r w:rsidRPr="00B85809">
        <w:rPr>
          <w:rFonts w:cs="Tahoma"/>
          <w:sz w:val="22"/>
          <w:szCs w:val="22"/>
        </w:rPr>
        <w:t xml:space="preserve">Embedded/in-built control </w:t>
      </w:r>
    </w:p>
    <w:p w14:paraId="7C756784" w14:textId="77777777" w:rsidR="00FD3E2A" w:rsidRPr="00B85809" w:rsidRDefault="00FD3E2A" w:rsidP="00920147">
      <w:pPr>
        <w:pStyle w:val="PPStandardReport"/>
        <w:widowControl w:val="0"/>
        <w:numPr>
          <w:ilvl w:val="0"/>
          <w:numId w:val="76"/>
        </w:numPr>
        <w:autoSpaceDE w:val="0"/>
        <w:autoSpaceDN w:val="0"/>
        <w:adjustRightInd w:val="0"/>
        <w:rPr>
          <w:rFonts w:cs="Tahoma"/>
          <w:sz w:val="22"/>
          <w:lang w:eastAsia="en-US"/>
        </w:rPr>
      </w:pPr>
      <w:r w:rsidRPr="00B85809">
        <w:rPr>
          <w:rFonts w:cs="Tahoma"/>
          <w:sz w:val="22"/>
          <w:lang w:eastAsia="en-US"/>
        </w:rPr>
        <w:t>All maintenance activities will be carried out during daytime hours and vigilance should be maintained for any potential accidents;</w:t>
      </w:r>
    </w:p>
    <w:p w14:paraId="3F113627" w14:textId="77777777" w:rsidR="00FD3E2A" w:rsidRPr="00B85809" w:rsidRDefault="00FD3E2A" w:rsidP="00920147">
      <w:pPr>
        <w:pStyle w:val="PPStandardReport"/>
        <w:widowControl w:val="0"/>
        <w:numPr>
          <w:ilvl w:val="0"/>
          <w:numId w:val="76"/>
        </w:numPr>
        <w:autoSpaceDE w:val="0"/>
        <w:autoSpaceDN w:val="0"/>
        <w:adjustRightInd w:val="0"/>
        <w:rPr>
          <w:rFonts w:cs="Tahoma"/>
          <w:sz w:val="22"/>
          <w:lang w:eastAsia="en-US"/>
        </w:rPr>
      </w:pPr>
      <w:r w:rsidRPr="00B85809">
        <w:rPr>
          <w:rFonts w:cs="Tahoma"/>
          <w:sz w:val="22"/>
          <w:lang w:eastAsia="en-US"/>
        </w:rPr>
        <w:t>Personal Protective Equipment (PPEs) including safety shoes, helmet, goggles, ear muffs and face masks;</w:t>
      </w:r>
    </w:p>
    <w:p w14:paraId="1257521C" w14:textId="77777777" w:rsidR="00FD3E2A" w:rsidRPr="00B85809" w:rsidRDefault="00FD3E2A" w:rsidP="00920147">
      <w:pPr>
        <w:pStyle w:val="PPStandardReport"/>
        <w:widowControl w:val="0"/>
        <w:numPr>
          <w:ilvl w:val="0"/>
          <w:numId w:val="76"/>
        </w:numPr>
        <w:autoSpaceDE w:val="0"/>
        <w:autoSpaceDN w:val="0"/>
        <w:adjustRightInd w:val="0"/>
        <w:rPr>
          <w:rFonts w:cs="Tahoma"/>
          <w:sz w:val="22"/>
          <w:lang w:eastAsia="en-US"/>
        </w:rPr>
      </w:pPr>
      <w:r w:rsidRPr="00B85809">
        <w:rPr>
          <w:rFonts w:cs="Tahoma"/>
          <w:sz w:val="22"/>
          <w:lang w:eastAsia="en-US"/>
        </w:rPr>
        <w:t>Lifting equipment should be operated by trained and authorized persons;</w:t>
      </w:r>
    </w:p>
    <w:p w14:paraId="3AF5AAC7" w14:textId="77777777" w:rsidR="00FD3E2A" w:rsidRPr="00B85809" w:rsidRDefault="00FD3E2A" w:rsidP="00920147">
      <w:pPr>
        <w:pStyle w:val="PPStandardReport"/>
        <w:widowControl w:val="0"/>
        <w:numPr>
          <w:ilvl w:val="0"/>
          <w:numId w:val="76"/>
        </w:numPr>
        <w:autoSpaceDE w:val="0"/>
        <w:autoSpaceDN w:val="0"/>
        <w:adjustRightInd w:val="0"/>
        <w:rPr>
          <w:rFonts w:cs="Tahoma"/>
          <w:sz w:val="22"/>
          <w:lang w:eastAsia="en-US"/>
        </w:rPr>
      </w:pPr>
      <w:r w:rsidRPr="00B85809">
        <w:rPr>
          <w:rFonts w:cs="Tahoma"/>
          <w:sz w:val="22"/>
          <w:lang w:eastAsia="en-US"/>
        </w:rPr>
        <w:t>Training of the workers on climbing techniques, and rescue of fall-arrested workers;</w:t>
      </w:r>
    </w:p>
    <w:p w14:paraId="7DA56D61" w14:textId="77777777" w:rsidR="003B1AFE" w:rsidRPr="00B85809" w:rsidRDefault="003B1AFE" w:rsidP="00E42FBC">
      <w:pPr>
        <w:pStyle w:val="PPStandardReport"/>
        <w:widowControl w:val="0"/>
        <w:autoSpaceDE w:val="0"/>
        <w:autoSpaceDN w:val="0"/>
        <w:adjustRightInd w:val="0"/>
        <w:ind w:left="720"/>
        <w:rPr>
          <w:rFonts w:cs="Tahoma"/>
          <w:sz w:val="22"/>
          <w:lang w:eastAsia="en-US"/>
        </w:rPr>
      </w:pPr>
    </w:p>
    <w:p w14:paraId="4E622151" w14:textId="77777777" w:rsidR="00FD3E2A" w:rsidRPr="00B85809" w:rsidRDefault="00FD3E2A" w:rsidP="00E42FBC">
      <w:pPr>
        <w:pStyle w:val="Heading4"/>
        <w:ind w:left="810" w:hanging="810"/>
        <w:jc w:val="both"/>
        <w:rPr>
          <w:rFonts w:cs="Tahoma"/>
          <w:sz w:val="22"/>
          <w:szCs w:val="22"/>
        </w:rPr>
      </w:pPr>
      <w:r w:rsidRPr="00B85809">
        <w:rPr>
          <w:rFonts w:cs="Tahoma"/>
          <w:sz w:val="22"/>
          <w:szCs w:val="22"/>
        </w:rPr>
        <w:t xml:space="preserve">Significance of Impacts  </w:t>
      </w:r>
    </w:p>
    <w:p w14:paraId="25A4FCAA" w14:textId="77777777" w:rsidR="00FD3E2A" w:rsidRPr="00B85809" w:rsidRDefault="00FD3E2A" w:rsidP="00E42FBC">
      <w:pPr>
        <w:pStyle w:val="PPStandardReport"/>
        <w:ind w:left="0"/>
        <w:rPr>
          <w:rFonts w:cs="Tahoma"/>
          <w:sz w:val="22"/>
          <w:lang w:eastAsia="en-US"/>
        </w:rPr>
      </w:pPr>
      <w:r w:rsidRPr="00B85809">
        <w:rPr>
          <w:rFonts w:cs="Tahoma"/>
          <w:sz w:val="22"/>
          <w:lang w:eastAsia="en-US"/>
        </w:rPr>
        <w:t>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457DD03D" w14:textId="77777777" w:rsidR="003B1AFE" w:rsidRPr="00B85809" w:rsidRDefault="003B1AFE" w:rsidP="00E42FBC">
      <w:pPr>
        <w:pStyle w:val="PPStandardReport"/>
        <w:ind w:left="0"/>
        <w:rPr>
          <w:rFonts w:cs="Tahoma"/>
          <w:sz w:val="22"/>
          <w:lang w:eastAsia="en-US"/>
        </w:rPr>
      </w:pPr>
    </w:p>
    <w:p w14:paraId="06AA7CC5" w14:textId="77777777" w:rsidR="00FD3E2A" w:rsidRPr="00B85809" w:rsidRDefault="00FD3E2A" w:rsidP="00E42FBC">
      <w:pPr>
        <w:pStyle w:val="Heading4"/>
        <w:ind w:left="810" w:hanging="810"/>
        <w:jc w:val="both"/>
        <w:rPr>
          <w:rFonts w:cs="Tahoma"/>
          <w:sz w:val="22"/>
          <w:szCs w:val="22"/>
        </w:rPr>
      </w:pPr>
      <w:r w:rsidRPr="00B85809">
        <w:rPr>
          <w:rFonts w:cs="Tahoma"/>
          <w:sz w:val="22"/>
          <w:szCs w:val="22"/>
        </w:rPr>
        <w:t xml:space="preserve">Additional mitigation measures </w:t>
      </w:r>
    </w:p>
    <w:p w14:paraId="5581456A" w14:textId="77777777" w:rsidR="00FD3E2A" w:rsidRPr="00B85809" w:rsidRDefault="00FD3E2A" w:rsidP="00920147">
      <w:pPr>
        <w:numPr>
          <w:ilvl w:val="0"/>
          <w:numId w:val="85"/>
        </w:numPr>
        <w:textAlignment w:val="baseline"/>
        <w:rPr>
          <w:rFonts w:cs="Tahoma"/>
          <w:color w:val="111111"/>
          <w:sz w:val="22"/>
          <w:lang w:eastAsia="en-GB"/>
        </w:rPr>
      </w:pPr>
      <w:r w:rsidRPr="00B85809">
        <w:rPr>
          <w:rFonts w:cs="Tahoma"/>
          <w:color w:val="111111"/>
          <w:sz w:val="22"/>
        </w:rPr>
        <w:t>Ensure that workers know how to use the electrical equipment safely</w:t>
      </w:r>
    </w:p>
    <w:p w14:paraId="5B50E805" w14:textId="77777777" w:rsidR="00FD3E2A" w:rsidRPr="00B85809" w:rsidRDefault="00FD3E2A" w:rsidP="00920147">
      <w:pPr>
        <w:numPr>
          <w:ilvl w:val="0"/>
          <w:numId w:val="85"/>
        </w:numPr>
        <w:textAlignment w:val="baseline"/>
        <w:rPr>
          <w:rFonts w:cs="Tahoma"/>
          <w:color w:val="111111"/>
          <w:sz w:val="22"/>
        </w:rPr>
      </w:pPr>
      <w:r w:rsidRPr="00B85809">
        <w:rPr>
          <w:rFonts w:cs="Tahoma"/>
          <w:color w:val="111111"/>
          <w:sz w:val="22"/>
        </w:rPr>
        <w:t>Ensure there are no trailing cables that can cause people to trip or fall</w:t>
      </w:r>
    </w:p>
    <w:p w14:paraId="49E1F2F7" w14:textId="77777777" w:rsidR="00FD3E2A" w:rsidRPr="00B85809" w:rsidRDefault="00FD3E2A" w:rsidP="00920147">
      <w:pPr>
        <w:numPr>
          <w:ilvl w:val="0"/>
          <w:numId w:val="85"/>
        </w:numPr>
        <w:textAlignment w:val="baseline"/>
        <w:rPr>
          <w:rFonts w:cs="Tahoma"/>
          <w:color w:val="111111"/>
          <w:sz w:val="22"/>
        </w:rPr>
      </w:pPr>
      <w:r w:rsidRPr="00B85809">
        <w:rPr>
          <w:rFonts w:cs="Tahoma"/>
          <w:color w:val="111111"/>
          <w:sz w:val="22"/>
        </w:rPr>
        <w:t>Switch off before doing the repairs.</w:t>
      </w:r>
    </w:p>
    <w:p w14:paraId="7C32BDD3" w14:textId="77777777" w:rsidR="00FD3E2A" w:rsidRPr="00B85809" w:rsidRDefault="00FD3E2A" w:rsidP="00920147">
      <w:pPr>
        <w:numPr>
          <w:ilvl w:val="0"/>
          <w:numId w:val="85"/>
        </w:numPr>
        <w:textAlignment w:val="baseline"/>
        <w:rPr>
          <w:rFonts w:cs="Tahoma"/>
          <w:color w:val="111111"/>
          <w:sz w:val="22"/>
        </w:rPr>
      </w:pPr>
      <w:r w:rsidRPr="00B85809">
        <w:rPr>
          <w:rFonts w:cs="Tahoma"/>
          <w:color w:val="111111"/>
          <w:sz w:val="22"/>
        </w:rPr>
        <w:t>Make sure anyone working with electricity has sufficient skills, knowledge and experience to do so. Incorrectly wiring a plug can be dangerous and lead to fatal accidents or fires</w:t>
      </w:r>
    </w:p>
    <w:p w14:paraId="41A94E86" w14:textId="77777777" w:rsidR="00FD3E2A" w:rsidRPr="00B85809" w:rsidRDefault="00FD3E2A" w:rsidP="00920147">
      <w:pPr>
        <w:numPr>
          <w:ilvl w:val="0"/>
          <w:numId w:val="85"/>
        </w:numPr>
        <w:textAlignment w:val="baseline"/>
        <w:rPr>
          <w:rFonts w:cs="Tahoma"/>
          <w:color w:val="111111"/>
          <w:sz w:val="22"/>
        </w:rPr>
      </w:pPr>
      <w:r w:rsidRPr="00B85809">
        <w:rPr>
          <w:rFonts w:cs="Tahoma"/>
          <w:color w:val="111111"/>
          <w:sz w:val="22"/>
        </w:rPr>
        <w:t>Stop using equipment immediately if it appears to be faulty – have it checked by a competent person</w:t>
      </w:r>
    </w:p>
    <w:p w14:paraId="173642B9" w14:textId="77777777" w:rsidR="00FD3E2A" w:rsidRPr="00B85809" w:rsidRDefault="00FD3E2A" w:rsidP="00920147">
      <w:pPr>
        <w:numPr>
          <w:ilvl w:val="0"/>
          <w:numId w:val="85"/>
        </w:numPr>
        <w:textAlignment w:val="baseline"/>
        <w:rPr>
          <w:rFonts w:cs="Tahoma"/>
          <w:color w:val="111111"/>
          <w:sz w:val="22"/>
        </w:rPr>
      </w:pPr>
      <w:r w:rsidRPr="00B85809">
        <w:rPr>
          <w:rFonts w:cs="Tahoma"/>
          <w:color w:val="111111"/>
          <w:sz w:val="22"/>
        </w:rPr>
        <w:t>Ensure any electrical equipment brought to work by employees, or any hired or borrowed, is suitable for use before using it and remains suitable by being maintained as necessary</w:t>
      </w:r>
    </w:p>
    <w:p w14:paraId="17AA7718" w14:textId="77777777" w:rsidR="00FD3E2A" w:rsidRPr="00B85809" w:rsidRDefault="00FD3E2A" w:rsidP="00920147">
      <w:pPr>
        <w:pStyle w:val="ListParagraph"/>
        <w:numPr>
          <w:ilvl w:val="0"/>
          <w:numId w:val="85"/>
        </w:numPr>
        <w:textAlignment w:val="baseline"/>
        <w:rPr>
          <w:rFonts w:cs="Tahoma"/>
          <w:color w:val="111111"/>
          <w:sz w:val="22"/>
        </w:rPr>
      </w:pPr>
      <w:r w:rsidRPr="00B85809">
        <w:rPr>
          <w:rFonts w:cs="Tahoma"/>
          <w:color w:val="111111"/>
          <w:sz w:val="22"/>
        </w:rPr>
        <w:t>Be aware of the dangers of working near or underneath overhead power lines. Electricity can flash over from them, even though machinery or equipment may not touch them</w:t>
      </w:r>
    </w:p>
    <w:p w14:paraId="01A79CEE" w14:textId="77777777" w:rsidR="00FD3E2A" w:rsidRPr="00B85809" w:rsidRDefault="00FD3E2A" w:rsidP="00920147">
      <w:pPr>
        <w:pStyle w:val="PPStandardReport"/>
        <w:widowControl w:val="0"/>
        <w:numPr>
          <w:ilvl w:val="0"/>
          <w:numId w:val="85"/>
        </w:numPr>
        <w:autoSpaceDE w:val="0"/>
        <w:autoSpaceDN w:val="0"/>
        <w:adjustRightInd w:val="0"/>
        <w:spacing w:after="143"/>
        <w:rPr>
          <w:rFonts w:cs="Tahoma"/>
          <w:sz w:val="22"/>
          <w:lang w:eastAsia="en-US"/>
        </w:rPr>
      </w:pPr>
      <w:r w:rsidRPr="00B85809">
        <w:rPr>
          <w:rFonts w:cs="Tahoma"/>
          <w:sz w:val="22"/>
          <w:lang w:eastAsia="en-US"/>
        </w:rPr>
        <w:t>All workers (regular and contracted) should be provided with training on Health and Safety management system of the contractor during construction stage and EHS policies and procedures during the operation stage;</w:t>
      </w:r>
    </w:p>
    <w:p w14:paraId="163BF556" w14:textId="77777777" w:rsidR="003B1AFE" w:rsidRPr="00B85809" w:rsidRDefault="003B1AFE" w:rsidP="00E42FBC">
      <w:pPr>
        <w:pStyle w:val="Default"/>
        <w:rPr>
          <w:rFonts w:ascii="Tahoma" w:hAnsi="Tahoma" w:cs="Tahoma"/>
          <w:sz w:val="22"/>
          <w:szCs w:val="22"/>
          <w:lang w:val="en-US" w:eastAsia="en-GB"/>
        </w:rPr>
      </w:pPr>
      <w:bookmarkStart w:id="646" w:name="_Toc90052821"/>
    </w:p>
    <w:p w14:paraId="153F916E" w14:textId="77777777" w:rsidR="00FD3E2A" w:rsidRPr="00B85809" w:rsidRDefault="00FD3E2A" w:rsidP="00E42FBC">
      <w:pPr>
        <w:pStyle w:val="Heading3"/>
        <w:jc w:val="both"/>
        <w:rPr>
          <w:rFonts w:cs="Tahoma"/>
        </w:rPr>
      </w:pPr>
      <w:bookmarkStart w:id="647" w:name="_Toc138424383"/>
      <w:r w:rsidRPr="00B85809">
        <w:rPr>
          <w:rFonts w:cs="Tahoma"/>
        </w:rPr>
        <w:t>Impact on Community Safety and Health</w:t>
      </w:r>
      <w:bookmarkEnd w:id="646"/>
      <w:bookmarkEnd w:id="647"/>
      <w:r w:rsidRPr="00B85809">
        <w:rPr>
          <w:rFonts w:cs="Tahoma"/>
        </w:rPr>
        <w:t xml:space="preserve"> </w:t>
      </w:r>
    </w:p>
    <w:p w14:paraId="42BAD5E1"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14AC01AE"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 xml:space="preserve">The major community health and safety risks include electrocution, structural failure of project infrastructure e.g., power line, fire safety and management of emergency situations. </w:t>
      </w:r>
    </w:p>
    <w:p w14:paraId="25C91F6B" w14:textId="77777777" w:rsidR="00FD3E2A" w:rsidRPr="00B85809" w:rsidRDefault="00FD3E2A" w:rsidP="00E42FBC">
      <w:pPr>
        <w:pStyle w:val="Heading4"/>
        <w:jc w:val="both"/>
        <w:rPr>
          <w:rFonts w:cs="Tahoma"/>
          <w:sz w:val="22"/>
          <w:szCs w:val="22"/>
        </w:rPr>
      </w:pPr>
      <w:r w:rsidRPr="00B85809">
        <w:rPr>
          <w:rFonts w:cs="Tahoma"/>
          <w:sz w:val="22"/>
          <w:szCs w:val="22"/>
        </w:rPr>
        <w:t>Embedded/in-built control</w:t>
      </w:r>
    </w:p>
    <w:p w14:paraId="2FC70FFB" w14:textId="77777777" w:rsidR="00FD3E2A" w:rsidRPr="00B85809" w:rsidRDefault="00FD3E2A" w:rsidP="00E42FBC">
      <w:pPr>
        <w:pStyle w:val="CM147"/>
        <w:spacing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Consultations with the proponent team and policy review indicated that the following embedded/in built control measures will be put in place during the construction phase;</w:t>
      </w:r>
    </w:p>
    <w:p w14:paraId="02BCEE4C" w14:textId="77777777" w:rsidR="00FD3E2A" w:rsidRPr="00B85809" w:rsidRDefault="00FD3E2A" w:rsidP="00920147">
      <w:pPr>
        <w:pStyle w:val="CM147"/>
        <w:numPr>
          <w:ilvl w:val="0"/>
          <w:numId w:val="86"/>
        </w:numPr>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The mini-grid site will be properly fenced for safety and sign boards in local languages will be put up;</w:t>
      </w:r>
    </w:p>
    <w:p w14:paraId="250E927B" w14:textId="77777777" w:rsidR="00FD3E2A" w:rsidRPr="00B85809" w:rsidRDefault="00FD3E2A" w:rsidP="00E42FBC">
      <w:pPr>
        <w:pStyle w:val="Heading4"/>
        <w:jc w:val="both"/>
        <w:rPr>
          <w:rFonts w:cs="Tahoma"/>
          <w:sz w:val="22"/>
          <w:szCs w:val="22"/>
        </w:rPr>
      </w:pPr>
      <w:r w:rsidRPr="00B85809">
        <w:rPr>
          <w:rFonts w:cs="Tahoma"/>
          <w:sz w:val="22"/>
          <w:szCs w:val="22"/>
        </w:rPr>
        <w:t>Significance of Impact</w:t>
      </w:r>
    </w:p>
    <w:p w14:paraId="3B164D5B" w14:textId="77777777" w:rsidR="00FD3E2A" w:rsidRPr="00B85809" w:rsidRDefault="00FD3E2A" w:rsidP="00E42FBC">
      <w:pPr>
        <w:rPr>
          <w:rFonts w:cs="Tahoma"/>
          <w:sz w:val="22"/>
        </w:rPr>
      </w:pPr>
      <w:r w:rsidRPr="00B85809">
        <w:rPr>
          <w:rFonts w:cs="Tahoma"/>
          <w:sz w:val="22"/>
        </w:rPr>
        <w:t>Impact significate is rated as moderate considering the high impact magnitude and low receptor sensitivity.</w:t>
      </w:r>
    </w:p>
    <w:p w14:paraId="61A27047" w14:textId="77777777" w:rsidR="00FD3E2A" w:rsidRPr="00B85809" w:rsidRDefault="00FD3E2A" w:rsidP="00E42FBC">
      <w:pPr>
        <w:pStyle w:val="Heading4"/>
        <w:jc w:val="both"/>
        <w:rPr>
          <w:rFonts w:cs="Tahoma"/>
          <w:sz w:val="22"/>
          <w:szCs w:val="22"/>
        </w:rPr>
      </w:pPr>
      <w:r w:rsidRPr="00B85809">
        <w:rPr>
          <w:rFonts w:cs="Tahoma"/>
          <w:sz w:val="22"/>
          <w:szCs w:val="22"/>
        </w:rPr>
        <w:t>Additional Mitigation Measures</w:t>
      </w:r>
    </w:p>
    <w:p w14:paraId="2FBA33ED" w14:textId="77777777" w:rsidR="00FD3E2A" w:rsidRPr="00B85809" w:rsidRDefault="00FD3E2A" w:rsidP="00E42FBC">
      <w:pPr>
        <w:pStyle w:val="CM147"/>
        <w:spacing w:after="0" w:line="276" w:lineRule="auto"/>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The following risk mitigation measures are suggested to minimize the risks/ hazards of operation activities;</w:t>
      </w:r>
    </w:p>
    <w:p w14:paraId="1566E6AA" w14:textId="77777777" w:rsidR="00FD3E2A" w:rsidRPr="00B85809" w:rsidRDefault="00FD3E2A" w:rsidP="00E42FBC">
      <w:pPr>
        <w:pStyle w:val="CM147"/>
        <w:numPr>
          <w:ilvl w:val="0"/>
          <w:numId w:val="36"/>
        </w:numPr>
        <w:spacing w:after="0" w:line="276" w:lineRule="auto"/>
        <w:ind w:left="360"/>
        <w:jc w:val="both"/>
        <w:rPr>
          <w:rFonts w:ascii="Tahoma" w:eastAsia="Times New Roman" w:hAnsi="Tahoma" w:cs="Tahoma"/>
          <w:bCs/>
          <w:sz w:val="22"/>
          <w:szCs w:val="22"/>
          <w:lang w:val="en-US" w:eastAsia="de-DE"/>
        </w:rPr>
      </w:pPr>
      <w:r w:rsidRPr="00B85809">
        <w:rPr>
          <w:rFonts w:ascii="Tahoma" w:eastAsia="Times New Roman" w:hAnsi="Tahoma" w:cs="Tahoma"/>
          <w:bCs/>
          <w:sz w:val="22"/>
          <w:szCs w:val="22"/>
          <w:lang w:val="en-US" w:eastAsia="de-DE"/>
        </w:rPr>
        <w:t>Implementing the existing grievance redress mechanism</w:t>
      </w:r>
    </w:p>
    <w:p w14:paraId="27ABB9E3" w14:textId="77777777" w:rsidR="00FD3E2A" w:rsidRPr="00B85809" w:rsidRDefault="00FD3E2A" w:rsidP="00E42FBC">
      <w:pPr>
        <w:pStyle w:val="Default"/>
        <w:numPr>
          <w:ilvl w:val="0"/>
          <w:numId w:val="36"/>
        </w:numPr>
        <w:ind w:left="360"/>
        <w:rPr>
          <w:rFonts w:ascii="Tahoma" w:hAnsi="Tahoma" w:cs="Tahoma"/>
          <w:sz w:val="22"/>
          <w:szCs w:val="22"/>
          <w:lang w:val="en-US"/>
        </w:rPr>
      </w:pPr>
      <w:r w:rsidRPr="00B85809">
        <w:rPr>
          <w:rFonts w:ascii="Tahoma" w:hAnsi="Tahoma" w:cs="Tahoma"/>
          <w:bCs/>
          <w:color w:val="auto"/>
          <w:sz w:val="22"/>
          <w:szCs w:val="22"/>
          <w:lang w:val="en-US"/>
        </w:rPr>
        <w:t>The local community recommended that a technical operator should be stationed within or</w:t>
      </w:r>
      <w:r w:rsidRPr="00B85809">
        <w:rPr>
          <w:rFonts w:ascii="Tahoma" w:hAnsi="Tahoma" w:cs="Tahoma"/>
          <w:sz w:val="22"/>
          <w:szCs w:val="22"/>
          <w:lang w:val="en-US"/>
        </w:rPr>
        <w:t xml:space="preserve"> near the site in order to handle emergencies in the event that they occur</w:t>
      </w:r>
      <w:r w:rsidR="001A586F" w:rsidRPr="00B85809">
        <w:rPr>
          <w:rFonts w:ascii="Tahoma" w:hAnsi="Tahoma" w:cs="Tahoma"/>
          <w:sz w:val="22"/>
          <w:szCs w:val="22"/>
          <w:lang w:val="en-US"/>
        </w:rPr>
        <w:t>.</w:t>
      </w:r>
    </w:p>
    <w:p w14:paraId="020700CD" w14:textId="77777777" w:rsidR="001A586F" w:rsidRPr="00B85809" w:rsidRDefault="001A586F" w:rsidP="00E42FBC">
      <w:pPr>
        <w:pStyle w:val="Default"/>
        <w:rPr>
          <w:rFonts w:ascii="Tahoma" w:hAnsi="Tahoma" w:cs="Tahoma"/>
          <w:sz w:val="22"/>
          <w:szCs w:val="22"/>
          <w:lang w:val="en-US"/>
        </w:rPr>
      </w:pPr>
    </w:p>
    <w:p w14:paraId="61B668F3" w14:textId="77777777" w:rsidR="001A586F" w:rsidRPr="00B85809" w:rsidRDefault="001A586F" w:rsidP="00E42FBC">
      <w:pPr>
        <w:pStyle w:val="Heading3"/>
        <w:ind w:right="0"/>
        <w:jc w:val="both"/>
        <w:rPr>
          <w:rFonts w:cs="Tahoma"/>
        </w:rPr>
      </w:pPr>
      <w:bookmarkStart w:id="648" w:name="_Toc112076146"/>
      <w:bookmarkStart w:id="649" w:name="_Toc138424384"/>
      <w:r w:rsidRPr="00B85809">
        <w:rPr>
          <w:rFonts w:cs="Tahoma"/>
        </w:rPr>
        <w:t>Impact on Community Safety and Health</w:t>
      </w:r>
      <w:bookmarkEnd w:id="648"/>
      <w:bookmarkEnd w:id="649"/>
      <w:r w:rsidRPr="00B85809">
        <w:rPr>
          <w:rFonts w:cs="Tahoma"/>
        </w:rPr>
        <w:t xml:space="preserve"> </w:t>
      </w:r>
    </w:p>
    <w:p w14:paraId="2DE52020" w14:textId="77777777" w:rsidR="001A586F" w:rsidRPr="00B85809" w:rsidRDefault="001A586F" w:rsidP="00E42FBC">
      <w:pPr>
        <w:pStyle w:val="CM147"/>
        <w:spacing w:line="276" w:lineRule="auto"/>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4A0E410B" w14:textId="77777777" w:rsidR="001A586F" w:rsidRPr="00B85809" w:rsidRDefault="001A586F" w:rsidP="00E42FBC">
      <w:pPr>
        <w:pStyle w:val="CM147"/>
        <w:spacing w:line="276" w:lineRule="auto"/>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 xml:space="preserve">The major community health and safety risks include electrocution, structural failure of project infrastructure e.g., power line, fire safety and management of emergency situations. </w:t>
      </w:r>
    </w:p>
    <w:p w14:paraId="1FE21F89" w14:textId="77777777" w:rsidR="001A586F" w:rsidRPr="00B85809" w:rsidRDefault="001A586F" w:rsidP="00E42FBC">
      <w:pPr>
        <w:pStyle w:val="Heading4"/>
        <w:jc w:val="both"/>
        <w:rPr>
          <w:rFonts w:cs="Tahoma"/>
          <w:sz w:val="22"/>
          <w:szCs w:val="22"/>
        </w:rPr>
      </w:pPr>
      <w:r w:rsidRPr="00B85809">
        <w:rPr>
          <w:rFonts w:cs="Tahoma"/>
          <w:sz w:val="22"/>
          <w:szCs w:val="22"/>
        </w:rPr>
        <w:t>Embedded/in-built control</w:t>
      </w:r>
    </w:p>
    <w:p w14:paraId="40E08AC2" w14:textId="77777777" w:rsidR="001A586F" w:rsidRPr="00B85809" w:rsidRDefault="001A586F" w:rsidP="00E42FBC">
      <w:pPr>
        <w:pStyle w:val="CM147"/>
        <w:spacing w:line="260" w:lineRule="atLeast"/>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Consultations with the proponent team and policy review indicated that the following embedded/in built control measures will be put in place during the construction phase;</w:t>
      </w:r>
    </w:p>
    <w:p w14:paraId="013812F7" w14:textId="77777777" w:rsidR="001A586F" w:rsidRPr="00B85809" w:rsidRDefault="001A586F" w:rsidP="00920147">
      <w:pPr>
        <w:pStyle w:val="CM147"/>
        <w:numPr>
          <w:ilvl w:val="0"/>
          <w:numId w:val="152"/>
        </w:numPr>
        <w:spacing w:after="0" w:line="260" w:lineRule="atLeast"/>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The mini-grid site will be properly fenced for safety and sign boards in local languages will be put up.</w:t>
      </w:r>
    </w:p>
    <w:p w14:paraId="5F3C4314" w14:textId="77777777" w:rsidR="001A586F" w:rsidRPr="00B85809" w:rsidRDefault="001A586F" w:rsidP="00E42FBC">
      <w:pPr>
        <w:pStyle w:val="Heading4"/>
        <w:jc w:val="both"/>
        <w:rPr>
          <w:rFonts w:cs="Tahoma"/>
          <w:sz w:val="22"/>
          <w:szCs w:val="22"/>
        </w:rPr>
      </w:pPr>
      <w:r w:rsidRPr="00B85809">
        <w:rPr>
          <w:rFonts w:cs="Tahoma"/>
          <w:sz w:val="22"/>
          <w:szCs w:val="22"/>
        </w:rPr>
        <w:t>Significance of Impact</w:t>
      </w:r>
    </w:p>
    <w:p w14:paraId="25E63CB2" w14:textId="77777777" w:rsidR="001A586F" w:rsidRPr="00B85809" w:rsidRDefault="001A586F" w:rsidP="00E42FBC">
      <w:pPr>
        <w:rPr>
          <w:rFonts w:cs="Tahoma"/>
          <w:sz w:val="22"/>
        </w:rPr>
      </w:pPr>
      <w:r w:rsidRPr="00B85809">
        <w:rPr>
          <w:rFonts w:cs="Tahoma"/>
          <w:sz w:val="22"/>
        </w:rPr>
        <w:t>Impact significate is rated as moderate considering the high impact magnitude and low receptor sensitivity.</w:t>
      </w:r>
    </w:p>
    <w:p w14:paraId="0CB34339" w14:textId="77777777" w:rsidR="001A586F" w:rsidRPr="00B85809" w:rsidRDefault="001A586F" w:rsidP="00E42FBC">
      <w:pPr>
        <w:pStyle w:val="Heading4"/>
        <w:jc w:val="both"/>
        <w:rPr>
          <w:rFonts w:cs="Tahoma"/>
          <w:sz w:val="22"/>
          <w:szCs w:val="22"/>
        </w:rPr>
      </w:pPr>
      <w:r w:rsidRPr="00B85809">
        <w:rPr>
          <w:rFonts w:cs="Tahoma"/>
          <w:sz w:val="22"/>
          <w:szCs w:val="22"/>
        </w:rPr>
        <w:lastRenderedPageBreak/>
        <w:t>Additional Mitigation Measures</w:t>
      </w:r>
    </w:p>
    <w:p w14:paraId="54268AEB" w14:textId="77777777" w:rsidR="001A586F" w:rsidRPr="00B85809" w:rsidRDefault="001A586F" w:rsidP="00E42FBC">
      <w:pPr>
        <w:pStyle w:val="CM147"/>
        <w:spacing w:after="0" w:line="260" w:lineRule="atLeast"/>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The following risk mitigation measures are suggested to minimize the risks/ hazards of operation activities;</w:t>
      </w:r>
    </w:p>
    <w:p w14:paraId="65AC2F76" w14:textId="77777777" w:rsidR="001A586F" w:rsidRPr="00B85809" w:rsidRDefault="001A586F" w:rsidP="00E42FBC">
      <w:pPr>
        <w:pStyle w:val="CM147"/>
        <w:numPr>
          <w:ilvl w:val="0"/>
          <w:numId w:val="36"/>
        </w:numPr>
        <w:spacing w:after="0" w:line="260" w:lineRule="atLeast"/>
        <w:ind w:left="360"/>
        <w:jc w:val="both"/>
        <w:rPr>
          <w:rFonts w:ascii="Tahoma" w:eastAsia="Times New Roman" w:hAnsi="Tahoma" w:cs="Tahoma"/>
          <w:bCs/>
          <w:sz w:val="22"/>
          <w:szCs w:val="22"/>
          <w:lang w:eastAsia="de-DE"/>
        </w:rPr>
      </w:pPr>
      <w:r w:rsidRPr="00B85809">
        <w:rPr>
          <w:rFonts w:ascii="Tahoma" w:eastAsia="Times New Roman" w:hAnsi="Tahoma" w:cs="Tahoma"/>
          <w:bCs/>
          <w:sz w:val="22"/>
          <w:szCs w:val="22"/>
          <w:lang w:eastAsia="de-DE"/>
        </w:rPr>
        <w:t>Implementing the existing grievance redress mechanism;</w:t>
      </w:r>
    </w:p>
    <w:p w14:paraId="19A5B6C2" w14:textId="77777777" w:rsidR="001A586F" w:rsidRPr="00B85809" w:rsidRDefault="001A586F" w:rsidP="00E42FBC">
      <w:pPr>
        <w:pStyle w:val="Default"/>
        <w:numPr>
          <w:ilvl w:val="0"/>
          <w:numId w:val="36"/>
        </w:numPr>
        <w:ind w:left="360"/>
        <w:rPr>
          <w:rFonts w:ascii="Tahoma" w:hAnsi="Tahoma" w:cs="Tahoma"/>
          <w:sz w:val="22"/>
          <w:szCs w:val="22"/>
          <w:lang w:val="en-GB"/>
        </w:rPr>
      </w:pPr>
      <w:r w:rsidRPr="00B85809">
        <w:rPr>
          <w:rFonts w:ascii="Tahoma" w:hAnsi="Tahoma" w:cs="Tahoma"/>
          <w:bCs/>
          <w:color w:val="auto"/>
          <w:sz w:val="22"/>
          <w:szCs w:val="22"/>
          <w:lang w:val="en-GB"/>
        </w:rPr>
        <w:t>The local community recommended that a technical operator should be stationed within or</w:t>
      </w:r>
      <w:r w:rsidRPr="00B85809">
        <w:rPr>
          <w:rFonts w:ascii="Tahoma" w:hAnsi="Tahoma" w:cs="Tahoma"/>
          <w:sz w:val="22"/>
          <w:szCs w:val="22"/>
          <w:lang w:val="en-GB"/>
        </w:rPr>
        <w:t xml:space="preserve"> near the site in order to handle emergencies in the event that they occur.</w:t>
      </w:r>
    </w:p>
    <w:p w14:paraId="0560F1BE" w14:textId="77777777" w:rsidR="001A586F" w:rsidRPr="00B85809" w:rsidRDefault="001A586F" w:rsidP="00E42FBC">
      <w:pPr>
        <w:pStyle w:val="Default"/>
        <w:rPr>
          <w:rFonts w:ascii="Tahoma" w:hAnsi="Tahoma" w:cs="Tahoma"/>
          <w:sz w:val="22"/>
          <w:szCs w:val="22"/>
          <w:lang w:val="en-GB"/>
        </w:rPr>
      </w:pPr>
    </w:p>
    <w:p w14:paraId="7326C184" w14:textId="77777777" w:rsidR="001A586F" w:rsidRPr="00B85809" w:rsidRDefault="001A586F" w:rsidP="00E42FBC">
      <w:pPr>
        <w:pStyle w:val="Heading3"/>
        <w:ind w:right="0"/>
        <w:jc w:val="both"/>
        <w:rPr>
          <w:rFonts w:cs="Tahoma"/>
        </w:rPr>
      </w:pPr>
      <w:bookmarkStart w:id="650" w:name="_Toc105156844"/>
      <w:bookmarkStart w:id="651" w:name="_Toc112076147"/>
      <w:bookmarkStart w:id="652" w:name="_Toc138424385"/>
      <w:r w:rsidRPr="00B85809">
        <w:rPr>
          <w:rFonts w:cs="Tahoma"/>
        </w:rPr>
        <w:t>Gender Based Violence, SEA &amp; SH</w:t>
      </w:r>
      <w:bookmarkEnd w:id="650"/>
      <w:bookmarkEnd w:id="651"/>
      <w:bookmarkEnd w:id="652"/>
    </w:p>
    <w:p w14:paraId="30DAC756" w14:textId="77777777" w:rsidR="001A586F" w:rsidRPr="00B85809" w:rsidRDefault="001A586F" w:rsidP="00E42FBC">
      <w:pPr>
        <w:rPr>
          <w:rFonts w:cs="Tahoma"/>
          <w:sz w:val="22"/>
        </w:rPr>
      </w:pPr>
      <w:r w:rsidRPr="00B85809">
        <w:rPr>
          <w:rFonts w:cs="Tahoma"/>
          <w:sz w:val="22"/>
        </w:rPr>
        <w:t xml:space="preserve">Gender Based Violence (GBV), Sexual Exploitation and Abuse (SEA) may be committed against the communities by the staff during the operation and maintenance of the mini-grids. Incidences of Sexual Harassment (SH) may occur among the staff during operation and phase of the project. During the FGD with the women, it was noted that the most common form of GBV in </w:t>
      </w:r>
      <w:r w:rsidR="005B2FF8" w:rsidRPr="00B85809">
        <w:rPr>
          <w:rFonts w:cs="Tahoma"/>
          <w:sz w:val="22"/>
        </w:rPr>
        <w:t>Qara</w:t>
      </w:r>
      <w:r w:rsidRPr="00B85809">
        <w:rPr>
          <w:rFonts w:cs="Tahoma"/>
          <w:sz w:val="22"/>
        </w:rPr>
        <w:t xml:space="preserve"> area is intimate partner violence that mainly affects married people, Early marriages and psychological violence among women.</w:t>
      </w:r>
    </w:p>
    <w:p w14:paraId="541DF4C0"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1C4340AB" w14:textId="77777777" w:rsidR="001A586F" w:rsidRPr="00B85809" w:rsidRDefault="001A586F" w:rsidP="00E42FBC">
      <w:pPr>
        <w:widowControl w:val="0"/>
        <w:autoSpaceDE w:val="0"/>
        <w:autoSpaceDN w:val="0"/>
        <w:adjustRightInd w:val="0"/>
        <w:spacing w:after="235"/>
        <w:rPr>
          <w:rFonts w:eastAsia="SimSun" w:cs="Tahoma"/>
          <w:sz w:val="22"/>
          <w:lang w:eastAsia="en-GB"/>
        </w:rPr>
      </w:pPr>
      <w:r w:rsidRPr="00B85809">
        <w:rPr>
          <w:rFonts w:eastAsia="SimSun" w:cs="Tahoma"/>
          <w:sz w:val="22"/>
          <w:lang w:eastAsia="en-GB"/>
        </w:rPr>
        <w:t>Thus, the significance of this impact is considered to be Major but if the mitigation measures will be put in place, the magnitude of the impact will be moderate to low.</w:t>
      </w:r>
    </w:p>
    <w:p w14:paraId="5B14AE92" w14:textId="77777777" w:rsidR="001A586F" w:rsidRPr="00B85809" w:rsidRDefault="001A586F" w:rsidP="00E42FBC">
      <w:pPr>
        <w:pStyle w:val="Heading4"/>
        <w:jc w:val="both"/>
        <w:rPr>
          <w:rFonts w:cs="Tahoma"/>
          <w:sz w:val="22"/>
          <w:szCs w:val="22"/>
        </w:rPr>
      </w:pPr>
      <w:r w:rsidRPr="00B85809">
        <w:rPr>
          <w:rFonts w:cs="Tahoma"/>
          <w:sz w:val="22"/>
          <w:szCs w:val="22"/>
        </w:rPr>
        <w:t xml:space="preserve">Mitigation measures </w:t>
      </w:r>
    </w:p>
    <w:p w14:paraId="4379F7B2" w14:textId="77777777" w:rsidR="001A586F" w:rsidRPr="00B85809" w:rsidRDefault="001A586F" w:rsidP="00920147">
      <w:pPr>
        <w:numPr>
          <w:ilvl w:val="0"/>
          <w:numId w:val="46"/>
        </w:numPr>
        <w:ind w:left="360"/>
        <w:rPr>
          <w:rFonts w:cs="Tahoma"/>
          <w:sz w:val="22"/>
        </w:rPr>
      </w:pPr>
      <w:r w:rsidRPr="00B85809">
        <w:rPr>
          <w:rFonts w:cs="Tahoma"/>
          <w:sz w:val="22"/>
        </w:rPr>
        <w:t>Prepare an Awareness Raising Strategy, which describes how the staff and local communities will be sensitized to GBV risks, and the staff’s responsibilities;</w:t>
      </w:r>
    </w:p>
    <w:p w14:paraId="39204DA4" w14:textId="77777777" w:rsidR="001A586F" w:rsidRPr="00B85809" w:rsidRDefault="001A586F" w:rsidP="00920147">
      <w:pPr>
        <w:numPr>
          <w:ilvl w:val="0"/>
          <w:numId w:val="46"/>
        </w:numPr>
        <w:ind w:left="360"/>
        <w:rPr>
          <w:rFonts w:cs="Tahoma"/>
          <w:sz w:val="22"/>
        </w:rPr>
      </w:pPr>
      <w:r w:rsidRPr="00B85809">
        <w:rPr>
          <w:rFonts w:cs="Tahoma"/>
          <w:sz w:val="22"/>
        </w:rPr>
        <w:t xml:space="preserve">Identify GBV Services Providers to which GBV survivors will be referred, and the services which will be available; </w:t>
      </w:r>
    </w:p>
    <w:p w14:paraId="274F6E96" w14:textId="77777777" w:rsidR="001A586F" w:rsidRPr="00B85809" w:rsidRDefault="001A586F" w:rsidP="00920147">
      <w:pPr>
        <w:numPr>
          <w:ilvl w:val="0"/>
          <w:numId w:val="46"/>
        </w:numPr>
        <w:ind w:left="360"/>
        <w:rPr>
          <w:rFonts w:cs="Tahoma"/>
          <w:sz w:val="22"/>
        </w:rPr>
      </w:pPr>
      <w:r w:rsidRPr="00B85809">
        <w:rPr>
          <w:rFonts w:cs="Tahoma"/>
          <w:sz w:val="22"/>
        </w:rPr>
        <w:t>Elaborate GBV Allegation Procedures i.e. How the project will provide information to employees and the community on how to report cases of GBV breaches to the GRM.</w:t>
      </w:r>
    </w:p>
    <w:p w14:paraId="2D523A73" w14:textId="77777777" w:rsidR="001A586F" w:rsidRPr="00B85809" w:rsidRDefault="001A586F" w:rsidP="00920147">
      <w:pPr>
        <w:numPr>
          <w:ilvl w:val="0"/>
          <w:numId w:val="46"/>
        </w:numPr>
        <w:ind w:left="360"/>
        <w:rPr>
          <w:rFonts w:cs="Tahoma"/>
          <w:sz w:val="22"/>
        </w:rPr>
      </w:pPr>
      <w:r w:rsidRPr="00B85809">
        <w:rPr>
          <w:rFonts w:cs="Tahoma"/>
          <w:sz w:val="22"/>
        </w:rPr>
        <w:t>An Accountability and Response Framework, to be finalized with input from the contractor, should include at minimum:</w:t>
      </w:r>
    </w:p>
    <w:p w14:paraId="46990BF8" w14:textId="77777777" w:rsidR="001A586F" w:rsidRPr="00B85809" w:rsidRDefault="001A586F" w:rsidP="00920147">
      <w:pPr>
        <w:numPr>
          <w:ilvl w:val="2"/>
          <w:numId w:val="46"/>
        </w:numPr>
        <w:ind w:left="1260"/>
        <w:rPr>
          <w:rFonts w:cs="Tahoma"/>
          <w:sz w:val="22"/>
        </w:rPr>
      </w:pPr>
      <w:r w:rsidRPr="00B85809">
        <w:rPr>
          <w:rFonts w:cs="Tahoma"/>
          <w:sz w:val="22"/>
        </w:rPr>
        <w:t>GBV Allegation Procedures to report GBV issues to service providers, and internally for case accountability procedures which should clearly lay out confidentiality requirements for dealing with cases; and,</w:t>
      </w:r>
    </w:p>
    <w:p w14:paraId="786CF9CA" w14:textId="77777777" w:rsidR="001A586F" w:rsidRPr="00B85809" w:rsidRDefault="001A586F" w:rsidP="00920147">
      <w:pPr>
        <w:numPr>
          <w:ilvl w:val="2"/>
          <w:numId w:val="46"/>
        </w:numPr>
        <w:ind w:left="1260"/>
        <w:rPr>
          <w:rFonts w:cs="Tahoma"/>
          <w:sz w:val="22"/>
        </w:rPr>
      </w:pPr>
      <w:r w:rsidRPr="00B85809">
        <w:rPr>
          <w:rFonts w:cs="Tahoma"/>
          <w:sz w:val="22"/>
        </w:rPr>
        <w:t>A Response Framework which has:</w:t>
      </w:r>
    </w:p>
    <w:p w14:paraId="07B7AC47" w14:textId="77777777" w:rsidR="001A586F" w:rsidRPr="00B85809" w:rsidRDefault="001A586F" w:rsidP="00920147">
      <w:pPr>
        <w:numPr>
          <w:ilvl w:val="3"/>
          <w:numId w:val="46"/>
        </w:numPr>
        <w:ind w:left="1980"/>
        <w:rPr>
          <w:rFonts w:cs="Tahoma"/>
          <w:sz w:val="22"/>
        </w:rPr>
      </w:pPr>
      <w:r w:rsidRPr="00B85809">
        <w:rPr>
          <w:rFonts w:cs="Tahoma"/>
          <w:sz w:val="22"/>
        </w:rPr>
        <w:t>Mechanisms to hold accountable alleged perpetrators associated to the project;</w:t>
      </w:r>
    </w:p>
    <w:p w14:paraId="2C58D6DE" w14:textId="77777777" w:rsidR="001A586F" w:rsidRPr="00B85809" w:rsidRDefault="001A586F" w:rsidP="00920147">
      <w:pPr>
        <w:numPr>
          <w:ilvl w:val="3"/>
          <w:numId w:val="46"/>
        </w:numPr>
        <w:ind w:left="1980"/>
        <w:rPr>
          <w:rFonts w:cs="Tahoma"/>
          <w:sz w:val="22"/>
        </w:rPr>
      </w:pPr>
      <w:r w:rsidRPr="00B85809">
        <w:rPr>
          <w:rFonts w:cs="Tahoma"/>
          <w:sz w:val="22"/>
        </w:rPr>
        <w:t xml:space="preserve">The GRM process for capturing disclosure of GBV; </w:t>
      </w:r>
    </w:p>
    <w:p w14:paraId="6737C987" w14:textId="77777777" w:rsidR="001A586F" w:rsidRPr="00B85809" w:rsidRDefault="001A586F" w:rsidP="00920147">
      <w:pPr>
        <w:numPr>
          <w:ilvl w:val="3"/>
          <w:numId w:val="46"/>
        </w:numPr>
        <w:ind w:left="1980"/>
        <w:rPr>
          <w:rFonts w:cs="Tahoma"/>
          <w:sz w:val="22"/>
        </w:rPr>
      </w:pPr>
      <w:r w:rsidRPr="00B85809">
        <w:rPr>
          <w:rFonts w:cs="Tahoma"/>
          <w:sz w:val="22"/>
        </w:rPr>
        <w:t>A referral pathway to refer survivors to appropriate support services.</w:t>
      </w:r>
    </w:p>
    <w:p w14:paraId="623B39CD" w14:textId="77777777" w:rsidR="001A586F" w:rsidRPr="00B85809" w:rsidRDefault="001A586F" w:rsidP="00E42FBC">
      <w:pPr>
        <w:ind w:left="1980"/>
        <w:rPr>
          <w:rFonts w:cs="Tahoma"/>
          <w:sz w:val="22"/>
        </w:rPr>
      </w:pPr>
    </w:p>
    <w:p w14:paraId="15254DAF" w14:textId="77777777" w:rsidR="001A586F" w:rsidRPr="00B85809" w:rsidRDefault="001A586F" w:rsidP="00E42FBC">
      <w:pPr>
        <w:pStyle w:val="Heading3"/>
        <w:ind w:right="0"/>
        <w:jc w:val="both"/>
        <w:rPr>
          <w:rFonts w:cs="Tahoma"/>
        </w:rPr>
      </w:pPr>
      <w:bookmarkStart w:id="653" w:name="_Toc105156845"/>
      <w:bookmarkStart w:id="654" w:name="_Toc112076148"/>
      <w:bookmarkStart w:id="655" w:name="_Toc138424386"/>
      <w:r w:rsidRPr="00B85809">
        <w:rPr>
          <w:rFonts w:cs="Tahoma"/>
        </w:rPr>
        <w:t>Exclusion of VMGs, Vulnerable Individuals and Households</w:t>
      </w:r>
      <w:bookmarkEnd w:id="653"/>
      <w:bookmarkEnd w:id="654"/>
      <w:bookmarkEnd w:id="655"/>
    </w:p>
    <w:p w14:paraId="5321EEBE" w14:textId="77777777" w:rsidR="001A586F" w:rsidRPr="00B85809" w:rsidRDefault="001A586F" w:rsidP="00E42FBC">
      <w:pPr>
        <w:rPr>
          <w:rFonts w:cs="Tahoma"/>
          <w:sz w:val="22"/>
        </w:rPr>
      </w:pPr>
      <w:r w:rsidRPr="00B85809">
        <w:rPr>
          <w:rFonts w:cs="Tahoma"/>
          <w:sz w:val="22"/>
        </w:rPr>
        <w:t xml:space="preserve">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w:t>
      </w:r>
      <w:r w:rsidRPr="00B85809">
        <w:rPr>
          <w:rFonts w:cs="Tahoma"/>
          <w:sz w:val="22"/>
        </w:rPr>
        <w:lastRenderedPageBreak/>
        <w:t>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57D0C364" w14:textId="77777777" w:rsidR="001A586F" w:rsidRPr="00B85809" w:rsidRDefault="001A586F" w:rsidP="00E42FBC">
      <w:pPr>
        <w:rPr>
          <w:rFonts w:cs="Tahoma"/>
          <w:sz w:val="22"/>
        </w:rPr>
      </w:pPr>
    </w:p>
    <w:p w14:paraId="7EE4C165" w14:textId="7FDB1013" w:rsidR="001A586F" w:rsidRPr="00B85809" w:rsidRDefault="001A586F" w:rsidP="00E42FBC">
      <w:pPr>
        <w:rPr>
          <w:rFonts w:cs="Tahoma"/>
          <w:sz w:val="22"/>
        </w:rPr>
      </w:pPr>
      <w:r w:rsidRPr="00B85809">
        <w:rPr>
          <w:rFonts w:cs="Tahoma"/>
          <w:sz w:val="22"/>
        </w:rPr>
        <w:t xml:space="preserve">There is a high likelihood that the targeted </w:t>
      </w:r>
      <w:r w:rsidR="008B03B7" w:rsidRPr="00B85809">
        <w:rPr>
          <w:rFonts w:cs="Tahoma"/>
          <w:sz w:val="22"/>
        </w:rPr>
        <w:t>PAPs</w:t>
      </w:r>
      <w:r w:rsidRPr="00B85809">
        <w:rPr>
          <w:rFonts w:cs="Tahoma"/>
          <w:sz w:val="22"/>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28DC3960"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2391F11E" w14:textId="3E870158" w:rsidR="001A586F" w:rsidRPr="00B85809" w:rsidRDefault="001A586F" w:rsidP="00E42FBC">
      <w:pPr>
        <w:rPr>
          <w:rFonts w:cs="Tahoma"/>
          <w:sz w:val="22"/>
        </w:rPr>
      </w:pPr>
      <w:r w:rsidRPr="00B85809">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w:t>
      </w:r>
      <w:r w:rsidR="008A3B22" w:rsidRPr="00B85809">
        <w:rPr>
          <w:rFonts w:cs="Tahoma"/>
          <w:sz w:val="22"/>
        </w:rPr>
        <w:t>Somali</w:t>
      </w:r>
      <w:r w:rsidRPr="00B85809">
        <w:rPr>
          <w:rFonts w:cs="Tahoma"/>
          <w:sz w:val="22"/>
        </w:rPr>
        <w:t xml:space="preserve"> community. </w:t>
      </w:r>
    </w:p>
    <w:p w14:paraId="30DBCC30" w14:textId="77777777" w:rsidR="001A586F" w:rsidRPr="00B85809" w:rsidRDefault="001A586F" w:rsidP="00E42FBC">
      <w:pPr>
        <w:pStyle w:val="Heading4"/>
        <w:jc w:val="both"/>
        <w:rPr>
          <w:rFonts w:cs="Tahoma"/>
          <w:sz w:val="22"/>
          <w:szCs w:val="22"/>
        </w:rPr>
      </w:pPr>
      <w:r w:rsidRPr="00B85809">
        <w:rPr>
          <w:rFonts w:cs="Tahoma"/>
          <w:sz w:val="22"/>
          <w:szCs w:val="22"/>
        </w:rPr>
        <w:t xml:space="preserve">Mitigation measures </w:t>
      </w:r>
    </w:p>
    <w:p w14:paraId="7B35216E" w14:textId="77777777" w:rsidR="001A586F" w:rsidRPr="00B85809" w:rsidRDefault="001A586F" w:rsidP="00E42FBC">
      <w:pPr>
        <w:spacing w:line="240" w:lineRule="auto"/>
        <w:rPr>
          <w:rFonts w:cs="Tahoma"/>
          <w:sz w:val="22"/>
          <w:lang w:eastAsia="en-US"/>
        </w:rPr>
      </w:pPr>
      <w:r w:rsidRPr="00B85809">
        <w:rPr>
          <w:rFonts w:cs="Tahoma"/>
          <w:color w:val="000000"/>
          <w:sz w:val="22"/>
          <w:lang w:eastAsia="en-US"/>
        </w:rPr>
        <w:t>In line with the provisions of the ESMF, VMGF and Social Assessment ensure the following.</w:t>
      </w:r>
    </w:p>
    <w:p w14:paraId="40506A8D"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Early identification and inclusion of VMGs and disadvantaged groups.</w:t>
      </w:r>
    </w:p>
    <w:p w14:paraId="68148B25"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Meaningful consultation to effectively participate in the project.</w:t>
      </w:r>
    </w:p>
    <w:p w14:paraId="772B082B"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Timely and prior disclosure of relevant project information to VMGs and disadvantaged groups. </w:t>
      </w:r>
    </w:p>
    <w:p w14:paraId="48E551E1"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Adequate and ongoing consultations with VMGs and disadvantaged groups in line with the SEP.</w:t>
      </w:r>
    </w:p>
    <w:p w14:paraId="2083131C" w14:textId="6CE77510"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 xml:space="preserve">All concerns or grievances raised </w:t>
      </w:r>
      <w:r w:rsidR="0058077F" w:rsidRPr="00B85809">
        <w:rPr>
          <w:rFonts w:cs="Tahoma"/>
          <w:color w:val="000000"/>
          <w:sz w:val="22"/>
          <w:lang w:eastAsia="en-US"/>
        </w:rPr>
        <w:t>are fully</w:t>
      </w:r>
      <w:r w:rsidRPr="00B85809">
        <w:rPr>
          <w:rFonts w:cs="Tahoma"/>
          <w:color w:val="000000"/>
          <w:sz w:val="22"/>
          <w:lang w:eastAsia="en-US"/>
        </w:rPr>
        <w:t xml:space="preserve"> resolved in a timely manner. </w:t>
      </w:r>
    </w:p>
    <w:p w14:paraId="5F80E200"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Access to culturally appropriate project benefits and opportunities</w:t>
      </w:r>
    </w:p>
    <w:p w14:paraId="6E6B091E"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Participation will be through meetings with the different groups of the vulnerable people identified primarily to ensure that;</w:t>
      </w:r>
    </w:p>
    <w:p w14:paraId="1B49AC0D"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The VMGs are aware of the project and its impacts</w:t>
      </w:r>
    </w:p>
    <w:p w14:paraId="745A34C7"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The VMGs are Aware of any restrictions and negative impacts</w:t>
      </w:r>
    </w:p>
    <w:p w14:paraId="43A7B020"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Provide support to VMG participation arrangements in the project</w:t>
      </w:r>
    </w:p>
    <w:p w14:paraId="131CA2F4"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Commit to open and transparent communication and engagement from the beginning and have a considered approach in place</w:t>
      </w:r>
    </w:p>
    <w:p w14:paraId="4CA430A0"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51EA36A0"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Regularly monitor performance in engagement</w:t>
      </w:r>
    </w:p>
    <w:p w14:paraId="213E836D"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Enlist the services of reputable advisers with good local knowledge</w:t>
      </w:r>
    </w:p>
    <w:p w14:paraId="7644A444"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Implement the existing grievance redress mechanism</w:t>
      </w:r>
    </w:p>
    <w:p w14:paraId="425EC355" w14:textId="77777777" w:rsidR="001A586F" w:rsidRPr="00B85809" w:rsidRDefault="001A586F" w:rsidP="00E42FBC">
      <w:pPr>
        <w:rPr>
          <w:rFonts w:cs="Tahoma"/>
          <w:sz w:val="22"/>
        </w:rPr>
      </w:pPr>
    </w:p>
    <w:p w14:paraId="48786CD2" w14:textId="77777777" w:rsidR="001A586F" w:rsidRPr="00B85809" w:rsidRDefault="001A586F" w:rsidP="00E42FBC">
      <w:pPr>
        <w:pStyle w:val="Heading3"/>
        <w:ind w:right="0"/>
        <w:jc w:val="both"/>
        <w:rPr>
          <w:rFonts w:cs="Tahoma"/>
        </w:rPr>
      </w:pPr>
      <w:bookmarkStart w:id="656" w:name="_Toc105156846"/>
      <w:bookmarkStart w:id="657" w:name="_Toc112076149"/>
      <w:bookmarkStart w:id="658" w:name="_Toc138424387"/>
      <w:r w:rsidRPr="00B85809">
        <w:rPr>
          <w:rFonts w:cs="Tahoma"/>
        </w:rPr>
        <w:lastRenderedPageBreak/>
        <w:t>Risk of Communicable Diseases</w:t>
      </w:r>
      <w:bookmarkEnd w:id="656"/>
      <w:bookmarkEnd w:id="657"/>
      <w:bookmarkEnd w:id="658"/>
    </w:p>
    <w:p w14:paraId="4EF37F11" w14:textId="77777777" w:rsidR="001A586F" w:rsidRPr="00B85809" w:rsidRDefault="001A586F" w:rsidP="00E42FBC">
      <w:pPr>
        <w:rPr>
          <w:rFonts w:cs="Tahoma"/>
          <w:sz w:val="22"/>
        </w:rPr>
      </w:pPr>
      <w:r w:rsidRPr="00B85809">
        <w:rPr>
          <w:rFonts w:cs="Tahoma"/>
          <w:sz w:val="22"/>
        </w:rPr>
        <w:t>The operation and maintenance phase of 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6E5E93A7"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3D535DC3" w14:textId="77777777" w:rsidR="001A586F" w:rsidRPr="00B85809" w:rsidRDefault="001A586F" w:rsidP="00E42FBC">
      <w:pPr>
        <w:widowControl w:val="0"/>
        <w:autoSpaceDE w:val="0"/>
        <w:autoSpaceDN w:val="0"/>
        <w:adjustRightInd w:val="0"/>
        <w:spacing w:after="235"/>
        <w:rPr>
          <w:rFonts w:eastAsia="SimSun" w:cs="Tahoma"/>
          <w:sz w:val="22"/>
          <w:lang w:eastAsia="en-GB"/>
        </w:rPr>
      </w:pPr>
      <w:r w:rsidRPr="00B85809">
        <w:rPr>
          <w:rFonts w:eastAsia="SimSun" w:cs="Tahoma"/>
          <w:sz w:val="22"/>
          <w:lang w:eastAsia="en-GB"/>
        </w:rPr>
        <w:t>Based on the fact that the receptor sensitivity will be medium and the impact magnitude low, the impact significance will be Moderate pre-mitigation.</w:t>
      </w:r>
    </w:p>
    <w:p w14:paraId="4240D17D" w14:textId="77777777" w:rsidR="001A586F" w:rsidRPr="00B85809" w:rsidRDefault="001A586F" w:rsidP="00E42FBC">
      <w:pPr>
        <w:pStyle w:val="Heading4"/>
        <w:jc w:val="both"/>
        <w:rPr>
          <w:rFonts w:cs="Tahoma"/>
          <w:sz w:val="22"/>
          <w:szCs w:val="22"/>
        </w:rPr>
      </w:pPr>
      <w:r w:rsidRPr="00B85809">
        <w:rPr>
          <w:rFonts w:cs="Tahoma"/>
          <w:sz w:val="22"/>
          <w:szCs w:val="22"/>
        </w:rPr>
        <w:t xml:space="preserve">Mitigation measures </w:t>
      </w:r>
    </w:p>
    <w:p w14:paraId="4BB18579"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745A3D5C"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44F0DA6C"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 xml:space="preserve">The Contractor will make condoms available to employees; </w:t>
      </w:r>
    </w:p>
    <w:p w14:paraId="66F83F91"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5CAB91D0"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3D05C73B" w14:textId="77777777" w:rsidR="001A586F" w:rsidRPr="00B85809" w:rsidRDefault="001A586F" w:rsidP="00920147">
      <w:pPr>
        <w:numPr>
          <w:ilvl w:val="0"/>
          <w:numId w:val="44"/>
        </w:numPr>
        <w:ind w:left="450"/>
        <w:contextualSpacing/>
        <w:rPr>
          <w:rFonts w:eastAsia="SimSun" w:cs="Tahoma"/>
          <w:sz w:val="22"/>
          <w:lang w:eastAsia="en-GB"/>
        </w:rPr>
      </w:pPr>
      <w:r w:rsidRPr="00B85809">
        <w:rPr>
          <w:rFonts w:eastAsia="SimSun" w:cs="Tahoma"/>
          <w:sz w:val="22"/>
          <w:lang w:eastAsia="en-GB"/>
        </w:rPr>
        <w:t>Sensitize all community segments and project workers on Covid 19 and precautionary measures that need to be observed;</w:t>
      </w:r>
    </w:p>
    <w:p w14:paraId="21B90724"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Restrict site access to only Authorised persons; and</w:t>
      </w:r>
    </w:p>
    <w:p w14:paraId="5253A859"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Continuously adhere to the MoH, WHO and World Bank guidelines on Covid-19 management.</w:t>
      </w:r>
    </w:p>
    <w:p w14:paraId="6E6E47FA" w14:textId="77777777" w:rsidR="001A586F" w:rsidRPr="00B85809" w:rsidRDefault="001A586F" w:rsidP="00E42FBC">
      <w:pPr>
        <w:widowControl w:val="0"/>
        <w:autoSpaceDE w:val="0"/>
        <w:autoSpaceDN w:val="0"/>
        <w:adjustRightInd w:val="0"/>
        <w:rPr>
          <w:rFonts w:eastAsia="SimSun" w:cs="Tahoma"/>
          <w:sz w:val="22"/>
          <w:lang w:eastAsia="en-GB"/>
        </w:rPr>
      </w:pPr>
    </w:p>
    <w:p w14:paraId="17CC465F" w14:textId="77777777" w:rsidR="001A586F" w:rsidRPr="00B85809" w:rsidRDefault="001A586F" w:rsidP="00E42FBC">
      <w:pPr>
        <w:pStyle w:val="Heading3"/>
        <w:ind w:right="0"/>
        <w:jc w:val="both"/>
        <w:rPr>
          <w:rFonts w:eastAsia="DengXian" w:cs="Tahoma"/>
          <w:lang w:eastAsia="en-US"/>
        </w:rPr>
      </w:pPr>
      <w:bookmarkStart w:id="659" w:name="_Toc103782332"/>
      <w:bookmarkStart w:id="660" w:name="_Toc105058654"/>
      <w:bookmarkStart w:id="661" w:name="_Toc112076150"/>
      <w:bookmarkStart w:id="662" w:name="_Toc138424388"/>
      <w:r w:rsidRPr="00B85809">
        <w:rPr>
          <w:rFonts w:eastAsia="DengXian" w:cs="Tahoma"/>
          <w:lang w:eastAsia="en-US"/>
        </w:rPr>
        <w:t>Risks related to poor or inadequate stakeholder engagement (Conflict)</w:t>
      </w:r>
      <w:bookmarkEnd w:id="659"/>
      <w:bookmarkEnd w:id="660"/>
      <w:bookmarkEnd w:id="661"/>
      <w:bookmarkEnd w:id="662"/>
      <w:r w:rsidRPr="00B85809">
        <w:rPr>
          <w:rFonts w:eastAsia="DengXian" w:cs="Tahoma"/>
          <w:lang w:eastAsia="en-US"/>
        </w:rPr>
        <w:t xml:space="preserve"> </w:t>
      </w:r>
    </w:p>
    <w:p w14:paraId="12B46A6E" w14:textId="77777777" w:rsidR="001A586F" w:rsidRPr="00B85809" w:rsidRDefault="001A586F" w:rsidP="00E42FBC">
      <w:pPr>
        <w:autoSpaceDE w:val="0"/>
        <w:autoSpaceDN w:val="0"/>
        <w:adjustRightInd w:val="0"/>
        <w:rPr>
          <w:rFonts w:eastAsia="DengXian" w:cs="Tahoma"/>
          <w:bCs/>
          <w:sz w:val="22"/>
          <w:lang w:eastAsia="en-US"/>
        </w:rPr>
      </w:pPr>
      <w:r w:rsidRPr="00B85809">
        <w:rPr>
          <w:rFonts w:eastAsia="DengXian" w:cs="Tahoma"/>
          <w:bCs/>
          <w:sz w:val="22"/>
          <w:lang w:eastAsia="en-US"/>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p>
    <w:p w14:paraId="2E63AF1E"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4141CB5E" w14:textId="77777777" w:rsidR="001A586F" w:rsidRPr="00B85809" w:rsidRDefault="001A586F" w:rsidP="00E42FBC">
      <w:pPr>
        <w:autoSpaceDE w:val="0"/>
        <w:autoSpaceDN w:val="0"/>
        <w:adjustRightInd w:val="0"/>
        <w:rPr>
          <w:rFonts w:eastAsia="DengXian" w:cs="Tahoma"/>
          <w:b/>
          <w:bCs/>
          <w:sz w:val="22"/>
          <w:lang w:eastAsia="en-US"/>
        </w:rPr>
      </w:pPr>
      <w:r w:rsidRPr="00B85809">
        <w:rPr>
          <w:rFonts w:eastAsia="DengXian" w:cs="Tahoma"/>
          <w:sz w:val="22"/>
          <w:lang w:eastAsia="en-US"/>
        </w:rPr>
        <w:t>With the implementation of the mitigation measures the impact significance is minor to negligible.</w:t>
      </w:r>
    </w:p>
    <w:p w14:paraId="1423BB34" w14:textId="77777777" w:rsidR="001A586F" w:rsidRPr="00B85809" w:rsidRDefault="001A586F" w:rsidP="00E42FBC">
      <w:pPr>
        <w:pStyle w:val="Heading4"/>
        <w:jc w:val="both"/>
        <w:rPr>
          <w:rFonts w:cs="Tahoma"/>
          <w:sz w:val="22"/>
          <w:szCs w:val="22"/>
        </w:rPr>
      </w:pPr>
      <w:r w:rsidRPr="00B85809">
        <w:rPr>
          <w:rFonts w:eastAsia="DengXian" w:cs="Tahoma"/>
          <w:bCs/>
          <w:sz w:val="22"/>
          <w:szCs w:val="22"/>
          <w:lang w:eastAsia="en-US"/>
        </w:rPr>
        <w:lastRenderedPageBreak/>
        <w:t xml:space="preserve">Mitigation measures </w:t>
      </w:r>
    </w:p>
    <w:p w14:paraId="39D17C81" w14:textId="77777777" w:rsidR="001A586F" w:rsidRPr="00B85809" w:rsidRDefault="001A586F" w:rsidP="00920147">
      <w:pPr>
        <w:pStyle w:val="ListParagraph"/>
        <w:numPr>
          <w:ilvl w:val="0"/>
          <w:numId w:val="153"/>
        </w:numPr>
        <w:autoSpaceDE w:val="0"/>
        <w:autoSpaceDN w:val="0"/>
        <w:adjustRightInd w:val="0"/>
        <w:rPr>
          <w:rFonts w:eastAsia="DengXian" w:cs="Tahoma"/>
          <w:bCs/>
          <w:sz w:val="22"/>
          <w:lang w:eastAsia="en-US"/>
        </w:rPr>
      </w:pPr>
      <w:r w:rsidRPr="00B85809">
        <w:rPr>
          <w:rFonts w:eastAsia="DengXian" w:cs="Tahoma"/>
          <w:bCs/>
          <w:sz w:val="22"/>
          <w:lang w:eastAsia="en-US"/>
        </w:rPr>
        <w:t>Employ from the community to the extent possible;</w:t>
      </w:r>
    </w:p>
    <w:p w14:paraId="34A226B3" w14:textId="77777777" w:rsidR="001A586F" w:rsidRPr="00B85809" w:rsidRDefault="001A586F" w:rsidP="00920147">
      <w:pPr>
        <w:pStyle w:val="ListParagraph"/>
        <w:numPr>
          <w:ilvl w:val="0"/>
          <w:numId w:val="153"/>
        </w:numPr>
        <w:autoSpaceDE w:val="0"/>
        <w:autoSpaceDN w:val="0"/>
        <w:adjustRightInd w:val="0"/>
        <w:rPr>
          <w:rFonts w:eastAsia="DengXian" w:cs="Tahoma"/>
          <w:bCs/>
          <w:sz w:val="22"/>
          <w:lang w:eastAsia="en-US"/>
        </w:rPr>
      </w:pPr>
      <w:r w:rsidRPr="00B85809">
        <w:rPr>
          <w:rFonts w:eastAsia="DengXian" w:cs="Tahoma"/>
          <w:bCs/>
          <w:sz w:val="22"/>
          <w:lang w:eastAsia="en-US"/>
        </w:rPr>
        <w:t>Engage the community members and other stakeholders in a timely manner;</w:t>
      </w:r>
    </w:p>
    <w:p w14:paraId="4BB35F98" w14:textId="77777777" w:rsidR="001A586F" w:rsidRPr="00B85809" w:rsidRDefault="001A586F" w:rsidP="00920147">
      <w:pPr>
        <w:pStyle w:val="ListParagraph"/>
        <w:numPr>
          <w:ilvl w:val="0"/>
          <w:numId w:val="153"/>
        </w:numPr>
        <w:autoSpaceDE w:val="0"/>
        <w:autoSpaceDN w:val="0"/>
        <w:adjustRightInd w:val="0"/>
        <w:rPr>
          <w:rFonts w:eastAsia="DengXian" w:cs="Tahoma"/>
          <w:bCs/>
          <w:sz w:val="22"/>
          <w:lang w:eastAsia="en-US"/>
        </w:rPr>
      </w:pPr>
      <w:r w:rsidRPr="00B85809">
        <w:rPr>
          <w:rFonts w:eastAsia="DengXian" w:cs="Tahoma"/>
          <w:bCs/>
          <w:sz w:val="22"/>
          <w:lang w:eastAsia="en-US"/>
        </w:rPr>
        <w:t xml:space="preserve">Work closely with the GRM committee members in solving the conflicts;  </w:t>
      </w:r>
    </w:p>
    <w:p w14:paraId="3B671765" w14:textId="77777777" w:rsidR="001A586F" w:rsidRPr="00B85809" w:rsidRDefault="001A586F" w:rsidP="00920147">
      <w:pPr>
        <w:pStyle w:val="ListParagraph"/>
        <w:numPr>
          <w:ilvl w:val="0"/>
          <w:numId w:val="153"/>
        </w:numPr>
        <w:autoSpaceDE w:val="0"/>
        <w:autoSpaceDN w:val="0"/>
        <w:adjustRightInd w:val="0"/>
        <w:rPr>
          <w:rFonts w:eastAsia="DengXian" w:cs="Tahoma"/>
          <w:bCs/>
          <w:sz w:val="22"/>
          <w:lang w:eastAsia="en-US"/>
        </w:rPr>
      </w:pPr>
      <w:r w:rsidRPr="00B85809">
        <w:rPr>
          <w:rFonts w:eastAsia="DengXian" w:cs="Tahoma"/>
          <w:bCs/>
          <w:sz w:val="22"/>
          <w:lang w:eastAsia="en-US"/>
        </w:rPr>
        <w:t>Solve all conflicts/grievances at the earliest time possible;</w:t>
      </w:r>
    </w:p>
    <w:p w14:paraId="7CF95AF9" w14:textId="77777777" w:rsidR="001A586F" w:rsidRPr="00B85809" w:rsidRDefault="001A586F" w:rsidP="00920147">
      <w:pPr>
        <w:pStyle w:val="ListParagraph"/>
        <w:numPr>
          <w:ilvl w:val="0"/>
          <w:numId w:val="153"/>
        </w:numPr>
        <w:autoSpaceDE w:val="0"/>
        <w:autoSpaceDN w:val="0"/>
        <w:adjustRightInd w:val="0"/>
        <w:rPr>
          <w:rFonts w:eastAsia="DengXian" w:cs="Tahoma"/>
          <w:bCs/>
          <w:sz w:val="22"/>
          <w:lang w:eastAsia="en-US"/>
        </w:rPr>
      </w:pPr>
      <w:r w:rsidRPr="00B85809">
        <w:rPr>
          <w:rFonts w:eastAsia="DengXian" w:cs="Tahoma"/>
          <w:bCs/>
          <w:sz w:val="22"/>
          <w:lang w:eastAsia="en-US"/>
        </w:rPr>
        <w:t>Ensure all grievances are logged and closed;</w:t>
      </w:r>
    </w:p>
    <w:p w14:paraId="05240822" w14:textId="77777777" w:rsidR="001A586F" w:rsidRPr="00B85809" w:rsidRDefault="001A586F" w:rsidP="00920147">
      <w:pPr>
        <w:pStyle w:val="ListParagraph"/>
        <w:numPr>
          <w:ilvl w:val="0"/>
          <w:numId w:val="153"/>
        </w:numPr>
        <w:autoSpaceDE w:val="0"/>
        <w:autoSpaceDN w:val="0"/>
        <w:adjustRightInd w:val="0"/>
        <w:rPr>
          <w:rFonts w:eastAsia="DengXian" w:cs="Tahoma"/>
          <w:b/>
          <w:sz w:val="22"/>
          <w:lang w:eastAsia="en-US"/>
        </w:rPr>
      </w:pPr>
      <w:r w:rsidRPr="00B85809">
        <w:rPr>
          <w:rFonts w:eastAsia="DengXian" w:cs="Tahoma"/>
          <w:bCs/>
          <w:sz w:val="22"/>
          <w:lang w:eastAsia="en-US"/>
        </w:rPr>
        <w:t xml:space="preserve">Monitoring the pattern of grievances to come up will long term measures. </w:t>
      </w:r>
    </w:p>
    <w:p w14:paraId="5258B5A0" w14:textId="77777777" w:rsidR="00FD3E2A" w:rsidRPr="00B85809" w:rsidRDefault="00FD3E2A" w:rsidP="00E42FBC">
      <w:pPr>
        <w:rPr>
          <w:rFonts w:cs="Tahoma"/>
          <w:sz w:val="22"/>
        </w:rPr>
      </w:pPr>
    </w:p>
    <w:p w14:paraId="303C9A96" w14:textId="77777777" w:rsidR="00FD3E2A" w:rsidRPr="00B85809" w:rsidRDefault="00FD3E2A" w:rsidP="00E42FBC">
      <w:pPr>
        <w:pStyle w:val="Heading2"/>
        <w:ind w:right="0"/>
        <w:rPr>
          <w:rFonts w:cs="Tahoma"/>
          <w:sz w:val="22"/>
          <w:szCs w:val="22"/>
          <w:lang w:val="en-US"/>
        </w:rPr>
      </w:pPr>
      <w:bookmarkStart w:id="663" w:name="_Toc82157730"/>
      <w:bookmarkStart w:id="664" w:name="_Toc138424389"/>
      <w:r w:rsidRPr="00B85809">
        <w:rPr>
          <w:rFonts w:cs="Tahoma"/>
          <w:sz w:val="22"/>
          <w:szCs w:val="22"/>
          <w:lang w:val="en-US"/>
        </w:rPr>
        <w:t>Decommissioning Phase</w:t>
      </w:r>
      <w:bookmarkEnd w:id="663"/>
      <w:r w:rsidRPr="00B85809">
        <w:rPr>
          <w:rFonts w:cs="Tahoma"/>
          <w:sz w:val="22"/>
          <w:szCs w:val="22"/>
          <w:lang w:val="en-US"/>
        </w:rPr>
        <w:t xml:space="preserve"> </w:t>
      </w:r>
      <w:r w:rsidR="001A586F" w:rsidRPr="00B85809">
        <w:rPr>
          <w:rFonts w:cs="Tahoma"/>
          <w:sz w:val="22"/>
          <w:szCs w:val="22"/>
          <w:lang w:val="en-US"/>
        </w:rPr>
        <w:t>– Positive impacts</w:t>
      </w:r>
      <w:bookmarkEnd w:id="664"/>
      <w:r w:rsidR="001A586F" w:rsidRPr="00B85809">
        <w:rPr>
          <w:rFonts w:cs="Tahoma"/>
          <w:sz w:val="22"/>
          <w:szCs w:val="22"/>
          <w:lang w:val="en-US"/>
        </w:rPr>
        <w:t xml:space="preserve"> </w:t>
      </w:r>
    </w:p>
    <w:p w14:paraId="20032FB5" w14:textId="77777777" w:rsidR="001A586F" w:rsidRPr="00B85809" w:rsidRDefault="001A586F" w:rsidP="00E42FBC">
      <w:pPr>
        <w:pStyle w:val="Heading3"/>
        <w:ind w:right="0"/>
        <w:jc w:val="both"/>
        <w:rPr>
          <w:rFonts w:eastAsia="DengXian" w:cs="Tahoma"/>
          <w:lang w:eastAsia="en-US"/>
        </w:rPr>
      </w:pPr>
      <w:bookmarkStart w:id="665" w:name="_Toc103782215"/>
      <w:bookmarkStart w:id="666" w:name="_Toc105058611"/>
      <w:bookmarkStart w:id="667" w:name="_Toc112076152"/>
      <w:bookmarkStart w:id="668" w:name="_Toc138424390"/>
      <w:r w:rsidRPr="00B85809">
        <w:rPr>
          <w:rFonts w:eastAsia="DengXian" w:cs="Tahoma"/>
          <w:lang w:eastAsia="en-US"/>
        </w:rPr>
        <w:t>Employment Opportunities</w:t>
      </w:r>
      <w:bookmarkEnd w:id="665"/>
      <w:bookmarkEnd w:id="666"/>
      <w:bookmarkEnd w:id="667"/>
      <w:bookmarkEnd w:id="668"/>
    </w:p>
    <w:p w14:paraId="3549E39C" w14:textId="77777777" w:rsidR="001A586F" w:rsidRPr="00B85809" w:rsidRDefault="001A586F" w:rsidP="00E42FBC">
      <w:pPr>
        <w:autoSpaceDE w:val="0"/>
        <w:autoSpaceDN w:val="0"/>
        <w:adjustRightInd w:val="0"/>
        <w:rPr>
          <w:rFonts w:eastAsia="TrebuchetMS" w:cs="Tahoma"/>
          <w:color w:val="FF0000"/>
          <w:sz w:val="22"/>
          <w:lang w:eastAsia="en-US"/>
        </w:rPr>
      </w:pPr>
      <w:r w:rsidRPr="00B85809">
        <w:rPr>
          <w:rFonts w:eastAsia="TrebuchetMS" w:cs="Tahoma"/>
          <w:sz w:val="22"/>
          <w:lang w:eastAsia="en-US"/>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6EAD9BA1" w14:textId="77777777" w:rsidR="001A586F" w:rsidRPr="00B85809" w:rsidRDefault="001A586F" w:rsidP="00E42FBC">
      <w:pPr>
        <w:pStyle w:val="Heading3"/>
        <w:ind w:right="0"/>
        <w:jc w:val="both"/>
        <w:rPr>
          <w:rFonts w:eastAsia="DengXian" w:cs="Tahoma"/>
          <w:lang w:eastAsia="en-US"/>
        </w:rPr>
      </w:pPr>
      <w:bookmarkStart w:id="669" w:name="_Toc103761293"/>
      <w:bookmarkStart w:id="670" w:name="_Toc103762984"/>
      <w:bookmarkStart w:id="671" w:name="_Toc103782216"/>
      <w:bookmarkStart w:id="672" w:name="_Toc103847920"/>
      <w:bookmarkStart w:id="673" w:name="_Toc103782217"/>
      <w:bookmarkStart w:id="674" w:name="_Toc105058612"/>
      <w:bookmarkStart w:id="675" w:name="_Toc112076153"/>
      <w:bookmarkStart w:id="676" w:name="_Toc138424391"/>
      <w:bookmarkEnd w:id="669"/>
      <w:bookmarkEnd w:id="670"/>
      <w:bookmarkEnd w:id="671"/>
      <w:bookmarkEnd w:id="672"/>
      <w:r w:rsidRPr="00B85809">
        <w:rPr>
          <w:rFonts w:eastAsia="DengXian" w:cs="Tahoma"/>
          <w:lang w:eastAsia="en-US"/>
        </w:rPr>
        <w:t>Site Rehabilitation</w:t>
      </w:r>
      <w:bookmarkEnd w:id="673"/>
      <w:bookmarkEnd w:id="674"/>
      <w:bookmarkEnd w:id="675"/>
      <w:bookmarkEnd w:id="676"/>
    </w:p>
    <w:p w14:paraId="15386607" w14:textId="77777777" w:rsidR="001A586F" w:rsidRPr="00B85809" w:rsidRDefault="001A586F" w:rsidP="00E42FBC">
      <w:pPr>
        <w:autoSpaceDE w:val="0"/>
        <w:autoSpaceDN w:val="0"/>
        <w:adjustRightInd w:val="0"/>
        <w:rPr>
          <w:rFonts w:eastAsia="TrebuchetMS" w:cs="Tahoma"/>
          <w:color w:val="FF0000"/>
          <w:sz w:val="22"/>
          <w:lang w:eastAsia="en-US"/>
        </w:rPr>
      </w:pPr>
      <w:r w:rsidRPr="00B85809">
        <w:rPr>
          <w:rFonts w:eastAsia="TrebuchetMS" w:cs="Tahoma"/>
          <w:sz w:val="22"/>
          <w:lang w:eastAsia="en-US"/>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B85809">
        <w:rPr>
          <w:rFonts w:eastAsia="TrebuchetMS" w:cs="Tahoma"/>
          <w:color w:val="FF0000"/>
          <w:sz w:val="22"/>
          <w:lang w:eastAsia="en-US"/>
        </w:rPr>
        <w:t xml:space="preserve"> </w:t>
      </w:r>
    </w:p>
    <w:p w14:paraId="2FAEDBCF" w14:textId="77777777" w:rsidR="001A586F" w:rsidRPr="00B85809" w:rsidRDefault="001A586F" w:rsidP="00E42FBC">
      <w:pPr>
        <w:rPr>
          <w:rFonts w:cs="Tahoma"/>
          <w:sz w:val="22"/>
        </w:rPr>
      </w:pPr>
    </w:p>
    <w:p w14:paraId="62334FB1" w14:textId="77777777" w:rsidR="001A586F" w:rsidRPr="00B85809" w:rsidRDefault="001A586F" w:rsidP="00E42FBC">
      <w:pPr>
        <w:pStyle w:val="Heading2"/>
        <w:ind w:right="0"/>
        <w:rPr>
          <w:rFonts w:cs="Tahoma"/>
          <w:sz w:val="22"/>
          <w:szCs w:val="22"/>
        </w:rPr>
      </w:pPr>
      <w:bookmarkStart w:id="677" w:name="_Toc112076154"/>
      <w:bookmarkStart w:id="678" w:name="_Toc138424392"/>
      <w:r w:rsidRPr="00B85809">
        <w:rPr>
          <w:rFonts w:cs="Tahoma"/>
          <w:sz w:val="22"/>
          <w:szCs w:val="22"/>
        </w:rPr>
        <w:t>Decommissioning Phase</w:t>
      </w:r>
      <w:bookmarkEnd w:id="677"/>
      <w:r w:rsidRPr="00B85809">
        <w:rPr>
          <w:rFonts w:cs="Tahoma"/>
          <w:sz w:val="22"/>
          <w:szCs w:val="22"/>
        </w:rPr>
        <w:t xml:space="preserve"> -KEY negative </w:t>
      </w:r>
      <w:r w:rsidR="00E73D67" w:rsidRPr="00B85809">
        <w:rPr>
          <w:rFonts w:cs="Tahoma"/>
          <w:sz w:val="22"/>
          <w:szCs w:val="22"/>
        </w:rPr>
        <w:t xml:space="preserve">Environmental </w:t>
      </w:r>
      <w:r w:rsidRPr="00B85809">
        <w:rPr>
          <w:rFonts w:cs="Tahoma"/>
          <w:sz w:val="22"/>
          <w:szCs w:val="22"/>
        </w:rPr>
        <w:t>impacts</w:t>
      </w:r>
      <w:bookmarkEnd w:id="678"/>
    </w:p>
    <w:p w14:paraId="65851BAE" w14:textId="77777777" w:rsidR="001A586F" w:rsidRPr="00B85809" w:rsidRDefault="001A586F" w:rsidP="00E42FBC">
      <w:pPr>
        <w:autoSpaceDE w:val="0"/>
        <w:autoSpaceDN w:val="0"/>
        <w:adjustRightInd w:val="0"/>
        <w:rPr>
          <w:rFonts w:cs="Tahoma"/>
          <w:b/>
          <w:color w:val="000000"/>
          <w:sz w:val="22"/>
        </w:rPr>
      </w:pPr>
      <w:r w:rsidRPr="00B85809">
        <w:rPr>
          <w:rFonts w:cs="Tahoma"/>
          <w:b/>
          <w:color w:val="000000"/>
          <w:sz w:val="22"/>
        </w:rPr>
        <w:t>Preparation for decommissioning</w:t>
      </w:r>
    </w:p>
    <w:p w14:paraId="3E83CF02" w14:textId="7035462C" w:rsidR="001A586F" w:rsidRPr="00B85809" w:rsidRDefault="001A586F" w:rsidP="00E42FBC">
      <w:pPr>
        <w:autoSpaceDE w:val="0"/>
        <w:autoSpaceDN w:val="0"/>
        <w:adjustRightInd w:val="0"/>
        <w:rPr>
          <w:rFonts w:cs="Tahoma"/>
          <w:color w:val="000000"/>
          <w:sz w:val="22"/>
        </w:rPr>
      </w:pPr>
      <w:r w:rsidRPr="00B85809">
        <w:rPr>
          <w:rFonts w:cs="Tahoma"/>
          <w:color w:val="000000"/>
          <w:sz w:val="22"/>
        </w:rPr>
        <w:t xml:space="preserve">The solar power plant may be decommissioned due to various reasons and there are impacts that will need to be mitigated. Once the </w:t>
      </w:r>
      <w:r w:rsidR="00275212">
        <w:rPr>
          <w:rFonts w:cs="Tahoma"/>
          <w:color w:val="000000"/>
          <w:sz w:val="22"/>
        </w:rPr>
        <w:t>KPLC</w:t>
      </w:r>
      <w:r w:rsidRPr="00B85809">
        <w:rPr>
          <w:rFonts w:cs="Tahoma"/>
          <w:color w:val="000000"/>
          <w:sz w:val="22"/>
        </w:rPr>
        <w:t xml:space="preserve"> makes the decision for decommissioning the following will be required;</w:t>
      </w:r>
    </w:p>
    <w:p w14:paraId="61A94FAC" w14:textId="77777777" w:rsidR="001A586F" w:rsidRPr="00B85809" w:rsidRDefault="001A586F" w:rsidP="00920147">
      <w:pPr>
        <w:pStyle w:val="ListParagraph"/>
        <w:numPr>
          <w:ilvl w:val="0"/>
          <w:numId w:val="154"/>
        </w:numPr>
        <w:autoSpaceDE w:val="0"/>
        <w:autoSpaceDN w:val="0"/>
        <w:adjustRightInd w:val="0"/>
        <w:rPr>
          <w:rFonts w:cs="Tahoma"/>
          <w:color w:val="000000"/>
          <w:sz w:val="22"/>
        </w:rPr>
      </w:pPr>
      <w:r w:rsidRPr="00B85809">
        <w:rPr>
          <w:rFonts w:cs="Tahoma"/>
          <w:iCs/>
          <w:color w:val="000000"/>
          <w:sz w:val="22"/>
        </w:rPr>
        <w:t xml:space="preserve">Prepare a Decommissioning Plan and submit to NEMA and the County Governments of </w:t>
      </w:r>
      <w:r w:rsidR="005B2FF8" w:rsidRPr="00B85809">
        <w:rPr>
          <w:rFonts w:cs="Tahoma"/>
          <w:iCs/>
          <w:color w:val="000000"/>
          <w:sz w:val="22"/>
        </w:rPr>
        <w:t>Wajir</w:t>
      </w:r>
      <w:r w:rsidRPr="00B85809">
        <w:rPr>
          <w:rFonts w:cs="Tahoma"/>
          <w:iCs/>
          <w:color w:val="000000"/>
          <w:sz w:val="22"/>
        </w:rPr>
        <w:t xml:space="preserve"> to obtain approval for implementation. </w:t>
      </w:r>
    </w:p>
    <w:p w14:paraId="3762726B" w14:textId="77777777" w:rsidR="001A586F" w:rsidRPr="00B85809" w:rsidRDefault="001A586F" w:rsidP="00920147">
      <w:pPr>
        <w:pStyle w:val="ListParagraph"/>
        <w:numPr>
          <w:ilvl w:val="0"/>
          <w:numId w:val="154"/>
        </w:numPr>
        <w:autoSpaceDE w:val="0"/>
        <w:autoSpaceDN w:val="0"/>
        <w:adjustRightInd w:val="0"/>
        <w:spacing w:after="32"/>
        <w:rPr>
          <w:rFonts w:cs="Tahoma"/>
          <w:color w:val="000000"/>
          <w:sz w:val="22"/>
        </w:rPr>
      </w:pPr>
      <w:r w:rsidRPr="00B85809">
        <w:rPr>
          <w:rFonts w:cs="Tahoma"/>
          <w:iCs/>
          <w:color w:val="000000"/>
          <w:sz w:val="22"/>
        </w:rPr>
        <w:t>Implement the decommissioning plan including backfilling, revegetation, disposal of waste material, recycling of recyclable material among others</w:t>
      </w:r>
    </w:p>
    <w:p w14:paraId="56CC5327" w14:textId="77777777" w:rsidR="001A586F" w:rsidRPr="00B85809" w:rsidRDefault="001A586F" w:rsidP="00E42FBC">
      <w:pPr>
        <w:rPr>
          <w:rFonts w:cs="Tahoma"/>
          <w:color w:val="000000"/>
          <w:sz w:val="22"/>
        </w:rPr>
      </w:pPr>
      <w:r w:rsidRPr="00B85809">
        <w:rPr>
          <w:rFonts w:cs="Tahoma"/>
          <w:color w:val="000000"/>
          <w:sz w:val="22"/>
        </w:rPr>
        <w:t>Some of the negative impacts associated with the proposed project during its decommissioning phase include;</w:t>
      </w:r>
    </w:p>
    <w:p w14:paraId="779EE8AA" w14:textId="77777777" w:rsidR="001A586F" w:rsidRPr="00B85809" w:rsidRDefault="001A586F" w:rsidP="00E42FBC">
      <w:pPr>
        <w:pStyle w:val="PPStandardReport"/>
        <w:ind w:left="0"/>
        <w:rPr>
          <w:rFonts w:cs="Tahoma"/>
          <w:sz w:val="22"/>
        </w:rPr>
      </w:pPr>
    </w:p>
    <w:p w14:paraId="2650B85F" w14:textId="77777777" w:rsidR="001A586F" w:rsidRPr="00B85809" w:rsidRDefault="001A586F" w:rsidP="00E42FBC">
      <w:pPr>
        <w:pStyle w:val="Heading3"/>
        <w:ind w:right="0"/>
        <w:jc w:val="both"/>
        <w:rPr>
          <w:rFonts w:cs="Tahoma"/>
        </w:rPr>
      </w:pPr>
      <w:bookmarkStart w:id="679" w:name="_Toc138424393"/>
      <w:bookmarkStart w:id="680" w:name="_Toc112076155"/>
      <w:r w:rsidRPr="00B85809">
        <w:rPr>
          <w:rFonts w:cs="Tahoma"/>
        </w:rPr>
        <w:t>Impact on Soil</w:t>
      </w:r>
      <w:bookmarkEnd w:id="679"/>
      <w:r w:rsidRPr="00B85809">
        <w:rPr>
          <w:rFonts w:cs="Tahoma"/>
        </w:rPr>
        <w:t xml:space="preserve"> </w:t>
      </w:r>
      <w:bookmarkEnd w:id="680"/>
    </w:p>
    <w:p w14:paraId="01BDDCAC" w14:textId="77777777" w:rsidR="001A586F" w:rsidRPr="00B85809" w:rsidRDefault="001A586F" w:rsidP="00E42FBC">
      <w:pPr>
        <w:rPr>
          <w:rFonts w:cs="Tahoma"/>
          <w:sz w:val="22"/>
        </w:rPr>
      </w:pPr>
      <w:r w:rsidRPr="00B85809">
        <w:rPr>
          <w:rFonts w:cs="Tahoma"/>
          <w:sz w:val="22"/>
        </w:rPr>
        <w:t>The project activities that may impact the environment during the decommissioning phase are described include: removal of PV modules, and removal of associated infrastructure including battery and generators.</w:t>
      </w:r>
    </w:p>
    <w:p w14:paraId="6BC762E3" w14:textId="77777777" w:rsidR="001A586F" w:rsidRPr="00B85809" w:rsidRDefault="001A586F" w:rsidP="00E42FBC">
      <w:pPr>
        <w:pStyle w:val="Heading4"/>
        <w:jc w:val="both"/>
        <w:rPr>
          <w:rFonts w:cs="Tahoma"/>
          <w:sz w:val="22"/>
          <w:szCs w:val="22"/>
        </w:rPr>
      </w:pPr>
      <w:r w:rsidRPr="00B85809">
        <w:rPr>
          <w:rFonts w:cs="Tahoma"/>
          <w:sz w:val="22"/>
          <w:szCs w:val="22"/>
        </w:rPr>
        <w:t>Significance of Impacts</w:t>
      </w:r>
    </w:p>
    <w:p w14:paraId="5B298558" w14:textId="77777777" w:rsidR="001A586F" w:rsidRPr="00B85809" w:rsidRDefault="001A586F" w:rsidP="00E42FBC">
      <w:pPr>
        <w:rPr>
          <w:rFonts w:cs="Tahoma"/>
          <w:sz w:val="22"/>
        </w:rPr>
      </w:pPr>
      <w:r w:rsidRPr="00B85809">
        <w:rPr>
          <w:rFonts w:cs="Tahoma"/>
          <w:sz w:val="22"/>
        </w:rPr>
        <w:t>The significance of the impact to the soil will be minor due to the nature of the works and the fact that the decommissioning activities will be confined in the small project area.</w:t>
      </w:r>
    </w:p>
    <w:p w14:paraId="62ED5A82" w14:textId="77777777" w:rsidR="001A586F" w:rsidRPr="00B85809" w:rsidRDefault="001A586F" w:rsidP="00E42FBC">
      <w:pPr>
        <w:rPr>
          <w:rFonts w:cs="Tahoma"/>
          <w:sz w:val="22"/>
        </w:rPr>
      </w:pPr>
    </w:p>
    <w:p w14:paraId="46B60963" w14:textId="77777777" w:rsidR="001A586F" w:rsidRPr="00B85809" w:rsidRDefault="001A586F" w:rsidP="00E42FBC">
      <w:pPr>
        <w:pStyle w:val="Heading4"/>
        <w:jc w:val="both"/>
        <w:rPr>
          <w:rFonts w:cs="Tahoma"/>
          <w:sz w:val="22"/>
          <w:szCs w:val="22"/>
        </w:rPr>
      </w:pPr>
      <w:r w:rsidRPr="00B85809">
        <w:rPr>
          <w:rFonts w:cs="Tahoma"/>
          <w:sz w:val="22"/>
          <w:szCs w:val="22"/>
        </w:rPr>
        <w:lastRenderedPageBreak/>
        <w:t>Additional Mitigations</w:t>
      </w:r>
    </w:p>
    <w:p w14:paraId="509304D6"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Vehicles will utilize the existing roads to access the site;</w:t>
      </w:r>
    </w:p>
    <w:p w14:paraId="332D78D5"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No unauthorized dumping of used oil and other hazardous waste should be undertaken at site;</w:t>
      </w:r>
    </w:p>
    <w:p w14:paraId="72815D37"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All waste should be stored in a shed that is protected from the elements (wind, rain, storms, etc.) and away from natural drainage channels;</w:t>
      </w:r>
    </w:p>
    <w:p w14:paraId="67E1FF03"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Solid waste should be Segregated in color coded waste receptacles;</w:t>
      </w:r>
    </w:p>
    <w:p w14:paraId="640115FE"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In case of accidental/unintended spillage on small area, the contaminated soil should be immediately collected and stored as hazardous waste;</w:t>
      </w:r>
    </w:p>
    <w:p w14:paraId="18B58D70"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Compacting of loose soil in excavated areas;</w:t>
      </w:r>
    </w:p>
    <w:p w14:paraId="07FFC534"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Enclose the demolition site and protect the soil to prevent the waste soils and other debris from being washed away by surface runoff and wind;</w:t>
      </w:r>
    </w:p>
    <w:p w14:paraId="7A3D0240" w14:textId="77777777" w:rsidR="001A586F" w:rsidRPr="00B85809" w:rsidRDefault="001A586F" w:rsidP="00920147">
      <w:pPr>
        <w:numPr>
          <w:ilvl w:val="0"/>
          <w:numId w:val="48"/>
        </w:numPr>
        <w:autoSpaceDE w:val="0"/>
        <w:autoSpaceDN w:val="0"/>
        <w:adjustRightInd w:val="0"/>
        <w:spacing w:after="160"/>
        <w:contextualSpacing/>
        <w:rPr>
          <w:rFonts w:cs="Tahoma"/>
          <w:spacing w:val="-5"/>
          <w:sz w:val="22"/>
          <w:lang w:bidi="es-ES"/>
        </w:rPr>
      </w:pPr>
      <w:r w:rsidRPr="00B85809">
        <w:rPr>
          <w:rFonts w:cs="Tahoma"/>
          <w:spacing w:val="-5"/>
          <w:sz w:val="22"/>
          <w:lang w:bidi="es-ES"/>
        </w:rPr>
        <w:t>Any soil potentially contaminated by chemicals, oils, fuels to be collected and disposed of by a NEMA authorized waste handler.</w:t>
      </w:r>
    </w:p>
    <w:p w14:paraId="118C5175" w14:textId="77777777" w:rsidR="001A586F" w:rsidRPr="00B85809" w:rsidRDefault="001A586F" w:rsidP="00E42FBC">
      <w:pPr>
        <w:pStyle w:val="PPStandardReport"/>
        <w:ind w:left="0"/>
        <w:rPr>
          <w:rFonts w:cs="Tahoma"/>
          <w:sz w:val="22"/>
        </w:rPr>
      </w:pPr>
    </w:p>
    <w:p w14:paraId="4F1DA0E3" w14:textId="77777777" w:rsidR="00FD3E2A" w:rsidRPr="00B85809" w:rsidRDefault="00FD3E2A" w:rsidP="00E42FBC">
      <w:pPr>
        <w:pStyle w:val="Heading3"/>
        <w:ind w:right="0"/>
        <w:jc w:val="both"/>
        <w:rPr>
          <w:rFonts w:cs="Tahoma"/>
        </w:rPr>
      </w:pPr>
      <w:bookmarkStart w:id="681" w:name="_Toc138424394"/>
      <w:r w:rsidRPr="00B85809">
        <w:rPr>
          <w:rFonts w:cs="Tahoma"/>
        </w:rPr>
        <w:t>Impact on Air Quality</w:t>
      </w:r>
      <w:bookmarkEnd w:id="681"/>
    </w:p>
    <w:p w14:paraId="3EB204D3" w14:textId="77777777" w:rsidR="00FD3E2A" w:rsidRPr="00B85809" w:rsidRDefault="00FD3E2A" w:rsidP="00E42FBC">
      <w:pPr>
        <w:rPr>
          <w:rFonts w:cs="Tahoma"/>
          <w:sz w:val="22"/>
        </w:rPr>
      </w:pPr>
      <w:r w:rsidRPr="00B85809">
        <w:rPr>
          <w:rFonts w:cs="Tahoma"/>
          <w:sz w:val="22"/>
        </w:rPr>
        <w:t>The assessment with respect to air quality of the study area has been done for the following project activities:</w:t>
      </w:r>
    </w:p>
    <w:p w14:paraId="4E6FDCC2" w14:textId="77777777" w:rsidR="00FD3E2A" w:rsidRPr="00B85809" w:rsidRDefault="00FD3E2A" w:rsidP="00E42FBC">
      <w:pPr>
        <w:numPr>
          <w:ilvl w:val="0"/>
          <w:numId w:val="40"/>
        </w:numPr>
        <w:rPr>
          <w:rFonts w:cs="Tahoma"/>
          <w:sz w:val="22"/>
        </w:rPr>
      </w:pPr>
      <w:r w:rsidRPr="00B85809">
        <w:rPr>
          <w:rFonts w:cs="Tahoma"/>
          <w:sz w:val="22"/>
        </w:rPr>
        <w:t>Fugitive emissions from site demolitions and demolition waste handling etc.;</w:t>
      </w:r>
    </w:p>
    <w:p w14:paraId="3474CA9B" w14:textId="77777777" w:rsidR="00FD3E2A" w:rsidRPr="00B85809" w:rsidRDefault="00FD3E2A" w:rsidP="00E42FBC">
      <w:pPr>
        <w:numPr>
          <w:ilvl w:val="0"/>
          <w:numId w:val="40"/>
        </w:numPr>
        <w:rPr>
          <w:rFonts w:cs="Tahoma"/>
          <w:sz w:val="22"/>
        </w:rPr>
      </w:pPr>
      <w:r w:rsidRPr="00B85809">
        <w:rPr>
          <w:rFonts w:cs="Tahoma"/>
          <w:sz w:val="22"/>
        </w:rPr>
        <w:t>Fugitive emission from traffic movement;</w:t>
      </w:r>
    </w:p>
    <w:p w14:paraId="7F8D64C3" w14:textId="77777777" w:rsidR="00FD3E2A" w:rsidRPr="00B85809" w:rsidRDefault="00FD3E2A" w:rsidP="00E42FBC">
      <w:pPr>
        <w:numPr>
          <w:ilvl w:val="0"/>
          <w:numId w:val="40"/>
        </w:numPr>
        <w:rPr>
          <w:rFonts w:cs="Tahoma"/>
          <w:sz w:val="22"/>
        </w:rPr>
      </w:pPr>
      <w:r w:rsidRPr="00B85809">
        <w:rPr>
          <w:rFonts w:cs="Tahoma"/>
          <w:sz w:val="22"/>
        </w:rPr>
        <w:t>Exhaust emission from operation of machineries like pile drivers, vehicles; and</w:t>
      </w:r>
    </w:p>
    <w:p w14:paraId="6E5F7F7A" w14:textId="77777777" w:rsidR="00FD3E2A" w:rsidRPr="00B85809" w:rsidRDefault="00FD3E2A" w:rsidP="00E42FBC">
      <w:pPr>
        <w:numPr>
          <w:ilvl w:val="0"/>
          <w:numId w:val="40"/>
        </w:numPr>
        <w:rPr>
          <w:rFonts w:cs="Tahoma"/>
          <w:sz w:val="22"/>
        </w:rPr>
      </w:pPr>
      <w:r w:rsidRPr="00B85809">
        <w:rPr>
          <w:rFonts w:cs="Tahoma"/>
          <w:sz w:val="22"/>
        </w:rPr>
        <w:t>Point source emission from diesel generator.</w:t>
      </w:r>
    </w:p>
    <w:p w14:paraId="60AA6839"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046D4B1F" w14:textId="77777777" w:rsidR="00FD3E2A" w:rsidRPr="00B85809" w:rsidRDefault="00FD3E2A" w:rsidP="00E42FBC">
      <w:pPr>
        <w:pStyle w:val="CM95"/>
        <w:spacing w:line="276" w:lineRule="auto"/>
        <w:ind w:left="360" w:hanging="360"/>
        <w:jc w:val="both"/>
        <w:rPr>
          <w:rFonts w:ascii="Tahoma" w:eastAsia="Times New Roman" w:hAnsi="Tahoma" w:cs="Tahoma"/>
          <w:color w:val="000000"/>
          <w:sz w:val="22"/>
          <w:szCs w:val="22"/>
          <w:lang w:val="en-US" w:eastAsia="en-US"/>
        </w:rPr>
      </w:pPr>
      <w:r w:rsidRPr="00B85809">
        <w:rPr>
          <w:rFonts w:ascii="Tahoma" w:eastAsia="Times New Roman" w:hAnsi="Tahoma" w:cs="Tahoma"/>
          <w:color w:val="000000"/>
          <w:sz w:val="22"/>
          <w:szCs w:val="22"/>
          <w:lang w:val="en-US" w:eastAsia="en-US"/>
        </w:rPr>
        <w:t xml:space="preserve">Vehicle engines need to be properly maintained to ensure minimization in vehicular </w:t>
      </w:r>
    </w:p>
    <w:p w14:paraId="6FE793C3" w14:textId="77777777" w:rsidR="00FD3E2A" w:rsidRPr="00B85809" w:rsidRDefault="00FD3E2A" w:rsidP="00E42FBC">
      <w:pPr>
        <w:pStyle w:val="CM95"/>
        <w:spacing w:line="276" w:lineRule="auto"/>
        <w:ind w:left="360" w:hanging="360"/>
        <w:jc w:val="both"/>
        <w:rPr>
          <w:rFonts w:ascii="Tahoma" w:eastAsia="Times New Roman" w:hAnsi="Tahoma" w:cs="Tahoma"/>
          <w:color w:val="000000"/>
          <w:sz w:val="22"/>
          <w:szCs w:val="22"/>
          <w:lang w:val="en-US" w:eastAsia="en-US"/>
        </w:rPr>
      </w:pPr>
      <w:r w:rsidRPr="00B85809">
        <w:rPr>
          <w:rFonts w:ascii="Tahoma" w:eastAsia="Times New Roman" w:hAnsi="Tahoma" w:cs="Tahoma"/>
          <w:color w:val="000000"/>
          <w:sz w:val="22"/>
          <w:szCs w:val="22"/>
          <w:lang w:val="en-US" w:eastAsia="en-US"/>
        </w:rPr>
        <w:t>emissions.</w:t>
      </w:r>
    </w:p>
    <w:p w14:paraId="221CA630"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40204D23" w14:textId="77777777" w:rsidR="00FD3E2A" w:rsidRPr="00B85809" w:rsidRDefault="00FD3E2A" w:rsidP="00E42FBC">
      <w:pPr>
        <w:spacing w:after="200"/>
        <w:rPr>
          <w:rFonts w:cs="Tahoma"/>
          <w:sz w:val="22"/>
        </w:rPr>
      </w:pPr>
      <w:r w:rsidRPr="00B85809">
        <w:rPr>
          <w:rFonts w:eastAsia="Calibri" w:cs="Tahoma"/>
          <w:sz w:val="22"/>
        </w:rPr>
        <w:t>There are few Receptors (settlements) within 200 m of the project site and the impact magnitude will be medium and sensitivity medium hence the impact significance will be moderate.</w:t>
      </w:r>
    </w:p>
    <w:p w14:paraId="323C1F6B"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478E0E55"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Periodic access road wetting to reduce nuisance dust levels. </w:t>
      </w:r>
    </w:p>
    <w:p w14:paraId="2FC8B124"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Visual inspection of dust pollution from roads and the demolition site and appropriate intervention if dust levels are high.  </w:t>
      </w:r>
    </w:p>
    <w:p w14:paraId="414078E3"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Speed restriction of the vehicles to a speed of </w:t>
      </w:r>
      <w:r w:rsidRPr="00B85809">
        <w:rPr>
          <w:rFonts w:cs="Tahoma"/>
          <w:spacing w:val="-5"/>
          <w:sz w:val="22"/>
          <w:lang w:bidi="es-ES"/>
        </w:rPr>
        <w:t>10-15km/h</w:t>
      </w:r>
      <w:r w:rsidRPr="00B85809">
        <w:rPr>
          <w:rFonts w:cs="Tahoma"/>
          <w:sz w:val="22"/>
        </w:rPr>
        <w:t xml:space="preserve"> or less on the site and on the access roads to the site.</w:t>
      </w:r>
    </w:p>
    <w:p w14:paraId="616A68E4"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Maintenance and servicing of machines and engines off-site.</w:t>
      </w:r>
    </w:p>
    <w:p w14:paraId="4A46D728"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Grievance procedure for dust complaints.</w:t>
      </w:r>
    </w:p>
    <w:p w14:paraId="1AB8FBB1"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 xml:space="preserve">The use of appropriate Personal Protective Equipment (PPE) such as dust masks, in particular, for the site workers. </w:t>
      </w:r>
    </w:p>
    <w:p w14:paraId="459C66D4" w14:textId="77777777" w:rsidR="00FD3E2A" w:rsidRPr="00B85809" w:rsidRDefault="00FD3E2A" w:rsidP="00E42FBC">
      <w:pPr>
        <w:numPr>
          <w:ilvl w:val="0"/>
          <w:numId w:val="23"/>
        </w:numPr>
        <w:spacing w:after="120"/>
        <w:ind w:left="121" w:hanging="180"/>
        <w:contextualSpacing/>
        <w:rPr>
          <w:rFonts w:cs="Tahoma"/>
          <w:sz w:val="22"/>
        </w:rPr>
      </w:pPr>
      <w:r w:rsidRPr="00B85809">
        <w:rPr>
          <w:rFonts w:cs="Tahoma"/>
          <w:sz w:val="22"/>
        </w:rPr>
        <w:t>All demolition wastes will be transported in designated trucks which will be covered.</w:t>
      </w:r>
    </w:p>
    <w:p w14:paraId="1C21AF54" w14:textId="77777777" w:rsidR="00FD3E2A" w:rsidRPr="00B85809" w:rsidRDefault="00FD3E2A" w:rsidP="00E42FBC">
      <w:pPr>
        <w:pStyle w:val="Heading3"/>
        <w:ind w:right="0"/>
        <w:jc w:val="both"/>
        <w:rPr>
          <w:rFonts w:cs="Tahoma"/>
        </w:rPr>
      </w:pPr>
      <w:bookmarkStart w:id="682" w:name="_Toc138424395"/>
      <w:r w:rsidRPr="00B85809">
        <w:rPr>
          <w:rFonts w:cs="Tahoma"/>
        </w:rPr>
        <w:lastRenderedPageBreak/>
        <w:t>Impact on Ambient Noise</w:t>
      </w:r>
      <w:bookmarkEnd w:id="682"/>
      <w:r w:rsidRPr="00B85809">
        <w:rPr>
          <w:rFonts w:cs="Tahoma"/>
        </w:rPr>
        <w:t xml:space="preserve"> </w:t>
      </w:r>
    </w:p>
    <w:p w14:paraId="534FFAF6" w14:textId="77777777" w:rsidR="00FD3E2A" w:rsidRPr="00B85809" w:rsidRDefault="00FD3E2A" w:rsidP="00E42FBC">
      <w:pPr>
        <w:autoSpaceDE w:val="0"/>
        <w:autoSpaceDN w:val="0"/>
        <w:adjustRightInd w:val="0"/>
        <w:rPr>
          <w:rFonts w:cs="Tahoma"/>
          <w:sz w:val="22"/>
        </w:rPr>
      </w:pPr>
      <w:r w:rsidRPr="00B85809">
        <w:rPr>
          <w:rFonts w:cs="Tahoma"/>
          <w:sz w:val="22"/>
        </w:rPr>
        <w:t>The sources of noise in the decommissioning phase include demolition activities, operation of generator sets and movement of vehicles. There will also be increased noise levels because of increased anthropogenic movement in the area.</w:t>
      </w:r>
    </w:p>
    <w:p w14:paraId="3E5B9A37" w14:textId="77777777" w:rsidR="00FD3E2A" w:rsidRPr="00B85809" w:rsidRDefault="00FD3E2A" w:rsidP="00E42FBC">
      <w:pPr>
        <w:pStyle w:val="Heading4"/>
        <w:jc w:val="both"/>
        <w:rPr>
          <w:rFonts w:cs="Tahoma"/>
          <w:sz w:val="22"/>
          <w:szCs w:val="22"/>
        </w:rPr>
      </w:pPr>
      <w:r w:rsidRPr="00B85809">
        <w:rPr>
          <w:rFonts w:cs="Tahoma"/>
          <w:sz w:val="22"/>
          <w:szCs w:val="22"/>
        </w:rPr>
        <w:t>Assessment Criteria for Impact on Ambient Noise</w:t>
      </w:r>
    </w:p>
    <w:p w14:paraId="5B380A91" w14:textId="77777777" w:rsidR="00FD3E2A" w:rsidRPr="00B85809" w:rsidRDefault="00FD3E2A" w:rsidP="00E42FBC">
      <w:pPr>
        <w:keepNext/>
        <w:spacing w:before="60"/>
        <w:rPr>
          <w:rFonts w:cs="Tahoma"/>
          <w:sz w:val="22"/>
        </w:rPr>
      </w:pPr>
      <w:r w:rsidRPr="00B85809">
        <w:rPr>
          <w:rFonts w:cs="Tahoma"/>
          <w:sz w:val="22"/>
        </w:rPr>
        <w:t>The assessment with respect to ambient noise quality of the study area has been done for the following project activities:</w:t>
      </w:r>
    </w:p>
    <w:p w14:paraId="0FFA4DAC" w14:textId="77777777" w:rsidR="00FD3E2A" w:rsidRPr="00B85809" w:rsidRDefault="00FD3E2A" w:rsidP="00920147">
      <w:pPr>
        <w:numPr>
          <w:ilvl w:val="0"/>
          <w:numId w:val="61"/>
        </w:numPr>
        <w:ind w:left="1080"/>
        <w:rPr>
          <w:rFonts w:cs="Tahoma"/>
          <w:sz w:val="22"/>
        </w:rPr>
      </w:pPr>
      <w:r w:rsidRPr="00B85809">
        <w:rPr>
          <w:rFonts w:cs="Tahoma"/>
          <w:sz w:val="22"/>
        </w:rPr>
        <w:t xml:space="preserve">Demolition activities; </w:t>
      </w:r>
    </w:p>
    <w:p w14:paraId="10826FAB" w14:textId="77777777" w:rsidR="00FD3E2A" w:rsidRPr="00B85809" w:rsidRDefault="00FD3E2A" w:rsidP="00920147">
      <w:pPr>
        <w:keepNext/>
        <w:numPr>
          <w:ilvl w:val="0"/>
          <w:numId w:val="61"/>
        </w:numPr>
        <w:spacing w:before="60"/>
        <w:ind w:left="1080"/>
        <w:rPr>
          <w:rFonts w:cs="Tahoma"/>
          <w:sz w:val="22"/>
        </w:rPr>
      </w:pPr>
      <w:r w:rsidRPr="00B85809">
        <w:rPr>
          <w:rFonts w:cs="Tahoma"/>
          <w:sz w:val="22"/>
        </w:rPr>
        <w:t>Transportation of demolition wastes materials, machinery and personnel;</w:t>
      </w:r>
    </w:p>
    <w:p w14:paraId="77029EBA" w14:textId="77777777" w:rsidR="00FD3E2A" w:rsidRPr="00B85809" w:rsidRDefault="00FD3E2A" w:rsidP="00920147">
      <w:pPr>
        <w:numPr>
          <w:ilvl w:val="0"/>
          <w:numId w:val="61"/>
        </w:numPr>
        <w:ind w:left="1080"/>
        <w:rPr>
          <w:rFonts w:cs="Tahoma"/>
          <w:sz w:val="22"/>
        </w:rPr>
      </w:pPr>
      <w:r w:rsidRPr="00B85809">
        <w:rPr>
          <w:rFonts w:cs="Tahoma"/>
          <w:sz w:val="22"/>
        </w:rPr>
        <w:t>Operation of generator sets; and</w:t>
      </w:r>
    </w:p>
    <w:p w14:paraId="3A903AD5" w14:textId="77777777" w:rsidR="003B1AFE" w:rsidRPr="00B85809" w:rsidRDefault="003B1AFE" w:rsidP="00E42FBC">
      <w:pPr>
        <w:ind w:left="1080"/>
        <w:rPr>
          <w:rFonts w:cs="Tahoma"/>
          <w:sz w:val="22"/>
        </w:rPr>
      </w:pPr>
    </w:p>
    <w:p w14:paraId="4A2DE18F"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5D32FF2B" w14:textId="77777777" w:rsidR="00FD3E2A" w:rsidRPr="00B85809" w:rsidRDefault="00FD3E2A" w:rsidP="00E42FBC">
      <w:pPr>
        <w:pStyle w:val="CM147"/>
        <w:spacing w:line="276" w:lineRule="auto"/>
        <w:jc w:val="both"/>
        <w:rPr>
          <w:rFonts w:ascii="Tahoma" w:eastAsia="Times New Roman" w:hAnsi="Tahoma" w:cs="Tahoma"/>
          <w:sz w:val="22"/>
          <w:szCs w:val="22"/>
          <w:lang w:val="en-US" w:eastAsia="de-DE"/>
        </w:rPr>
      </w:pPr>
      <w:r w:rsidRPr="00B85809">
        <w:rPr>
          <w:rFonts w:ascii="Tahoma" w:eastAsia="Times New Roman" w:hAnsi="Tahoma" w:cs="Tahoma"/>
          <w:sz w:val="22"/>
          <w:szCs w:val="22"/>
          <w:lang w:val="en-US" w:eastAsia="de-DE"/>
        </w:rPr>
        <w:t>Normal working hours of the contractor to be defined (preferable 0800hrs to 1700hrs). If work needs to be undertaken outside these hours, it should be limited to activities which do not generate noise.</w:t>
      </w:r>
    </w:p>
    <w:p w14:paraId="0873F4C2"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 </w:t>
      </w:r>
    </w:p>
    <w:p w14:paraId="63816BAC" w14:textId="77777777" w:rsidR="00FD3E2A" w:rsidRPr="00B85809" w:rsidRDefault="00FD3E2A" w:rsidP="00E42FBC">
      <w:pPr>
        <w:pStyle w:val="Default"/>
        <w:rPr>
          <w:rFonts w:ascii="Tahoma" w:eastAsia="SimSun" w:hAnsi="Tahoma" w:cs="Tahoma"/>
          <w:color w:val="auto"/>
          <w:sz w:val="22"/>
          <w:szCs w:val="22"/>
          <w:lang w:val="en-US" w:eastAsia="en-GB"/>
        </w:rPr>
      </w:pPr>
      <w:r w:rsidRPr="00B85809">
        <w:rPr>
          <w:rFonts w:ascii="Tahoma" w:hAnsi="Tahoma" w:cs="Tahoma"/>
          <w:sz w:val="22"/>
          <w:szCs w:val="22"/>
          <w:lang w:val="en-US"/>
        </w:rPr>
        <w:t>The impact significance has therefore been assessed minor.</w:t>
      </w:r>
      <w:r w:rsidRPr="00B85809">
        <w:rPr>
          <w:rFonts w:ascii="Tahoma" w:eastAsia="SimSun" w:hAnsi="Tahoma" w:cs="Tahoma"/>
          <w:color w:val="auto"/>
          <w:sz w:val="22"/>
          <w:szCs w:val="22"/>
          <w:lang w:val="en-US" w:eastAsia="en-GB"/>
        </w:rPr>
        <w:t xml:space="preserve"> This due to the fact that the impact magnitude is low and the receptor sensitivity is medium. </w:t>
      </w:r>
    </w:p>
    <w:p w14:paraId="770CA456" w14:textId="77777777" w:rsidR="00FD3E2A" w:rsidRPr="00B85809" w:rsidRDefault="00FD3E2A" w:rsidP="00E42FBC">
      <w:pPr>
        <w:pStyle w:val="Default"/>
        <w:rPr>
          <w:rFonts w:ascii="Tahoma" w:eastAsia="SimSun" w:hAnsi="Tahoma" w:cs="Tahoma"/>
          <w:color w:val="auto"/>
          <w:sz w:val="22"/>
          <w:szCs w:val="22"/>
          <w:lang w:val="en-US" w:eastAsia="en-GB"/>
        </w:rPr>
      </w:pPr>
    </w:p>
    <w:p w14:paraId="3B0964F0"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72722207"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Only well-maintained equipment should be operated on-site;</w:t>
      </w:r>
    </w:p>
    <w:p w14:paraId="1F905464"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7F023EE4"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Machinery and equipment that may be in intermittent use should be shut down or throttled down during non-work periods; and</w:t>
      </w:r>
    </w:p>
    <w:p w14:paraId="1433A45F" w14:textId="77777777" w:rsidR="00FD3E2A" w:rsidRPr="00B85809" w:rsidRDefault="00FD3E2A" w:rsidP="00E42FBC">
      <w:pPr>
        <w:pStyle w:val="CM147"/>
        <w:numPr>
          <w:ilvl w:val="0"/>
          <w:numId w:val="24"/>
        </w:numPr>
        <w:spacing w:after="0" w:line="276" w:lineRule="auto"/>
        <w:jc w:val="both"/>
        <w:rPr>
          <w:rFonts w:ascii="Tahoma" w:hAnsi="Tahoma" w:cs="Tahoma"/>
          <w:sz w:val="22"/>
          <w:szCs w:val="22"/>
          <w:lang w:val="en-US"/>
        </w:rPr>
      </w:pPr>
      <w:r w:rsidRPr="00B85809">
        <w:rPr>
          <w:rFonts w:ascii="Tahoma" w:hAnsi="Tahoma" w:cs="Tahoma"/>
          <w:sz w:val="22"/>
          <w:szCs w:val="22"/>
          <w:lang w:val="en-US"/>
        </w:rPr>
        <w:t>Minimal use of vehicle horns and heavy engine breaking in the area needs to be encouraged.</w:t>
      </w:r>
    </w:p>
    <w:p w14:paraId="1C358796"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t>The machineries should be maintained regularly to reduce noise resulting from friction;</w:t>
      </w:r>
    </w:p>
    <w:p w14:paraId="4C9F4C60"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1641D246" w14:textId="77777777" w:rsidR="00FD3E2A" w:rsidRPr="00B85809" w:rsidRDefault="00FD3E2A" w:rsidP="00E42FBC">
      <w:pPr>
        <w:numPr>
          <w:ilvl w:val="0"/>
          <w:numId w:val="24"/>
        </w:numPr>
        <w:autoSpaceDE w:val="0"/>
        <w:autoSpaceDN w:val="0"/>
        <w:adjustRightInd w:val="0"/>
        <w:spacing w:after="160"/>
        <w:contextualSpacing/>
        <w:rPr>
          <w:rFonts w:eastAsia="SimSun" w:cs="Tahoma"/>
          <w:sz w:val="22"/>
          <w:lang w:eastAsia="en-GB"/>
        </w:rPr>
      </w:pPr>
      <w:r w:rsidRPr="00B85809">
        <w:rPr>
          <w:rFonts w:eastAsia="SimSun" w:cs="Tahoma"/>
          <w:sz w:val="22"/>
          <w:lang w:eastAsia="en-GB"/>
        </w:rPr>
        <w:t>Sensitize the truck drivers to switch off vehicle engines while loading materials.</w:t>
      </w:r>
    </w:p>
    <w:p w14:paraId="762C8145" w14:textId="77777777" w:rsidR="00FD3E2A" w:rsidRPr="00B85809" w:rsidRDefault="00FD3E2A" w:rsidP="00E42FBC">
      <w:pPr>
        <w:pStyle w:val="Heading3"/>
        <w:jc w:val="both"/>
        <w:rPr>
          <w:rFonts w:cs="Tahoma"/>
          <w:lang w:eastAsia="en-US"/>
        </w:rPr>
      </w:pPr>
      <w:bookmarkStart w:id="683" w:name="_Toc138424396"/>
      <w:r w:rsidRPr="00B85809">
        <w:rPr>
          <w:rFonts w:cs="Tahoma"/>
          <w:lang w:eastAsia="en-US"/>
        </w:rPr>
        <w:t>Impacts on Waste Generation and Soil Contamination</w:t>
      </w:r>
      <w:bookmarkEnd w:id="683"/>
    </w:p>
    <w:p w14:paraId="24683CF6"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General demolition waste generated onsite will comprise of concrete, steel cuttings/filings, packaging paper or plastic etc. solid wastes consisting of food waste, plastic, glass and waste paper will also be generated by the workforce. A small proportion of the waste generated during construction phase will be hazardous and will include waste fuel, grease and waste oil containing rags. Therefore, the receptor sensitivity has been assessed as medium.</w:t>
      </w:r>
    </w:p>
    <w:p w14:paraId="4DF77DD0" w14:textId="77777777" w:rsidR="00FD3E2A" w:rsidRPr="00B85809" w:rsidRDefault="00FD3E2A" w:rsidP="00E42FBC">
      <w:pPr>
        <w:autoSpaceDE w:val="0"/>
        <w:autoSpaceDN w:val="0"/>
        <w:adjustRightInd w:val="0"/>
        <w:rPr>
          <w:rFonts w:cs="Tahoma"/>
          <w:color w:val="000000"/>
          <w:sz w:val="22"/>
          <w:lang w:eastAsia="en-US"/>
        </w:rPr>
      </w:pPr>
    </w:p>
    <w:p w14:paraId="2AA2633D"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Embedded/in-built control</w:t>
      </w:r>
    </w:p>
    <w:p w14:paraId="32C5EA5C"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Hazardous material and waste should be properly labelled, stored onsite at a location provided with impervious surface and in a secondary containment system.</w:t>
      </w:r>
    </w:p>
    <w:p w14:paraId="6DBCA509" w14:textId="77777777" w:rsidR="00FD3E2A" w:rsidRPr="00B85809" w:rsidRDefault="00FD3E2A" w:rsidP="00E42FBC">
      <w:pPr>
        <w:autoSpaceDE w:val="0"/>
        <w:autoSpaceDN w:val="0"/>
        <w:adjustRightInd w:val="0"/>
        <w:rPr>
          <w:rFonts w:cs="Tahoma"/>
          <w:color w:val="000000"/>
          <w:sz w:val="22"/>
          <w:lang w:eastAsia="en-US"/>
        </w:rPr>
      </w:pPr>
    </w:p>
    <w:p w14:paraId="79142D66"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Significance of Impact</w:t>
      </w:r>
    </w:p>
    <w:p w14:paraId="161E87E3" w14:textId="77777777" w:rsidR="00FD3E2A" w:rsidRPr="00B85809" w:rsidRDefault="00FD3E2A" w:rsidP="00E42FBC">
      <w:pPr>
        <w:autoSpaceDE w:val="0"/>
        <w:autoSpaceDN w:val="0"/>
        <w:adjustRightInd w:val="0"/>
        <w:rPr>
          <w:rFonts w:cs="Tahoma"/>
          <w:color w:val="000000"/>
          <w:sz w:val="22"/>
          <w:lang w:eastAsia="en-US"/>
        </w:rPr>
      </w:pPr>
      <w:r w:rsidRPr="00B85809">
        <w:rPr>
          <w:rFonts w:cs="Tahoma"/>
          <w:color w:val="000000"/>
          <w:sz w:val="22"/>
          <w:lang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B85809">
        <w:rPr>
          <w:rFonts w:cs="Tahoma"/>
          <w:sz w:val="22"/>
          <w:lang w:eastAsia="en-US"/>
        </w:rPr>
        <w:t>minor.</w:t>
      </w:r>
    </w:p>
    <w:p w14:paraId="2C4FBD3F" w14:textId="77777777" w:rsidR="00FD3E2A" w:rsidRPr="00B85809" w:rsidRDefault="00FD3E2A" w:rsidP="00E42FBC">
      <w:pPr>
        <w:autoSpaceDE w:val="0"/>
        <w:autoSpaceDN w:val="0"/>
        <w:adjustRightInd w:val="0"/>
        <w:rPr>
          <w:rFonts w:cs="Tahoma"/>
          <w:b/>
          <w:bCs/>
          <w:color w:val="000000"/>
          <w:sz w:val="22"/>
          <w:lang w:eastAsia="en-US"/>
        </w:rPr>
      </w:pPr>
    </w:p>
    <w:p w14:paraId="0A1BF30E" w14:textId="77777777" w:rsidR="00FD3E2A" w:rsidRPr="00B85809" w:rsidRDefault="00FD3E2A" w:rsidP="00E42FBC">
      <w:pPr>
        <w:pStyle w:val="Heading5"/>
        <w:rPr>
          <w:rFonts w:cs="Tahoma"/>
          <w:sz w:val="22"/>
          <w:szCs w:val="22"/>
          <w:lang w:eastAsia="en-US"/>
        </w:rPr>
      </w:pPr>
      <w:r w:rsidRPr="00B85809">
        <w:rPr>
          <w:rFonts w:cs="Tahoma"/>
          <w:sz w:val="22"/>
          <w:szCs w:val="22"/>
          <w:lang w:eastAsia="en-US"/>
        </w:rPr>
        <w:t>Additional Mitigation Measures</w:t>
      </w:r>
    </w:p>
    <w:p w14:paraId="6D481967"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Contractor should ensure that no unauthorized dumping of used oil and other hazardous waste is undertaken at the site;</w:t>
      </w:r>
    </w:p>
    <w:p w14:paraId="020382E7"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Demolition Waste should be stored separately and be periodically collected by an authorized treatment and storage facility;</w:t>
      </w:r>
    </w:p>
    <w:p w14:paraId="5BC17C68"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All waste should be stored in a shed that is protected from the elements (wind, rain, storms, etc.) and away from natural drainage channels;</w:t>
      </w:r>
    </w:p>
    <w:p w14:paraId="28CE8D3C"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A log book should be maintained for quantity and type of hazardous waste generated; and</w:t>
      </w:r>
    </w:p>
    <w:p w14:paraId="170CED0C" w14:textId="77777777" w:rsidR="00FD3E2A" w:rsidRPr="00B85809" w:rsidRDefault="00FD3E2A" w:rsidP="00E42FBC">
      <w:pPr>
        <w:pStyle w:val="ListParagraph"/>
        <w:numPr>
          <w:ilvl w:val="0"/>
          <w:numId w:val="27"/>
        </w:numPr>
        <w:autoSpaceDE w:val="0"/>
        <w:autoSpaceDN w:val="0"/>
        <w:adjustRightInd w:val="0"/>
        <w:rPr>
          <w:rFonts w:cs="Tahoma"/>
          <w:color w:val="000000"/>
          <w:sz w:val="22"/>
          <w:lang w:eastAsia="en-US"/>
        </w:rPr>
      </w:pPr>
      <w:r w:rsidRPr="00B85809">
        <w:rPr>
          <w:rFonts w:cs="Tahoma"/>
          <w:color w:val="000000"/>
          <w:sz w:val="22"/>
          <w:lang w:eastAsia="en-US"/>
        </w:rPr>
        <w:t>In case of accidental/unintended spillage, the contaminated soil should be immediately collected and stored as hazardous waste.</w:t>
      </w:r>
    </w:p>
    <w:p w14:paraId="65EEAC51" w14:textId="77777777" w:rsidR="00FD3E2A" w:rsidRPr="00B85809" w:rsidRDefault="00FD3E2A" w:rsidP="00E42FBC">
      <w:pPr>
        <w:rPr>
          <w:rFonts w:cs="Tahoma"/>
          <w:sz w:val="22"/>
        </w:rPr>
      </w:pPr>
    </w:p>
    <w:p w14:paraId="105579CB" w14:textId="77777777" w:rsidR="00FD3E2A" w:rsidRPr="00B85809" w:rsidRDefault="00FD3E2A" w:rsidP="00E42FBC">
      <w:pPr>
        <w:pStyle w:val="Heading2"/>
        <w:ind w:right="0"/>
        <w:rPr>
          <w:rFonts w:cs="Tahoma"/>
          <w:sz w:val="22"/>
          <w:szCs w:val="22"/>
          <w:lang w:val="en-US"/>
        </w:rPr>
      </w:pPr>
      <w:bookmarkStart w:id="684" w:name="_Toc82157731"/>
      <w:bookmarkStart w:id="685" w:name="_Toc138424397"/>
      <w:r w:rsidRPr="00B85809">
        <w:rPr>
          <w:rFonts w:cs="Tahoma"/>
          <w:sz w:val="22"/>
          <w:szCs w:val="22"/>
          <w:lang w:val="en-US"/>
        </w:rPr>
        <w:t>Decommissioning Phase</w:t>
      </w:r>
      <w:bookmarkEnd w:id="684"/>
      <w:r w:rsidRPr="00B85809">
        <w:rPr>
          <w:rFonts w:cs="Tahoma"/>
          <w:sz w:val="22"/>
          <w:szCs w:val="22"/>
          <w:lang w:val="en-US"/>
        </w:rPr>
        <w:t xml:space="preserve"> </w:t>
      </w:r>
      <w:r w:rsidR="001A586F" w:rsidRPr="00B85809">
        <w:rPr>
          <w:rFonts w:cs="Tahoma"/>
          <w:sz w:val="22"/>
          <w:szCs w:val="22"/>
          <w:lang w:val="en-US"/>
        </w:rPr>
        <w:t>- Key NEGATIVE Social Impacts</w:t>
      </w:r>
      <w:bookmarkEnd w:id="685"/>
      <w:r w:rsidR="001A586F" w:rsidRPr="00B85809">
        <w:rPr>
          <w:rFonts w:cs="Tahoma"/>
          <w:sz w:val="22"/>
          <w:szCs w:val="22"/>
          <w:lang w:val="en-US"/>
        </w:rPr>
        <w:t xml:space="preserve"> </w:t>
      </w:r>
    </w:p>
    <w:p w14:paraId="3A2E1678" w14:textId="77777777" w:rsidR="00FD3E2A" w:rsidRPr="00B85809" w:rsidRDefault="00FD3E2A" w:rsidP="00E42FBC">
      <w:pPr>
        <w:pStyle w:val="Heading3"/>
        <w:ind w:right="0"/>
        <w:jc w:val="both"/>
        <w:rPr>
          <w:rFonts w:cs="Tahoma"/>
        </w:rPr>
      </w:pPr>
      <w:bookmarkStart w:id="686" w:name="_Toc82157732"/>
      <w:bookmarkStart w:id="687" w:name="_Toc138424398"/>
      <w:r w:rsidRPr="00B85809">
        <w:rPr>
          <w:rFonts w:cs="Tahoma"/>
        </w:rPr>
        <w:t>Impact on Economy and Employment</w:t>
      </w:r>
      <w:bookmarkEnd w:id="686"/>
      <w:bookmarkEnd w:id="687"/>
      <w:r w:rsidRPr="00B85809">
        <w:rPr>
          <w:rFonts w:cs="Tahoma"/>
        </w:rPr>
        <w:t xml:space="preserve"> </w:t>
      </w:r>
    </w:p>
    <w:p w14:paraId="1520DC81"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 xml:space="preserve">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who will be affected. </w:t>
      </w:r>
    </w:p>
    <w:p w14:paraId="28B7EB59"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Impact magnitude is considered to be small considering the decommissioning period to last for a short duration.</w:t>
      </w:r>
    </w:p>
    <w:p w14:paraId="32CC8ECC" w14:textId="77777777" w:rsidR="00FD3E2A" w:rsidRPr="00B85809" w:rsidRDefault="00FD3E2A" w:rsidP="00E42FBC">
      <w:pPr>
        <w:pStyle w:val="Heading4"/>
        <w:jc w:val="both"/>
        <w:rPr>
          <w:rFonts w:cs="Tahoma"/>
          <w:sz w:val="22"/>
          <w:szCs w:val="22"/>
        </w:rPr>
      </w:pPr>
      <w:r w:rsidRPr="00B85809">
        <w:rPr>
          <w:rFonts w:cs="Tahoma"/>
          <w:sz w:val="22"/>
          <w:szCs w:val="22"/>
        </w:rPr>
        <w:t>Significance of Impact</w:t>
      </w:r>
    </w:p>
    <w:p w14:paraId="6C8EFD4D"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overall impact significance is envisaged to be Minor due to low sensitivity and medium magnitude.</w:t>
      </w:r>
    </w:p>
    <w:p w14:paraId="449860F8" w14:textId="77777777" w:rsidR="00FD3E2A" w:rsidRPr="00B85809" w:rsidRDefault="00FD3E2A" w:rsidP="00E42FBC">
      <w:pPr>
        <w:pStyle w:val="Heading4"/>
        <w:jc w:val="both"/>
        <w:rPr>
          <w:rFonts w:cs="Tahoma"/>
          <w:sz w:val="22"/>
          <w:szCs w:val="22"/>
        </w:rPr>
      </w:pPr>
      <w:r w:rsidRPr="00B85809">
        <w:rPr>
          <w:rFonts w:cs="Tahoma"/>
          <w:sz w:val="22"/>
          <w:szCs w:val="22"/>
        </w:rPr>
        <w:t>Additional Mitigation Measures</w:t>
      </w:r>
    </w:p>
    <w:p w14:paraId="24CCD673"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decommissioning phase will require removal of machinery, workers and other temporary structures. The mitigation measures for decommissioning shall include the following:</w:t>
      </w:r>
    </w:p>
    <w:p w14:paraId="614BB0C6" w14:textId="77777777" w:rsidR="00FD3E2A" w:rsidRPr="00B85809" w:rsidRDefault="00FD3E2A" w:rsidP="00E42FBC">
      <w:pPr>
        <w:pStyle w:val="ListParagraph"/>
        <w:numPr>
          <w:ilvl w:val="0"/>
          <w:numId w:val="33"/>
        </w:numPr>
        <w:rPr>
          <w:rFonts w:cs="Tahoma"/>
          <w:sz w:val="22"/>
        </w:rPr>
      </w:pPr>
      <w:r w:rsidRPr="00B85809">
        <w:rPr>
          <w:rFonts w:cs="Tahoma"/>
          <w:sz w:val="22"/>
        </w:rPr>
        <w:t>Notify the GRC, Local leadership, the County Government reps of the specific jobs and the skills required for the Project</w:t>
      </w:r>
    </w:p>
    <w:p w14:paraId="2FC98235" w14:textId="77777777" w:rsidR="00FD3E2A" w:rsidRPr="00B85809" w:rsidRDefault="00FD3E2A" w:rsidP="00E42FBC">
      <w:pPr>
        <w:pStyle w:val="ListParagraph"/>
        <w:numPr>
          <w:ilvl w:val="0"/>
          <w:numId w:val="33"/>
        </w:numPr>
        <w:rPr>
          <w:rFonts w:cs="Tahoma"/>
          <w:sz w:val="22"/>
        </w:rPr>
      </w:pPr>
      <w:r w:rsidRPr="00B85809">
        <w:rPr>
          <w:rFonts w:cs="Tahoma"/>
          <w:sz w:val="22"/>
        </w:rPr>
        <w:t xml:space="preserve">Prioritize the employment of unskilled labour from the local communities. </w:t>
      </w:r>
    </w:p>
    <w:p w14:paraId="609502C5" w14:textId="77777777" w:rsidR="00FD3E2A" w:rsidRPr="00B85809" w:rsidRDefault="00FD3E2A" w:rsidP="00E42FBC">
      <w:pPr>
        <w:pStyle w:val="ListParagraph"/>
        <w:numPr>
          <w:ilvl w:val="0"/>
          <w:numId w:val="33"/>
        </w:numPr>
        <w:rPr>
          <w:rFonts w:cs="Tahoma"/>
          <w:sz w:val="22"/>
        </w:rPr>
      </w:pPr>
      <w:r w:rsidRPr="00B85809">
        <w:rPr>
          <w:rFonts w:cs="Tahoma"/>
          <w:sz w:val="22"/>
        </w:rPr>
        <w:lastRenderedPageBreak/>
        <w:t xml:space="preserve">Prioritize the procurement of goods and services from within Wajir County. </w:t>
      </w:r>
    </w:p>
    <w:p w14:paraId="4F981F66" w14:textId="77777777" w:rsidR="00FD3E2A" w:rsidRPr="00B85809" w:rsidRDefault="00FD3E2A" w:rsidP="00E42FBC">
      <w:pPr>
        <w:pStyle w:val="ListParagraph"/>
        <w:numPr>
          <w:ilvl w:val="0"/>
          <w:numId w:val="33"/>
        </w:numPr>
        <w:rPr>
          <w:rFonts w:cs="Tahoma"/>
          <w:sz w:val="22"/>
        </w:rPr>
      </w:pPr>
      <w:r w:rsidRPr="00B85809">
        <w:rPr>
          <w:rFonts w:cs="Tahoma"/>
          <w:sz w:val="22"/>
        </w:rPr>
        <w:t>Develop and implement a fair and transparent employment and procurement policy.</w:t>
      </w:r>
    </w:p>
    <w:p w14:paraId="19F9721C" w14:textId="77777777" w:rsidR="00FD3E2A" w:rsidRPr="00B85809" w:rsidRDefault="00FD3E2A" w:rsidP="00E42FBC">
      <w:pPr>
        <w:pStyle w:val="ListParagraph"/>
        <w:numPr>
          <w:ilvl w:val="0"/>
          <w:numId w:val="33"/>
        </w:numPr>
        <w:rPr>
          <w:rFonts w:cs="Tahoma"/>
          <w:sz w:val="22"/>
        </w:rPr>
      </w:pPr>
      <w:r w:rsidRPr="00B85809">
        <w:rPr>
          <w:rFonts w:cs="Tahoma"/>
          <w:sz w:val="22"/>
        </w:rPr>
        <w:t>Advertise all jobs and tenders. (The jobs can be advertised through local administrative offices, GRC meetings)</w:t>
      </w:r>
    </w:p>
    <w:p w14:paraId="119B5EC9" w14:textId="77777777" w:rsidR="00FD3E2A" w:rsidRPr="00B85809" w:rsidRDefault="00FD3E2A" w:rsidP="00E42FBC">
      <w:pPr>
        <w:pStyle w:val="ListParagraph"/>
        <w:numPr>
          <w:ilvl w:val="0"/>
          <w:numId w:val="33"/>
        </w:numPr>
        <w:rPr>
          <w:rFonts w:cs="Tahoma"/>
          <w:sz w:val="22"/>
        </w:rPr>
      </w:pPr>
      <w:r w:rsidRPr="00B85809">
        <w:rPr>
          <w:rFonts w:cs="Tahoma"/>
          <w:sz w:val="22"/>
        </w:rPr>
        <w:t>Ensure gender mainstreaming during employment</w:t>
      </w:r>
    </w:p>
    <w:p w14:paraId="10900ADB" w14:textId="77777777" w:rsidR="00FD3E2A" w:rsidRPr="00B85809" w:rsidRDefault="00FD3E2A" w:rsidP="00E42FBC">
      <w:pPr>
        <w:pStyle w:val="ListParagraph"/>
        <w:numPr>
          <w:ilvl w:val="0"/>
          <w:numId w:val="33"/>
        </w:numPr>
        <w:rPr>
          <w:rFonts w:cs="Tahoma"/>
          <w:sz w:val="22"/>
        </w:rPr>
      </w:pPr>
      <w:r w:rsidRPr="00B85809">
        <w:rPr>
          <w:rFonts w:cs="Tahoma"/>
          <w:sz w:val="22"/>
        </w:rPr>
        <w:t>The contractor shall inform the workers and local community about the duration of work; and</w:t>
      </w:r>
    </w:p>
    <w:p w14:paraId="00FD3221" w14:textId="77777777" w:rsidR="00FD3E2A" w:rsidRPr="00B85809" w:rsidRDefault="00FD3E2A" w:rsidP="00E42FBC">
      <w:pPr>
        <w:pStyle w:val="ListParagraph"/>
        <w:numPr>
          <w:ilvl w:val="0"/>
          <w:numId w:val="33"/>
        </w:numPr>
        <w:rPr>
          <w:rFonts w:cs="Tahoma"/>
          <w:sz w:val="22"/>
        </w:rPr>
      </w:pPr>
      <w:r w:rsidRPr="00B85809">
        <w:rPr>
          <w:rFonts w:cs="Tahoma"/>
          <w:sz w:val="22"/>
        </w:rPr>
        <w:t>Reduction of worker will be done phase wise and corresponding to completion of each activity.</w:t>
      </w:r>
    </w:p>
    <w:p w14:paraId="0C78C2CE" w14:textId="77777777" w:rsidR="00FD3E2A" w:rsidRPr="00B85809" w:rsidRDefault="00FD3E2A" w:rsidP="00E42FBC">
      <w:pPr>
        <w:pStyle w:val="Heading3"/>
        <w:ind w:right="0"/>
        <w:jc w:val="both"/>
        <w:rPr>
          <w:rFonts w:cs="Tahoma"/>
        </w:rPr>
      </w:pPr>
      <w:bookmarkStart w:id="688" w:name="_Toc138424399"/>
      <w:r w:rsidRPr="00B85809">
        <w:rPr>
          <w:rFonts w:cs="Tahoma"/>
        </w:rPr>
        <w:t>Impact on Occupational Health and Safety</w:t>
      </w:r>
      <w:bookmarkEnd w:id="688"/>
      <w:r w:rsidRPr="00B85809">
        <w:rPr>
          <w:rFonts w:cs="Tahoma"/>
        </w:rPr>
        <w:t xml:space="preserve"> </w:t>
      </w:r>
    </w:p>
    <w:p w14:paraId="0FD60FC3" w14:textId="77777777" w:rsidR="00FD3E2A" w:rsidRPr="00B85809" w:rsidRDefault="00FD3E2A" w:rsidP="00E42FBC">
      <w:pPr>
        <w:pStyle w:val="CM148"/>
        <w:spacing w:line="276" w:lineRule="auto"/>
        <w:jc w:val="both"/>
        <w:rPr>
          <w:rFonts w:ascii="Tahoma" w:hAnsi="Tahoma" w:cs="Tahoma"/>
          <w:sz w:val="22"/>
          <w:szCs w:val="22"/>
          <w:lang w:val="en-US"/>
        </w:rPr>
      </w:pPr>
      <w:r w:rsidRPr="00B85809">
        <w:rPr>
          <w:rFonts w:ascii="Tahoma" w:hAnsi="Tahoma" w:cs="Tahoma"/>
          <w:sz w:val="22"/>
          <w:szCs w:val="22"/>
          <w:lang w:val="en-US"/>
        </w:rPr>
        <w:t>There will be potential impacts on workers’ health and safety due to exposure to risks through demolition activities that lead to accidents causing injuries and death. The most probable risks cause of accidental death and injury are:</w:t>
      </w:r>
    </w:p>
    <w:p w14:paraId="2227704A" w14:textId="77777777" w:rsidR="00FD3E2A" w:rsidRPr="00B85809" w:rsidRDefault="00FD3E2A" w:rsidP="00E42FBC">
      <w:pPr>
        <w:pStyle w:val="ListParagraph"/>
        <w:numPr>
          <w:ilvl w:val="1"/>
          <w:numId w:val="41"/>
        </w:numPr>
        <w:ind w:left="720"/>
        <w:rPr>
          <w:rFonts w:cs="Tahoma"/>
          <w:sz w:val="22"/>
        </w:rPr>
      </w:pPr>
      <w:r w:rsidRPr="00B85809">
        <w:rPr>
          <w:rFonts w:cs="Tahoma"/>
          <w:sz w:val="22"/>
        </w:rPr>
        <w:t>Safety risks such as: tripping; falling due to working at heights; potential fire due to hot work, smoking, failure in electrical installations; electric shocks.</w:t>
      </w:r>
    </w:p>
    <w:p w14:paraId="5E0B8ACE" w14:textId="77777777" w:rsidR="00FD3E2A" w:rsidRPr="00B85809" w:rsidRDefault="00FD3E2A" w:rsidP="00E42FBC">
      <w:pPr>
        <w:pStyle w:val="ListParagraph"/>
        <w:numPr>
          <w:ilvl w:val="1"/>
          <w:numId w:val="41"/>
        </w:numPr>
        <w:ind w:left="720"/>
        <w:rPr>
          <w:rFonts w:cs="Tahoma"/>
          <w:sz w:val="22"/>
        </w:rPr>
      </w:pPr>
      <w:r w:rsidRPr="00B85809">
        <w:rPr>
          <w:rFonts w:cs="Tahoma"/>
          <w:sz w:val="22"/>
        </w:rPr>
        <w:t>Health risks: Injuries such as: lifting, lowering, pushing, pulling and carrying; temporary or hearing loss which usually comes from noise generated from machinery used for demolition; heat stress and working during high temperatures</w:t>
      </w:r>
    </w:p>
    <w:p w14:paraId="7BD8E0B4" w14:textId="77777777" w:rsidR="00FD3E2A" w:rsidRPr="00B85809" w:rsidRDefault="00FD3E2A" w:rsidP="00E42FBC">
      <w:pPr>
        <w:pStyle w:val="ListParagraph"/>
        <w:numPr>
          <w:ilvl w:val="1"/>
          <w:numId w:val="41"/>
        </w:numPr>
        <w:ind w:left="720"/>
        <w:rPr>
          <w:rFonts w:cs="Tahoma"/>
          <w:sz w:val="22"/>
        </w:rPr>
      </w:pPr>
      <w:r w:rsidRPr="00B85809">
        <w:rPr>
          <w:rFonts w:cs="Tahoma"/>
          <w:sz w:val="22"/>
        </w:rPr>
        <w:t>Occupational hazards due to dust and noise pollution from operating of heavy machinery and vehicular movement in the project sites.</w:t>
      </w:r>
    </w:p>
    <w:p w14:paraId="4A315612" w14:textId="77777777" w:rsidR="00FD3E2A" w:rsidRPr="00B85809" w:rsidRDefault="00FD3E2A" w:rsidP="00E42FBC">
      <w:pPr>
        <w:pStyle w:val="ListParagraph"/>
        <w:numPr>
          <w:ilvl w:val="1"/>
          <w:numId w:val="41"/>
        </w:numPr>
        <w:ind w:left="720"/>
        <w:rPr>
          <w:rFonts w:cs="Tahoma"/>
          <w:sz w:val="22"/>
        </w:rPr>
      </w:pPr>
      <w:r w:rsidRPr="00B85809">
        <w:rPr>
          <w:rFonts w:cs="Tahoma"/>
          <w:sz w:val="22"/>
        </w:rPr>
        <w:t>Risks of road accidents during the transportation of material and equipment to and from the project sites.</w:t>
      </w:r>
    </w:p>
    <w:p w14:paraId="61BFD3F8" w14:textId="77777777" w:rsidR="00FD3E2A" w:rsidRPr="00B85809" w:rsidRDefault="00FD3E2A" w:rsidP="00E42FBC">
      <w:pPr>
        <w:pStyle w:val="Heading4"/>
        <w:jc w:val="both"/>
        <w:rPr>
          <w:rFonts w:cs="Tahoma"/>
          <w:sz w:val="22"/>
          <w:szCs w:val="22"/>
        </w:rPr>
      </w:pPr>
      <w:r w:rsidRPr="00B85809">
        <w:rPr>
          <w:rFonts w:cs="Tahoma"/>
          <w:sz w:val="22"/>
          <w:szCs w:val="22"/>
        </w:rPr>
        <w:t xml:space="preserve">Embedded/in-built control </w:t>
      </w:r>
    </w:p>
    <w:p w14:paraId="1733AC5C" w14:textId="77777777" w:rsidR="00FD3E2A" w:rsidRPr="00B85809" w:rsidRDefault="00FD3E2A" w:rsidP="00E42FBC">
      <w:pPr>
        <w:pStyle w:val="CM147"/>
        <w:numPr>
          <w:ilvl w:val="0"/>
          <w:numId w:val="25"/>
        </w:numPr>
        <w:spacing w:after="0" w:line="276" w:lineRule="auto"/>
        <w:jc w:val="both"/>
        <w:rPr>
          <w:rFonts w:ascii="Tahoma" w:hAnsi="Tahoma" w:cs="Tahoma"/>
          <w:sz w:val="22"/>
          <w:szCs w:val="22"/>
          <w:lang w:val="en-US"/>
        </w:rPr>
      </w:pPr>
      <w:r w:rsidRPr="00B85809">
        <w:rPr>
          <w:rFonts w:ascii="Tahoma" w:hAnsi="Tahoma" w:cs="Tahoma"/>
          <w:sz w:val="22"/>
          <w:szCs w:val="22"/>
          <w:lang w:val="en-US"/>
        </w:rPr>
        <w:t>All demolition activities will be carried out during daytime hours and vigilance should be maintained for any potential accidents;</w:t>
      </w:r>
    </w:p>
    <w:p w14:paraId="3468020A" w14:textId="77777777" w:rsidR="00FD3E2A" w:rsidRPr="00B85809" w:rsidRDefault="00FD3E2A" w:rsidP="00E42FBC">
      <w:pPr>
        <w:pStyle w:val="CM147"/>
        <w:numPr>
          <w:ilvl w:val="0"/>
          <w:numId w:val="25"/>
        </w:numPr>
        <w:spacing w:after="0" w:line="276" w:lineRule="auto"/>
        <w:jc w:val="both"/>
        <w:rPr>
          <w:rFonts w:ascii="Tahoma" w:hAnsi="Tahoma" w:cs="Tahoma"/>
          <w:sz w:val="22"/>
          <w:szCs w:val="22"/>
          <w:lang w:val="en-US"/>
        </w:rPr>
      </w:pPr>
      <w:r w:rsidRPr="00B85809">
        <w:rPr>
          <w:rFonts w:ascii="Tahoma" w:hAnsi="Tahoma" w:cs="Tahoma"/>
          <w:sz w:val="22"/>
          <w:szCs w:val="22"/>
          <w:lang w:val="en-US"/>
        </w:rPr>
        <w:t>Personal Protective Equipment (PPEs) including safety shoes, helmet, goggles, ear muffs and face masks;</w:t>
      </w:r>
    </w:p>
    <w:p w14:paraId="15231174" w14:textId="77777777" w:rsidR="00FD3E2A" w:rsidRPr="00B85809" w:rsidRDefault="00FD3E2A" w:rsidP="00E42FBC">
      <w:pPr>
        <w:pStyle w:val="Heading4"/>
        <w:jc w:val="both"/>
        <w:rPr>
          <w:rFonts w:cs="Tahoma"/>
          <w:sz w:val="22"/>
          <w:szCs w:val="22"/>
        </w:rPr>
      </w:pPr>
      <w:r w:rsidRPr="00B85809">
        <w:rPr>
          <w:rFonts w:cs="Tahoma"/>
          <w:sz w:val="22"/>
          <w:szCs w:val="22"/>
        </w:rPr>
        <w:t xml:space="preserve">Significance of Impacts  </w:t>
      </w:r>
    </w:p>
    <w:p w14:paraId="7D613E1E" w14:textId="77777777" w:rsidR="00FD3E2A" w:rsidRPr="00B85809" w:rsidRDefault="00FD3E2A" w:rsidP="00E42FBC">
      <w:pPr>
        <w:pStyle w:val="CM147"/>
        <w:spacing w:line="276" w:lineRule="auto"/>
        <w:jc w:val="both"/>
        <w:rPr>
          <w:rFonts w:ascii="Tahoma" w:hAnsi="Tahoma" w:cs="Tahoma"/>
          <w:sz w:val="22"/>
          <w:szCs w:val="22"/>
          <w:lang w:val="en-US"/>
        </w:rPr>
      </w:pPr>
      <w:r w:rsidRPr="00B85809">
        <w:rPr>
          <w:rFonts w:ascii="Tahoma" w:hAnsi="Tahoma" w:cs="Tahoma"/>
          <w:sz w:val="22"/>
          <w:szCs w:val="22"/>
          <w:lang w:val="en-US"/>
        </w:rPr>
        <w:t>The impact on occupational health and safety during the decommissioning phase is evaluated to be of moderate significance. All the construction activities will be confined at the project site hence high sensitivity and low magnitude.</w:t>
      </w:r>
    </w:p>
    <w:p w14:paraId="169900D5" w14:textId="77777777" w:rsidR="00FD3E2A" w:rsidRPr="00B85809" w:rsidRDefault="00FD3E2A" w:rsidP="00E42FBC">
      <w:pPr>
        <w:pStyle w:val="Heading4"/>
        <w:jc w:val="both"/>
        <w:rPr>
          <w:rFonts w:cs="Tahoma"/>
          <w:sz w:val="22"/>
          <w:szCs w:val="22"/>
        </w:rPr>
      </w:pPr>
      <w:r w:rsidRPr="00B85809">
        <w:rPr>
          <w:rFonts w:cs="Tahoma"/>
          <w:sz w:val="22"/>
          <w:szCs w:val="22"/>
        </w:rPr>
        <w:t xml:space="preserve">Additional mitigation measures </w:t>
      </w:r>
    </w:p>
    <w:p w14:paraId="06C1AFA4"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All workers (regular and contracted) should be provided with training on Health and Safety management system of the contractor during decommissioning stage and EHS policies and procedures during the operation stage;</w:t>
      </w:r>
    </w:p>
    <w:p w14:paraId="4F7BEC43"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Obtain and check safety method statements from contractors;</w:t>
      </w:r>
    </w:p>
    <w:p w14:paraId="60239D54"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Monitor health and safety performance and have an operating audit system; and</w:t>
      </w:r>
    </w:p>
    <w:p w14:paraId="51579B4C"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Permitting system should be implemented to ensure that lifting equipment are operated by trained and authorized persons only;</w:t>
      </w:r>
    </w:p>
    <w:p w14:paraId="28ED8F26"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 xml:space="preserve">Appropriate safety harnesses and lowering/raising tools should be used for </w:t>
      </w:r>
      <w:r w:rsidRPr="00B85809">
        <w:rPr>
          <w:rFonts w:ascii="Tahoma" w:hAnsi="Tahoma" w:cs="Tahoma"/>
          <w:sz w:val="22"/>
          <w:szCs w:val="22"/>
          <w:lang w:val="en-US"/>
        </w:rPr>
        <w:lastRenderedPageBreak/>
        <w:t>working at heights;</w:t>
      </w:r>
    </w:p>
    <w:p w14:paraId="3C9964CB"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All equipment should be turned off and checked when not in use; and</w:t>
      </w:r>
    </w:p>
    <w:p w14:paraId="63BC9E3B" w14:textId="77777777" w:rsidR="00FD3E2A" w:rsidRPr="00B85809" w:rsidRDefault="00FD3E2A" w:rsidP="00E42FBC">
      <w:pPr>
        <w:pStyle w:val="CM147"/>
        <w:numPr>
          <w:ilvl w:val="0"/>
          <w:numId w:val="26"/>
        </w:numPr>
        <w:spacing w:after="0" w:line="276" w:lineRule="auto"/>
        <w:jc w:val="both"/>
        <w:rPr>
          <w:rFonts w:ascii="Tahoma" w:hAnsi="Tahoma" w:cs="Tahoma"/>
          <w:sz w:val="22"/>
          <w:szCs w:val="22"/>
          <w:lang w:val="en-US"/>
        </w:rPr>
      </w:pPr>
      <w:r w:rsidRPr="00B85809">
        <w:rPr>
          <w:rFonts w:ascii="Tahoma" w:hAnsi="Tahoma" w:cs="Tahoma"/>
          <w:sz w:val="22"/>
          <w:szCs w:val="22"/>
          <w:lang w:val="en-US"/>
        </w:rPr>
        <w:t>A safety or emergency management plan should be in place to account for natural disasters, accidents and any emergency situations.</w:t>
      </w:r>
    </w:p>
    <w:p w14:paraId="560F1925" w14:textId="77777777" w:rsidR="00E73D67" w:rsidRPr="00B85809" w:rsidRDefault="00E73D67" w:rsidP="00E42FBC">
      <w:pPr>
        <w:pStyle w:val="Default"/>
        <w:rPr>
          <w:rFonts w:ascii="Tahoma" w:hAnsi="Tahoma" w:cs="Tahoma"/>
          <w:sz w:val="22"/>
          <w:szCs w:val="22"/>
          <w:lang w:val="en-US" w:eastAsia="en-GB"/>
        </w:rPr>
      </w:pPr>
    </w:p>
    <w:p w14:paraId="1C4486DF" w14:textId="77777777" w:rsidR="001A586F" w:rsidRPr="00B85809" w:rsidRDefault="001A586F" w:rsidP="00E42FBC">
      <w:pPr>
        <w:pStyle w:val="Heading3"/>
        <w:ind w:right="0"/>
        <w:jc w:val="both"/>
        <w:rPr>
          <w:rFonts w:cs="Tahoma"/>
        </w:rPr>
      </w:pPr>
      <w:bookmarkStart w:id="689" w:name="_Toc105156855"/>
      <w:bookmarkStart w:id="690" w:name="_Toc112076162"/>
      <w:bookmarkStart w:id="691" w:name="_Toc138424400"/>
      <w:r w:rsidRPr="00B85809">
        <w:rPr>
          <w:rFonts w:cs="Tahoma"/>
        </w:rPr>
        <w:t>Gender Based Violence, SEA &amp; SH</w:t>
      </w:r>
      <w:bookmarkEnd w:id="689"/>
      <w:bookmarkEnd w:id="690"/>
      <w:bookmarkEnd w:id="691"/>
    </w:p>
    <w:p w14:paraId="0BF6D81B" w14:textId="77777777" w:rsidR="001A586F" w:rsidRPr="00B85809" w:rsidRDefault="001A586F" w:rsidP="00E42FBC">
      <w:pPr>
        <w:rPr>
          <w:rFonts w:cs="Tahoma"/>
          <w:sz w:val="22"/>
        </w:rPr>
      </w:pPr>
      <w:r w:rsidRPr="00B85809">
        <w:rPr>
          <w:rFonts w:cs="Tahoma"/>
          <w:sz w:val="22"/>
        </w:rPr>
        <w:t>Gender Based Violence (GBV), Sexual Exploitation and Abuse (SEA) may be committed against the communities by the workers. Incidences of Sexual Harassment (SH) may occur among the staff during decommissioning phases of the project. During the FGD with the women, they made it clear that they do experience GBV within their community, the most common form of GBV being Intimate partner GBV. This may exacerbate during project decommissioning while the women are searching for jobs and those giving the jobs may ask for sexual favours.</w:t>
      </w:r>
    </w:p>
    <w:p w14:paraId="17CD350A"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36788112" w14:textId="77777777" w:rsidR="001A586F" w:rsidRPr="00B85809" w:rsidRDefault="001A586F" w:rsidP="00E42FBC">
      <w:pPr>
        <w:widowControl w:val="0"/>
        <w:autoSpaceDE w:val="0"/>
        <w:autoSpaceDN w:val="0"/>
        <w:adjustRightInd w:val="0"/>
        <w:spacing w:after="235"/>
        <w:rPr>
          <w:rFonts w:eastAsia="SimSun" w:cs="Tahoma"/>
          <w:sz w:val="22"/>
          <w:lang w:eastAsia="en-GB"/>
        </w:rPr>
      </w:pPr>
      <w:r w:rsidRPr="00B85809">
        <w:rPr>
          <w:rFonts w:eastAsia="SimSun" w:cs="Tahoma"/>
          <w:sz w:val="22"/>
          <w:lang w:eastAsia="en-GB"/>
        </w:rPr>
        <w:t>The significance of this impact is considered to be Major but if the mitigation measures will be put in place, the magnitude of the impact will be moderate to low.</w:t>
      </w:r>
    </w:p>
    <w:p w14:paraId="47FC7178" w14:textId="77777777" w:rsidR="001A586F" w:rsidRPr="00B85809" w:rsidRDefault="001A586F" w:rsidP="00E42FBC">
      <w:pPr>
        <w:pStyle w:val="Heading4"/>
        <w:jc w:val="both"/>
        <w:rPr>
          <w:rFonts w:cs="Tahoma"/>
          <w:sz w:val="22"/>
          <w:szCs w:val="22"/>
        </w:rPr>
      </w:pPr>
      <w:r w:rsidRPr="00B85809">
        <w:rPr>
          <w:rFonts w:cs="Tahoma"/>
          <w:sz w:val="22"/>
          <w:szCs w:val="22"/>
        </w:rPr>
        <w:t xml:space="preserve">Mitigation measures </w:t>
      </w:r>
    </w:p>
    <w:p w14:paraId="3A99F1F2" w14:textId="77777777" w:rsidR="001A586F" w:rsidRPr="00B85809" w:rsidRDefault="001A586F" w:rsidP="00920147">
      <w:pPr>
        <w:pStyle w:val="ListParagraph"/>
        <w:numPr>
          <w:ilvl w:val="0"/>
          <w:numId w:val="156"/>
        </w:numPr>
        <w:rPr>
          <w:rFonts w:cs="Tahoma"/>
          <w:sz w:val="22"/>
        </w:rPr>
      </w:pPr>
      <w:r w:rsidRPr="00B85809">
        <w:rPr>
          <w:rFonts w:cs="Tahoma"/>
          <w:sz w:val="22"/>
        </w:rPr>
        <w:t>Prepare an Awareness Raising Strategy, which describes how workers and local communities will be sensitized to GBV risks, and the worker’s responsibilities;</w:t>
      </w:r>
    </w:p>
    <w:p w14:paraId="3EE3933A" w14:textId="77777777" w:rsidR="001A586F" w:rsidRPr="00B85809" w:rsidRDefault="001A586F" w:rsidP="00920147">
      <w:pPr>
        <w:pStyle w:val="ListParagraph"/>
        <w:numPr>
          <w:ilvl w:val="0"/>
          <w:numId w:val="156"/>
        </w:numPr>
        <w:rPr>
          <w:rFonts w:cs="Tahoma"/>
          <w:sz w:val="22"/>
        </w:rPr>
      </w:pPr>
      <w:r w:rsidRPr="00B85809">
        <w:rPr>
          <w:rFonts w:cs="Tahoma"/>
          <w:sz w:val="22"/>
        </w:rPr>
        <w:t xml:space="preserve">Identify GBV Services Providers to which GBV survivors will be referred, and the services which will be available; </w:t>
      </w:r>
    </w:p>
    <w:p w14:paraId="3B93E865" w14:textId="77777777" w:rsidR="001A586F" w:rsidRPr="00B85809" w:rsidRDefault="001A586F" w:rsidP="00920147">
      <w:pPr>
        <w:pStyle w:val="ListParagraph"/>
        <w:numPr>
          <w:ilvl w:val="0"/>
          <w:numId w:val="156"/>
        </w:numPr>
        <w:rPr>
          <w:rFonts w:cs="Tahoma"/>
          <w:sz w:val="22"/>
        </w:rPr>
      </w:pPr>
      <w:r w:rsidRPr="00B85809">
        <w:rPr>
          <w:rFonts w:cs="Tahoma"/>
          <w:sz w:val="22"/>
        </w:rPr>
        <w:t>Elaborate GBV Allegation Procedures i.e. How the project will provide information to employees and the community on how to report cases of GBV breaches to the GRM.</w:t>
      </w:r>
    </w:p>
    <w:p w14:paraId="344739BE" w14:textId="77777777" w:rsidR="001A586F" w:rsidRPr="00B85809" w:rsidRDefault="001A586F" w:rsidP="00920147">
      <w:pPr>
        <w:pStyle w:val="ListParagraph"/>
        <w:numPr>
          <w:ilvl w:val="0"/>
          <w:numId w:val="156"/>
        </w:numPr>
        <w:rPr>
          <w:rFonts w:cs="Tahoma"/>
          <w:sz w:val="22"/>
        </w:rPr>
      </w:pPr>
      <w:r w:rsidRPr="00B85809">
        <w:rPr>
          <w:rFonts w:cs="Tahoma"/>
          <w:sz w:val="22"/>
        </w:rPr>
        <w:t>An Accountability and Response Framework, to be finalized with input from the contractor, should include at minimum:</w:t>
      </w:r>
    </w:p>
    <w:p w14:paraId="2B7EF9B4" w14:textId="77777777" w:rsidR="001A586F" w:rsidRPr="00B85809" w:rsidRDefault="001A586F" w:rsidP="00920147">
      <w:pPr>
        <w:pStyle w:val="ListParagraph"/>
        <w:numPr>
          <w:ilvl w:val="0"/>
          <w:numId w:val="156"/>
        </w:numPr>
        <w:rPr>
          <w:rFonts w:cs="Tahoma"/>
          <w:sz w:val="22"/>
        </w:rPr>
      </w:pPr>
      <w:r w:rsidRPr="00B85809">
        <w:rPr>
          <w:rFonts w:cs="Tahoma"/>
          <w:sz w:val="22"/>
        </w:rPr>
        <w:t>GBV Allegation Procedures to report GBV issues to service providers, and internally for case accountability procedures which should clearly lay out confidentiality requirements for dealing with cases; and,</w:t>
      </w:r>
    </w:p>
    <w:p w14:paraId="413E3366" w14:textId="77777777" w:rsidR="001A586F" w:rsidRPr="00B85809" w:rsidRDefault="001A586F" w:rsidP="00920147">
      <w:pPr>
        <w:pStyle w:val="ListParagraph"/>
        <w:numPr>
          <w:ilvl w:val="0"/>
          <w:numId w:val="156"/>
        </w:numPr>
        <w:rPr>
          <w:rFonts w:cs="Tahoma"/>
          <w:sz w:val="22"/>
        </w:rPr>
      </w:pPr>
      <w:r w:rsidRPr="00B85809">
        <w:rPr>
          <w:rFonts w:cs="Tahoma"/>
          <w:sz w:val="22"/>
        </w:rPr>
        <w:t>A Response Framework which has:</w:t>
      </w:r>
    </w:p>
    <w:p w14:paraId="0A46B510" w14:textId="77777777" w:rsidR="001A586F" w:rsidRPr="00B85809" w:rsidRDefault="001A586F" w:rsidP="00920147">
      <w:pPr>
        <w:pStyle w:val="ListParagraph"/>
        <w:numPr>
          <w:ilvl w:val="0"/>
          <w:numId w:val="156"/>
        </w:numPr>
        <w:rPr>
          <w:rFonts w:cs="Tahoma"/>
          <w:sz w:val="22"/>
        </w:rPr>
      </w:pPr>
      <w:r w:rsidRPr="00B85809">
        <w:rPr>
          <w:rFonts w:cs="Tahoma"/>
          <w:sz w:val="22"/>
        </w:rPr>
        <w:t>Mechanisms to hold accountable alleged perpetrators associated to the project;</w:t>
      </w:r>
    </w:p>
    <w:p w14:paraId="559CD498" w14:textId="77777777" w:rsidR="001A586F" w:rsidRPr="00B85809" w:rsidRDefault="001A586F" w:rsidP="00920147">
      <w:pPr>
        <w:pStyle w:val="ListParagraph"/>
        <w:numPr>
          <w:ilvl w:val="0"/>
          <w:numId w:val="156"/>
        </w:numPr>
        <w:rPr>
          <w:rFonts w:cs="Tahoma"/>
          <w:sz w:val="22"/>
        </w:rPr>
      </w:pPr>
      <w:r w:rsidRPr="00B85809">
        <w:rPr>
          <w:rFonts w:cs="Tahoma"/>
          <w:sz w:val="22"/>
        </w:rPr>
        <w:t xml:space="preserve">The GRM process for capturing disclosure of GBV; </w:t>
      </w:r>
    </w:p>
    <w:p w14:paraId="7C94A461" w14:textId="77777777" w:rsidR="001A586F" w:rsidRPr="00B85809" w:rsidRDefault="001A586F" w:rsidP="00920147">
      <w:pPr>
        <w:pStyle w:val="ListParagraph"/>
        <w:numPr>
          <w:ilvl w:val="0"/>
          <w:numId w:val="156"/>
        </w:numPr>
        <w:rPr>
          <w:rFonts w:cs="Tahoma"/>
          <w:sz w:val="22"/>
        </w:rPr>
      </w:pPr>
      <w:r w:rsidRPr="00B85809">
        <w:rPr>
          <w:rFonts w:cs="Tahoma"/>
          <w:sz w:val="22"/>
        </w:rPr>
        <w:t>A referral pathway to refer survivors to appropriate support services.</w:t>
      </w:r>
    </w:p>
    <w:p w14:paraId="6D732348" w14:textId="77777777" w:rsidR="001A586F" w:rsidRPr="00B85809" w:rsidRDefault="001A586F" w:rsidP="00E42FBC">
      <w:pPr>
        <w:ind w:left="1980"/>
        <w:rPr>
          <w:rFonts w:cs="Tahoma"/>
          <w:sz w:val="22"/>
        </w:rPr>
      </w:pPr>
    </w:p>
    <w:p w14:paraId="751D7FB5" w14:textId="77777777" w:rsidR="001A586F" w:rsidRPr="00B85809" w:rsidRDefault="001A586F" w:rsidP="00E42FBC">
      <w:pPr>
        <w:pStyle w:val="Heading3"/>
        <w:ind w:right="0"/>
        <w:jc w:val="both"/>
        <w:rPr>
          <w:rFonts w:cs="Tahoma"/>
        </w:rPr>
      </w:pPr>
      <w:bookmarkStart w:id="692" w:name="_Toc105156856"/>
      <w:bookmarkStart w:id="693" w:name="_Toc112076163"/>
      <w:bookmarkStart w:id="694" w:name="_Toc138424401"/>
      <w:r w:rsidRPr="00B85809">
        <w:rPr>
          <w:rFonts w:cs="Tahoma"/>
        </w:rPr>
        <w:t>Exclusion of VMGs, Vulnerable Individuals and Households</w:t>
      </w:r>
      <w:bookmarkEnd w:id="692"/>
      <w:bookmarkEnd w:id="693"/>
      <w:bookmarkEnd w:id="694"/>
    </w:p>
    <w:p w14:paraId="07B93B05" w14:textId="77777777" w:rsidR="001A586F" w:rsidRPr="00B85809" w:rsidRDefault="001A586F" w:rsidP="00E42FBC">
      <w:pPr>
        <w:rPr>
          <w:rFonts w:cs="Tahoma"/>
          <w:sz w:val="22"/>
        </w:rPr>
      </w:pPr>
      <w:r w:rsidRPr="00B85809">
        <w:rPr>
          <w:rFonts w:cs="Tahoma"/>
          <w:sz w:val="22"/>
        </w:rPr>
        <w:t xml:space="preserve">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w:t>
      </w:r>
      <w:r w:rsidRPr="00B85809">
        <w:rPr>
          <w:rFonts w:cs="Tahoma"/>
          <w:sz w:val="22"/>
        </w:rPr>
        <w:lastRenderedPageBreak/>
        <w:t>the project activities and benefits. This potentially leads to the exclusion of VMGS from the benefits and opportunities during the decommissioning phase.</w:t>
      </w:r>
    </w:p>
    <w:p w14:paraId="6819D075"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415F07B3" w14:textId="77777777" w:rsidR="001A586F" w:rsidRPr="00B85809" w:rsidRDefault="001A586F" w:rsidP="00E42FBC">
      <w:pPr>
        <w:rPr>
          <w:rFonts w:cs="Tahoma"/>
          <w:sz w:val="22"/>
        </w:rPr>
      </w:pPr>
      <w:r w:rsidRPr="00B85809">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w:t>
      </w:r>
      <w:r w:rsidR="005B2FF8" w:rsidRPr="00B85809">
        <w:rPr>
          <w:rFonts w:cs="Tahoma"/>
          <w:sz w:val="22"/>
        </w:rPr>
        <w:t>Somali</w:t>
      </w:r>
      <w:r w:rsidRPr="00B85809">
        <w:rPr>
          <w:rFonts w:cs="Tahoma"/>
          <w:sz w:val="22"/>
        </w:rPr>
        <w:t xml:space="preserve"> community. </w:t>
      </w:r>
    </w:p>
    <w:p w14:paraId="75B726C8" w14:textId="77777777" w:rsidR="001A586F" w:rsidRPr="00B85809" w:rsidRDefault="001A586F" w:rsidP="00E42FBC">
      <w:pPr>
        <w:pStyle w:val="Heading4"/>
        <w:jc w:val="both"/>
        <w:rPr>
          <w:rFonts w:cs="Tahoma"/>
          <w:sz w:val="22"/>
          <w:szCs w:val="22"/>
        </w:rPr>
      </w:pPr>
      <w:r w:rsidRPr="00B85809">
        <w:rPr>
          <w:rFonts w:cs="Tahoma"/>
          <w:sz w:val="22"/>
          <w:szCs w:val="22"/>
        </w:rPr>
        <w:t xml:space="preserve">Mitigation measures </w:t>
      </w:r>
    </w:p>
    <w:p w14:paraId="0E57AECF" w14:textId="77777777" w:rsidR="001A586F" w:rsidRPr="00B85809" w:rsidRDefault="001A586F" w:rsidP="00E42FBC">
      <w:pPr>
        <w:spacing w:line="240" w:lineRule="auto"/>
        <w:rPr>
          <w:rFonts w:cs="Tahoma"/>
          <w:sz w:val="22"/>
          <w:lang w:eastAsia="en-US"/>
        </w:rPr>
      </w:pPr>
      <w:r w:rsidRPr="00B85809">
        <w:rPr>
          <w:rFonts w:cs="Tahoma"/>
          <w:color w:val="000000"/>
          <w:sz w:val="22"/>
          <w:lang w:eastAsia="en-US"/>
        </w:rPr>
        <w:t>In line with the provisions of the ESMF, VMGF and Social Assessment ensure the following.</w:t>
      </w:r>
    </w:p>
    <w:p w14:paraId="54DA0142" w14:textId="77777777" w:rsidR="001A586F" w:rsidRPr="00B85809" w:rsidRDefault="001A586F" w:rsidP="00E42FBC">
      <w:pPr>
        <w:spacing w:line="240" w:lineRule="auto"/>
        <w:rPr>
          <w:rFonts w:cs="Tahoma"/>
          <w:sz w:val="22"/>
          <w:lang w:eastAsia="en-US"/>
        </w:rPr>
      </w:pPr>
    </w:p>
    <w:p w14:paraId="4A6F1472"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Early identification and inclusion of VMGs and disadvantaged groups.</w:t>
      </w:r>
    </w:p>
    <w:p w14:paraId="22704098"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Meaningful consultation to effectively participate in the project.</w:t>
      </w:r>
    </w:p>
    <w:p w14:paraId="476ABF44"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Timely and prior disclosure of relevant project information to VMGs and disadvantaged groups. </w:t>
      </w:r>
    </w:p>
    <w:p w14:paraId="65386872"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Adequate and ongoing consultations with VMGs and disadvantaged groups in line with the SEP.</w:t>
      </w:r>
    </w:p>
    <w:p w14:paraId="400BC7F6"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 xml:space="preserve">All concerns or grievances raised </w:t>
      </w:r>
      <w:r w:rsidR="00E73D67" w:rsidRPr="00B85809">
        <w:rPr>
          <w:rFonts w:cs="Tahoma"/>
          <w:color w:val="000000"/>
          <w:sz w:val="22"/>
          <w:lang w:eastAsia="en-US"/>
        </w:rPr>
        <w:t>are fully</w:t>
      </w:r>
      <w:r w:rsidRPr="00B85809">
        <w:rPr>
          <w:rFonts w:cs="Tahoma"/>
          <w:color w:val="000000"/>
          <w:sz w:val="22"/>
          <w:lang w:eastAsia="en-US"/>
        </w:rPr>
        <w:t xml:space="preserve"> resolved in a timely manner. </w:t>
      </w:r>
    </w:p>
    <w:p w14:paraId="1F030D73" w14:textId="77777777" w:rsidR="001A586F" w:rsidRPr="00B85809" w:rsidRDefault="001A586F" w:rsidP="00E42FBC">
      <w:pPr>
        <w:numPr>
          <w:ilvl w:val="0"/>
          <w:numId w:val="36"/>
        </w:numPr>
        <w:spacing w:line="240" w:lineRule="auto"/>
        <w:textAlignment w:val="baseline"/>
        <w:rPr>
          <w:rFonts w:cs="Tahoma"/>
          <w:color w:val="000000"/>
          <w:sz w:val="22"/>
          <w:lang w:eastAsia="en-US"/>
        </w:rPr>
      </w:pPr>
      <w:r w:rsidRPr="00B85809">
        <w:rPr>
          <w:rFonts w:cs="Tahoma"/>
          <w:color w:val="000000"/>
          <w:sz w:val="22"/>
          <w:lang w:eastAsia="en-US"/>
        </w:rPr>
        <w:t>Access to culturally appropriate project benefits and opportunities</w:t>
      </w:r>
    </w:p>
    <w:p w14:paraId="5327A987"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Participation will be through meetings with the different groups of the vulnerable people identified primarily to ensure that;</w:t>
      </w:r>
    </w:p>
    <w:p w14:paraId="339F7516"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The VMGs are aware of the project and its impacts</w:t>
      </w:r>
    </w:p>
    <w:p w14:paraId="075BAD0E"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The VMGs are Aware of any restrictions and negative impacts</w:t>
      </w:r>
    </w:p>
    <w:p w14:paraId="630AA051" w14:textId="77777777" w:rsidR="001A586F" w:rsidRPr="00B85809" w:rsidRDefault="001A586F" w:rsidP="00E42FBC">
      <w:pPr>
        <w:widowControl w:val="0"/>
        <w:numPr>
          <w:ilvl w:val="2"/>
          <w:numId w:val="36"/>
        </w:numPr>
        <w:autoSpaceDE w:val="0"/>
        <w:autoSpaceDN w:val="0"/>
        <w:adjustRightInd w:val="0"/>
        <w:rPr>
          <w:rFonts w:eastAsia="SimSun" w:cs="Tahoma"/>
          <w:sz w:val="22"/>
          <w:lang w:eastAsia="en-GB"/>
        </w:rPr>
      </w:pPr>
      <w:r w:rsidRPr="00B85809">
        <w:rPr>
          <w:rFonts w:eastAsia="SimSun" w:cs="Tahoma"/>
          <w:sz w:val="22"/>
          <w:lang w:eastAsia="en-GB"/>
        </w:rPr>
        <w:t>Provide support to VMG participation arrangements in the project</w:t>
      </w:r>
    </w:p>
    <w:p w14:paraId="29B5200A"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Commit to open and transparent communication and engagement from the beginning and have a considered approach in place</w:t>
      </w:r>
    </w:p>
    <w:p w14:paraId="249AE698"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658D0938"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Regularly monitor performance in engagement</w:t>
      </w:r>
    </w:p>
    <w:p w14:paraId="6EA7856E"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Enlist the services of reputable advisers with good local knowledge</w:t>
      </w:r>
    </w:p>
    <w:p w14:paraId="2BB6AFDE" w14:textId="77777777" w:rsidR="001A586F" w:rsidRPr="00B85809" w:rsidRDefault="001A586F" w:rsidP="00E42FBC">
      <w:pPr>
        <w:widowControl w:val="0"/>
        <w:numPr>
          <w:ilvl w:val="0"/>
          <w:numId w:val="36"/>
        </w:numPr>
        <w:autoSpaceDE w:val="0"/>
        <w:autoSpaceDN w:val="0"/>
        <w:adjustRightInd w:val="0"/>
        <w:rPr>
          <w:rFonts w:eastAsia="SimSun" w:cs="Tahoma"/>
          <w:sz w:val="22"/>
          <w:lang w:eastAsia="en-GB"/>
        </w:rPr>
      </w:pPr>
      <w:r w:rsidRPr="00B85809">
        <w:rPr>
          <w:rFonts w:eastAsia="SimSun" w:cs="Tahoma"/>
          <w:sz w:val="22"/>
          <w:lang w:eastAsia="en-GB"/>
        </w:rPr>
        <w:t>Implement the existing grievance redress mechanism</w:t>
      </w:r>
    </w:p>
    <w:p w14:paraId="1A85A880" w14:textId="77777777" w:rsidR="001A586F" w:rsidRPr="00B85809" w:rsidRDefault="001A586F" w:rsidP="00E42FBC">
      <w:pPr>
        <w:rPr>
          <w:rFonts w:cs="Tahoma"/>
          <w:sz w:val="22"/>
        </w:rPr>
      </w:pPr>
    </w:p>
    <w:p w14:paraId="149DE99B" w14:textId="77777777" w:rsidR="001A586F" w:rsidRPr="00B85809" w:rsidRDefault="001A586F" w:rsidP="00E42FBC">
      <w:pPr>
        <w:pStyle w:val="Heading3"/>
        <w:ind w:right="0"/>
        <w:jc w:val="both"/>
        <w:rPr>
          <w:rFonts w:cs="Tahoma"/>
        </w:rPr>
      </w:pPr>
      <w:bookmarkStart w:id="695" w:name="_Toc105156857"/>
      <w:bookmarkStart w:id="696" w:name="_Toc112076164"/>
      <w:bookmarkStart w:id="697" w:name="_Toc138424402"/>
      <w:r w:rsidRPr="00B85809">
        <w:rPr>
          <w:rFonts w:cs="Tahoma"/>
        </w:rPr>
        <w:t>Risk of Communicable Diseases</w:t>
      </w:r>
      <w:bookmarkEnd w:id="695"/>
      <w:bookmarkEnd w:id="696"/>
      <w:bookmarkEnd w:id="697"/>
    </w:p>
    <w:p w14:paraId="09178E24" w14:textId="77777777" w:rsidR="001A586F" w:rsidRPr="00B85809" w:rsidRDefault="001A586F" w:rsidP="00E42FBC">
      <w:pPr>
        <w:rPr>
          <w:rFonts w:cs="Tahoma"/>
          <w:sz w:val="22"/>
        </w:rPr>
      </w:pPr>
      <w:r w:rsidRPr="00B85809">
        <w:rPr>
          <w:rFonts w:cs="Tahoma"/>
          <w:sz w:val="22"/>
        </w:rPr>
        <w:t>The decommissioning of the mini-grid may lead to increased migration of labour into the mini-grid site. Local communities can be exposed to increased risk of communicable diseases such as HIV/AIDS, STIs and COVID-19 through risky behaviours involving job seekers and people employed on the decommissioning of the project.</w:t>
      </w:r>
    </w:p>
    <w:p w14:paraId="67B4C2B5" w14:textId="77777777" w:rsidR="001A586F" w:rsidRPr="00B85809" w:rsidRDefault="001A586F" w:rsidP="00E42FBC">
      <w:pPr>
        <w:pStyle w:val="Heading4"/>
        <w:jc w:val="both"/>
        <w:rPr>
          <w:rFonts w:cs="Tahoma"/>
          <w:sz w:val="22"/>
          <w:szCs w:val="22"/>
        </w:rPr>
      </w:pPr>
      <w:r w:rsidRPr="00B85809">
        <w:rPr>
          <w:rFonts w:cs="Tahoma"/>
          <w:sz w:val="22"/>
          <w:szCs w:val="22"/>
        </w:rPr>
        <w:t xml:space="preserve">Significance of Impact </w:t>
      </w:r>
    </w:p>
    <w:p w14:paraId="1C9E8C79" w14:textId="77777777" w:rsidR="001A586F" w:rsidRPr="00B85809" w:rsidRDefault="001A586F" w:rsidP="00E42FBC">
      <w:pPr>
        <w:widowControl w:val="0"/>
        <w:autoSpaceDE w:val="0"/>
        <w:autoSpaceDN w:val="0"/>
        <w:adjustRightInd w:val="0"/>
        <w:spacing w:after="235"/>
        <w:rPr>
          <w:rFonts w:eastAsia="SimSun" w:cs="Tahoma"/>
          <w:sz w:val="22"/>
          <w:lang w:eastAsia="en-GB"/>
        </w:rPr>
      </w:pPr>
      <w:r w:rsidRPr="00B85809">
        <w:rPr>
          <w:rFonts w:eastAsia="SimSun" w:cs="Tahoma"/>
          <w:sz w:val="22"/>
          <w:lang w:eastAsia="en-GB"/>
        </w:rPr>
        <w:t>Based on the fact that the receptor sensitivity will be medium and the impact magnitude low, the impact significance will be Moderate pre-mitigation.</w:t>
      </w:r>
    </w:p>
    <w:p w14:paraId="097FB4F5" w14:textId="77777777" w:rsidR="001A586F" w:rsidRPr="00B85809" w:rsidRDefault="001A586F" w:rsidP="00E42FBC">
      <w:pPr>
        <w:pStyle w:val="Heading4"/>
        <w:jc w:val="both"/>
        <w:rPr>
          <w:rFonts w:cs="Tahoma"/>
          <w:sz w:val="22"/>
          <w:szCs w:val="22"/>
        </w:rPr>
      </w:pPr>
      <w:r w:rsidRPr="00B85809">
        <w:rPr>
          <w:rFonts w:cs="Tahoma"/>
          <w:sz w:val="22"/>
          <w:szCs w:val="22"/>
        </w:rPr>
        <w:lastRenderedPageBreak/>
        <w:t xml:space="preserve">Mitigation measures </w:t>
      </w:r>
    </w:p>
    <w:p w14:paraId="034DDAEC"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5CD440E3"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55CA244D"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The Contractor will make condoms available to employees and communities neighbouring the site during decommissioning;</w:t>
      </w:r>
    </w:p>
    <w:p w14:paraId="46DF74AA"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058B7DAB"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If workers are found to be in contravention of the Code of Conduct, which they will be required to sign at the commencement of their contract, they will face disciplinary action including dismissal from duty;</w:t>
      </w:r>
    </w:p>
    <w:p w14:paraId="5360CFC7" w14:textId="77777777" w:rsidR="001A586F" w:rsidRPr="00B85809" w:rsidRDefault="001A586F" w:rsidP="00920147">
      <w:pPr>
        <w:numPr>
          <w:ilvl w:val="0"/>
          <w:numId w:val="44"/>
        </w:numPr>
        <w:ind w:left="450"/>
        <w:contextualSpacing/>
        <w:rPr>
          <w:rFonts w:eastAsia="SimSun" w:cs="Tahoma"/>
          <w:sz w:val="22"/>
          <w:lang w:eastAsia="en-GB"/>
        </w:rPr>
      </w:pPr>
      <w:r w:rsidRPr="00B85809">
        <w:rPr>
          <w:rFonts w:eastAsia="SimSun" w:cs="Tahoma"/>
          <w:sz w:val="22"/>
          <w:lang w:eastAsia="en-GB"/>
        </w:rPr>
        <w:t>Sensitize all community segments and project workers on Covid 19 and precautionary measures that need to be observed;</w:t>
      </w:r>
    </w:p>
    <w:p w14:paraId="440FEA26"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Restrict site access to only Authorised persons; and</w:t>
      </w:r>
    </w:p>
    <w:p w14:paraId="31967A04" w14:textId="77777777" w:rsidR="001A586F" w:rsidRPr="00B85809" w:rsidRDefault="001A586F" w:rsidP="00920147">
      <w:pPr>
        <w:widowControl w:val="0"/>
        <w:numPr>
          <w:ilvl w:val="0"/>
          <w:numId w:val="44"/>
        </w:numPr>
        <w:autoSpaceDE w:val="0"/>
        <w:autoSpaceDN w:val="0"/>
        <w:adjustRightInd w:val="0"/>
        <w:ind w:left="450"/>
        <w:rPr>
          <w:rFonts w:eastAsia="SimSun" w:cs="Tahoma"/>
          <w:sz w:val="22"/>
          <w:lang w:eastAsia="en-GB"/>
        </w:rPr>
      </w:pPr>
      <w:r w:rsidRPr="00B85809">
        <w:rPr>
          <w:rFonts w:eastAsia="SimSun" w:cs="Tahoma"/>
          <w:sz w:val="22"/>
          <w:lang w:eastAsia="en-GB"/>
        </w:rPr>
        <w:t>Continuously adhere to the MoH, WHO and World Bank guidelines on Covid-19 management.</w:t>
      </w:r>
    </w:p>
    <w:p w14:paraId="74D3A67E" w14:textId="77777777" w:rsidR="001A586F" w:rsidRPr="00B85809" w:rsidRDefault="001A586F" w:rsidP="00E42FBC">
      <w:pPr>
        <w:widowControl w:val="0"/>
        <w:autoSpaceDE w:val="0"/>
        <w:autoSpaceDN w:val="0"/>
        <w:adjustRightInd w:val="0"/>
        <w:rPr>
          <w:rFonts w:eastAsia="SimSun" w:cs="Tahoma"/>
          <w:sz w:val="22"/>
          <w:lang w:eastAsia="en-GB"/>
        </w:rPr>
      </w:pPr>
    </w:p>
    <w:p w14:paraId="76A73511" w14:textId="77777777" w:rsidR="001A586F" w:rsidRPr="00B85809" w:rsidRDefault="001A586F" w:rsidP="00920147">
      <w:pPr>
        <w:keepNext/>
        <w:numPr>
          <w:ilvl w:val="2"/>
          <w:numId w:val="54"/>
        </w:numPr>
        <w:pBdr>
          <w:bottom w:val="single" w:sz="2" w:space="1" w:color="808080"/>
        </w:pBdr>
        <w:spacing w:after="80"/>
        <w:outlineLvl w:val="2"/>
        <w:rPr>
          <w:rFonts w:cs="Tahoma"/>
          <w:b/>
          <w:kern w:val="28"/>
          <w:sz w:val="22"/>
        </w:rPr>
      </w:pPr>
      <w:bookmarkStart w:id="698" w:name="_Toc114445445"/>
      <w:bookmarkStart w:id="699" w:name="_Toc138424403"/>
      <w:bookmarkStart w:id="700" w:name="_Hlk126931817"/>
      <w:r w:rsidRPr="00B85809">
        <w:rPr>
          <w:rFonts w:cs="Tahoma"/>
          <w:b/>
          <w:kern w:val="28"/>
          <w:sz w:val="22"/>
        </w:rPr>
        <w:t>Child labour and forced labour</w:t>
      </w:r>
      <w:bookmarkEnd w:id="698"/>
      <w:bookmarkEnd w:id="699"/>
    </w:p>
    <w:p w14:paraId="07ABD2C7" w14:textId="77777777" w:rsidR="001A586F" w:rsidRPr="00B85809" w:rsidRDefault="001A586F" w:rsidP="00E42FBC">
      <w:pPr>
        <w:rPr>
          <w:rFonts w:cs="Tahoma"/>
          <w:sz w:val="22"/>
        </w:rPr>
      </w:pPr>
      <w:r w:rsidRPr="00B85809">
        <w:rPr>
          <w:rFonts w:cs="Tahoma"/>
          <w:sz w:val="22"/>
        </w:rPr>
        <w:t>During decommissioning phase of the mini-grid the risk of forced labor and child labour is likely to occur and precaution is needed to safe guard the community from being subjected to forced labor.</w:t>
      </w:r>
    </w:p>
    <w:p w14:paraId="65C1CAAC" w14:textId="77777777" w:rsidR="001A586F" w:rsidRPr="00B85809" w:rsidRDefault="001A586F" w:rsidP="00920147">
      <w:pPr>
        <w:keepNext/>
        <w:numPr>
          <w:ilvl w:val="3"/>
          <w:numId w:val="54"/>
        </w:numPr>
        <w:spacing w:before="80"/>
        <w:outlineLvl w:val="3"/>
        <w:rPr>
          <w:rFonts w:cs="Tahoma"/>
          <w:b/>
          <w:sz w:val="22"/>
        </w:rPr>
      </w:pPr>
      <w:r w:rsidRPr="00B85809">
        <w:rPr>
          <w:rFonts w:cs="Tahoma"/>
          <w:b/>
          <w:sz w:val="22"/>
        </w:rPr>
        <w:t xml:space="preserve">Significance of Impact </w:t>
      </w:r>
    </w:p>
    <w:p w14:paraId="56891308" w14:textId="77777777" w:rsidR="001A586F" w:rsidRPr="00B85809" w:rsidRDefault="001A586F" w:rsidP="00E42FBC">
      <w:pPr>
        <w:rPr>
          <w:rFonts w:cs="Tahoma"/>
          <w:sz w:val="22"/>
        </w:rPr>
      </w:pPr>
      <w:r w:rsidRPr="00B85809">
        <w:rPr>
          <w:rFonts w:cs="Tahoma"/>
          <w:sz w:val="22"/>
        </w:rPr>
        <w:t>The impact significance is rated minor, based on low sensitivity of the receptor and medium magnitude of the impact.</w:t>
      </w:r>
    </w:p>
    <w:p w14:paraId="63ABFEFC" w14:textId="77777777" w:rsidR="001A586F" w:rsidRPr="00B85809" w:rsidRDefault="001A586F" w:rsidP="00920147">
      <w:pPr>
        <w:keepNext/>
        <w:numPr>
          <w:ilvl w:val="3"/>
          <w:numId w:val="54"/>
        </w:numPr>
        <w:spacing w:before="80"/>
        <w:outlineLvl w:val="3"/>
        <w:rPr>
          <w:rFonts w:cs="Tahoma"/>
          <w:b/>
          <w:sz w:val="22"/>
        </w:rPr>
      </w:pPr>
      <w:r w:rsidRPr="00B85809">
        <w:rPr>
          <w:rFonts w:cs="Tahoma"/>
          <w:b/>
          <w:sz w:val="22"/>
        </w:rPr>
        <w:t xml:space="preserve">Mitigation measures </w:t>
      </w:r>
    </w:p>
    <w:p w14:paraId="5861E4A9" w14:textId="77777777" w:rsidR="001A586F" w:rsidRPr="00B85809" w:rsidRDefault="001A586F" w:rsidP="00920147">
      <w:pPr>
        <w:numPr>
          <w:ilvl w:val="0"/>
          <w:numId w:val="158"/>
        </w:numPr>
        <w:rPr>
          <w:rFonts w:cs="Tahoma"/>
          <w:sz w:val="22"/>
        </w:rPr>
      </w:pPr>
      <w:r w:rsidRPr="00B85809">
        <w:rPr>
          <w:rFonts w:cs="Tahoma"/>
          <w:sz w:val="22"/>
        </w:rPr>
        <w:t>Contractor must adhere to the employment Act which outlaws any form of forced labor</w:t>
      </w:r>
    </w:p>
    <w:p w14:paraId="3E8DFC70" w14:textId="77777777" w:rsidR="001A586F" w:rsidRPr="00B85809" w:rsidRDefault="001A586F" w:rsidP="00920147">
      <w:pPr>
        <w:numPr>
          <w:ilvl w:val="0"/>
          <w:numId w:val="158"/>
        </w:numPr>
        <w:rPr>
          <w:rFonts w:cs="Tahoma"/>
          <w:sz w:val="22"/>
        </w:rPr>
      </w:pPr>
      <w:r w:rsidRPr="00B85809">
        <w:rPr>
          <w:rFonts w:cs="Tahoma"/>
          <w:sz w:val="22"/>
        </w:rPr>
        <w:t xml:space="preserve">Community to report any form of forced labor at the site </w:t>
      </w:r>
    </w:p>
    <w:p w14:paraId="681A34BE" w14:textId="77777777" w:rsidR="001A586F" w:rsidRPr="00B85809" w:rsidRDefault="001A586F" w:rsidP="00920147">
      <w:pPr>
        <w:numPr>
          <w:ilvl w:val="0"/>
          <w:numId w:val="158"/>
        </w:numPr>
        <w:rPr>
          <w:rFonts w:cs="Tahoma"/>
          <w:sz w:val="22"/>
        </w:rPr>
      </w:pPr>
      <w:r w:rsidRPr="00B85809">
        <w:rPr>
          <w:rFonts w:cs="Tahoma"/>
          <w:sz w:val="22"/>
        </w:rPr>
        <w:t>Contractor to ensure that all workers have a national ID card or documentation to show they are adults (above 18 years).</w:t>
      </w:r>
    </w:p>
    <w:p w14:paraId="506657FB" w14:textId="77777777" w:rsidR="001A586F" w:rsidRPr="00B85809" w:rsidRDefault="001A586F" w:rsidP="00E42FBC">
      <w:pPr>
        <w:widowControl w:val="0"/>
        <w:autoSpaceDE w:val="0"/>
        <w:autoSpaceDN w:val="0"/>
        <w:adjustRightInd w:val="0"/>
        <w:rPr>
          <w:rFonts w:cs="Tahoma"/>
          <w:color w:val="000000"/>
          <w:sz w:val="22"/>
          <w:lang w:eastAsia="en-GB"/>
        </w:rPr>
      </w:pPr>
    </w:p>
    <w:p w14:paraId="014A14CD" w14:textId="77777777" w:rsidR="001A586F" w:rsidRPr="00B85809" w:rsidRDefault="001A586F" w:rsidP="00920147">
      <w:pPr>
        <w:keepNext/>
        <w:numPr>
          <w:ilvl w:val="2"/>
          <w:numId w:val="54"/>
        </w:numPr>
        <w:pBdr>
          <w:bottom w:val="single" w:sz="2" w:space="1" w:color="808080"/>
        </w:pBdr>
        <w:spacing w:after="80"/>
        <w:outlineLvl w:val="2"/>
        <w:rPr>
          <w:rFonts w:cs="Tahoma"/>
          <w:b/>
          <w:kern w:val="28"/>
          <w:sz w:val="22"/>
        </w:rPr>
      </w:pPr>
      <w:bookmarkStart w:id="701" w:name="_Toc114445446"/>
      <w:bookmarkStart w:id="702" w:name="_Toc138424404"/>
      <w:r w:rsidRPr="00B85809">
        <w:rPr>
          <w:rFonts w:cs="Tahoma"/>
          <w:b/>
          <w:kern w:val="28"/>
          <w:sz w:val="22"/>
        </w:rPr>
        <w:t>Impacts related to labour influx</w:t>
      </w:r>
      <w:bookmarkEnd w:id="701"/>
      <w:bookmarkEnd w:id="702"/>
    </w:p>
    <w:p w14:paraId="120C9D12" w14:textId="77777777" w:rsidR="001A586F" w:rsidRPr="00B85809" w:rsidRDefault="001A586F" w:rsidP="00E42FBC">
      <w:pPr>
        <w:rPr>
          <w:rFonts w:cs="Tahoma"/>
          <w:sz w:val="22"/>
        </w:rPr>
      </w:pPr>
      <w:r w:rsidRPr="00B85809">
        <w:rPr>
          <w:rFonts w:cs="Tahoma"/>
          <w:sz w:val="22"/>
        </w:rPr>
        <w:t>During project decommissioning phase,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such as illicit behaviour and crime (including prostitution, theft and substance abuse).</w:t>
      </w:r>
    </w:p>
    <w:p w14:paraId="08F26F8B" w14:textId="77777777" w:rsidR="001A586F" w:rsidRPr="00B85809" w:rsidRDefault="001A586F" w:rsidP="00920147">
      <w:pPr>
        <w:keepNext/>
        <w:numPr>
          <w:ilvl w:val="3"/>
          <w:numId w:val="155"/>
        </w:numPr>
        <w:spacing w:before="80"/>
        <w:outlineLvl w:val="3"/>
        <w:rPr>
          <w:rFonts w:cs="Tahoma"/>
          <w:b/>
          <w:sz w:val="22"/>
        </w:rPr>
      </w:pPr>
      <w:r w:rsidRPr="00B85809">
        <w:rPr>
          <w:rFonts w:cs="Tahoma"/>
          <w:b/>
          <w:sz w:val="22"/>
        </w:rPr>
        <w:lastRenderedPageBreak/>
        <w:t xml:space="preserve">Significance of Impact </w:t>
      </w:r>
    </w:p>
    <w:p w14:paraId="57ADE8B8" w14:textId="77777777" w:rsidR="001A586F" w:rsidRPr="00B85809" w:rsidRDefault="001A586F" w:rsidP="00E42FBC">
      <w:pPr>
        <w:autoSpaceDE w:val="0"/>
        <w:autoSpaceDN w:val="0"/>
        <w:adjustRightInd w:val="0"/>
        <w:rPr>
          <w:rFonts w:cs="Tahoma"/>
          <w:sz w:val="22"/>
          <w:lang w:eastAsia="en-US"/>
        </w:rPr>
      </w:pPr>
      <w:r w:rsidRPr="00B85809">
        <w:rPr>
          <w:rFonts w:cs="Tahoma"/>
          <w:sz w:val="22"/>
        </w:rPr>
        <w:t>The significance of this impact is considered to be minor because the receptor sensitivity will be medium and the impact magnitude is low. However, except for the technically skilled personnel, most of the labour is expected to be sourced locally.</w:t>
      </w:r>
    </w:p>
    <w:p w14:paraId="45C5CC66" w14:textId="77777777" w:rsidR="001A586F" w:rsidRPr="00B85809" w:rsidRDefault="001A586F" w:rsidP="00920147">
      <w:pPr>
        <w:keepNext/>
        <w:numPr>
          <w:ilvl w:val="3"/>
          <w:numId w:val="155"/>
        </w:numPr>
        <w:spacing w:before="80"/>
        <w:outlineLvl w:val="3"/>
        <w:rPr>
          <w:rFonts w:cs="Tahoma"/>
          <w:b/>
          <w:sz w:val="22"/>
        </w:rPr>
      </w:pPr>
      <w:r w:rsidRPr="00B85809">
        <w:rPr>
          <w:rFonts w:cs="Tahoma"/>
          <w:b/>
          <w:sz w:val="22"/>
        </w:rPr>
        <w:t xml:space="preserve">Additional Mitigation measures </w:t>
      </w:r>
    </w:p>
    <w:p w14:paraId="503F3647" w14:textId="0135FD58" w:rsidR="001A586F" w:rsidRPr="00B85809" w:rsidRDefault="001A586F" w:rsidP="00920147">
      <w:pPr>
        <w:widowControl w:val="0"/>
        <w:numPr>
          <w:ilvl w:val="0"/>
          <w:numId w:val="157"/>
        </w:numPr>
        <w:autoSpaceDE w:val="0"/>
        <w:autoSpaceDN w:val="0"/>
        <w:adjustRightInd w:val="0"/>
        <w:rPr>
          <w:rFonts w:eastAsia="SimSun" w:cs="Tahoma"/>
          <w:sz w:val="22"/>
          <w:lang w:eastAsia="en-GB"/>
        </w:rPr>
      </w:pPr>
      <w:r w:rsidRPr="00B85809">
        <w:rPr>
          <w:rFonts w:eastAsia="SimSun" w:cs="Tahoma"/>
          <w:sz w:val="22"/>
          <w:lang w:eastAsia="en-GB"/>
        </w:rPr>
        <w:t>In contract documents for the Contractor, MOE/</w:t>
      </w:r>
      <w:r w:rsidR="00275212">
        <w:rPr>
          <w:rFonts w:eastAsia="SimSun" w:cs="Tahoma"/>
          <w:sz w:val="22"/>
          <w:lang w:eastAsia="en-GB"/>
        </w:rPr>
        <w:t>KPLC</w:t>
      </w:r>
      <w:r w:rsidRPr="00B85809">
        <w:rPr>
          <w:rFonts w:eastAsia="SimSun" w:cs="Tahoma"/>
          <w:sz w:val="22"/>
          <w:lang w:eastAsia="en-GB"/>
        </w:rPr>
        <w:t xml:space="preserve"> should make explicit reference to the need to abide by Kenyan law, international best practice and the ratified ILO conventions and MOE’s policies in relation to health and safety, labour and welfare standards;</w:t>
      </w:r>
    </w:p>
    <w:p w14:paraId="241217BD" w14:textId="77777777" w:rsidR="001A586F" w:rsidRPr="00B85809" w:rsidRDefault="001A586F" w:rsidP="00920147">
      <w:pPr>
        <w:widowControl w:val="0"/>
        <w:numPr>
          <w:ilvl w:val="0"/>
          <w:numId w:val="157"/>
        </w:numPr>
        <w:autoSpaceDE w:val="0"/>
        <w:autoSpaceDN w:val="0"/>
        <w:adjustRightInd w:val="0"/>
        <w:rPr>
          <w:rFonts w:eastAsia="SimSun" w:cs="Tahoma"/>
          <w:sz w:val="22"/>
          <w:lang w:eastAsia="en-GB"/>
        </w:rPr>
      </w:pPr>
      <w:r w:rsidRPr="00B85809">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65256E3F" w14:textId="77777777" w:rsidR="001A586F" w:rsidRPr="00B85809" w:rsidRDefault="001A586F" w:rsidP="00920147">
      <w:pPr>
        <w:widowControl w:val="0"/>
        <w:numPr>
          <w:ilvl w:val="0"/>
          <w:numId w:val="157"/>
        </w:numPr>
        <w:autoSpaceDE w:val="0"/>
        <w:autoSpaceDN w:val="0"/>
        <w:adjustRightInd w:val="0"/>
        <w:rPr>
          <w:rFonts w:eastAsia="SimSun" w:cs="Tahoma"/>
          <w:sz w:val="22"/>
          <w:lang w:eastAsia="en-GB"/>
        </w:rPr>
      </w:pPr>
      <w:r w:rsidRPr="00B85809">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680356C1" w14:textId="5EEDD15E" w:rsidR="001A586F" w:rsidRPr="00B85809" w:rsidRDefault="001A586F" w:rsidP="00920147">
      <w:pPr>
        <w:widowControl w:val="0"/>
        <w:numPr>
          <w:ilvl w:val="0"/>
          <w:numId w:val="157"/>
        </w:numPr>
        <w:autoSpaceDE w:val="0"/>
        <w:autoSpaceDN w:val="0"/>
        <w:adjustRightInd w:val="0"/>
        <w:rPr>
          <w:rFonts w:eastAsia="SimSun" w:cs="Tahoma"/>
          <w:sz w:val="22"/>
          <w:lang w:eastAsia="en-GB"/>
        </w:rPr>
      </w:pPr>
      <w:r w:rsidRPr="00B85809">
        <w:rPr>
          <w:rFonts w:eastAsia="SimSun" w:cs="Tahoma"/>
          <w:sz w:val="22"/>
          <w:lang w:eastAsia="en-GB"/>
        </w:rPr>
        <w:t>In selection of a Contractor, MOE/</w:t>
      </w:r>
      <w:r w:rsidR="00275212">
        <w:rPr>
          <w:rFonts w:eastAsia="SimSun" w:cs="Tahoma"/>
          <w:sz w:val="22"/>
          <w:lang w:eastAsia="en-GB"/>
        </w:rPr>
        <w:t>KPLC</w:t>
      </w:r>
      <w:r w:rsidRPr="00B85809">
        <w:rPr>
          <w:rFonts w:eastAsia="SimSun" w:cs="Tahoma"/>
          <w:sz w:val="22"/>
          <w:lang w:eastAsia="en-GB"/>
        </w:rPr>
        <w:t xml:space="preserve"> should refer to past performance in similar assignments as an indicator of future performance with respect to worker management, worker rights, health and safety as outlined in Kenyan law and international standards;</w:t>
      </w:r>
    </w:p>
    <w:p w14:paraId="63240B38" w14:textId="01C471B9" w:rsidR="001A586F" w:rsidRPr="00B85809" w:rsidRDefault="001A586F" w:rsidP="00920147">
      <w:pPr>
        <w:widowControl w:val="0"/>
        <w:numPr>
          <w:ilvl w:val="0"/>
          <w:numId w:val="157"/>
        </w:numPr>
        <w:autoSpaceDE w:val="0"/>
        <w:autoSpaceDN w:val="0"/>
        <w:adjustRightInd w:val="0"/>
        <w:rPr>
          <w:rFonts w:eastAsia="SimSun" w:cs="Tahoma"/>
          <w:sz w:val="22"/>
          <w:lang w:eastAsia="en-GB"/>
        </w:rPr>
      </w:pPr>
      <w:r w:rsidRPr="00B85809">
        <w:rPr>
          <w:rFonts w:eastAsia="SimSun" w:cs="Tahoma"/>
          <w:sz w:val="22"/>
          <w:lang w:eastAsia="en-GB"/>
        </w:rPr>
        <w:t>Regular checks by MOE/</w:t>
      </w:r>
      <w:r w:rsidR="00275212">
        <w:rPr>
          <w:rFonts w:eastAsia="SimSun" w:cs="Tahoma"/>
          <w:sz w:val="22"/>
          <w:lang w:eastAsia="en-GB"/>
        </w:rPr>
        <w:t>KPLC</w:t>
      </w:r>
      <w:r w:rsidRPr="00B85809">
        <w:rPr>
          <w:rFonts w:eastAsia="SimSun" w:cs="Tahoma"/>
          <w:sz w:val="22"/>
          <w:lang w:eastAsia="en-GB"/>
        </w:rPr>
        <w:t xml:space="preserve"> should be undertaken to ensure the relevant labour laws and occupational health and safety plans are adhered to at all times;</w:t>
      </w:r>
      <w:bookmarkEnd w:id="700"/>
    </w:p>
    <w:p w14:paraId="78CF4CC4" w14:textId="77777777" w:rsidR="00FD3E2A" w:rsidRPr="00B85809" w:rsidRDefault="00FD3E2A" w:rsidP="00E42FBC">
      <w:pPr>
        <w:pStyle w:val="Heading2"/>
        <w:ind w:right="0"/>
        <w:rPr>
          <w:rFonts w:cs="Tahoma"/>
          <w:sz w:val="22"/>
          <w:szCs w:val="22"/>
          <w:lang w:val="en-US"/>
        </w:rPr>
      </w:pPr>
      <w:bookmarkStart w:id="703" w:name="_Toc82157733"/>
      <w:bookmarkStart w:id="704" w:name="_Toc138424405"/>
      <w:r w:rsidRPr="00B85809">
        <w:rPr>
          <w:rFonts w:cs="Tahoma"/>
          <w:sz w:val="22"/>
          <w:szCs w:val="22"/>
          <w:lang w:val="en-US"/>
        </w:rPr>
        <w:t>Cumulative Impacts</w:t>
      </w:r>
      <w:bookmarkEnd w:id="703"/>
      <w:bookmarkEnd w:id="704"/>
      <w:r w:rsidRPr="00B85809">
        <w:rPr>
          <w:rFonts w:cs="Tahoma"/>
          <w:sz w:val="22"/>
          <w:szCs w:val="22"/>
          <w:lang w:val="en-US"/>
        </w:rPr>
        <w:t xml:space="preserve"> </w:t>
      </w:r>
    </w:p>
    <w:p w14:paraId="43C0EAD9" w14:textId="77777777" w:rsidR="00FD3E2A" w:rsidRPr="00B85809" w:rsidRDefault="00FD3E2A" w:rsidP="00E42FBC">
      <w:pPr>
        <w:pStyle w:val="Heading3"/>
        <w:ind w:right="0"/>
        <w:jc w:val="both"/>
        <w:rPr>
          <w:rFonts w:cs="Tahoma"/>
        </w:rPr>
      </w:pPr>
      <w:bookmarkStart w:id="705" w:name="_Toc82157734"/>
      <w:bookmarkStart w:id="706" w:name="_Toc138424406"/>
      <w:r w:rsidRPr="00B85809">
        <w:rPr>
          <w:rFonts w:cs="Tahoma"/>
        </w:rPr>
        <w:t>Cumulative Impact Assessment</w:t>
      </w:r>
      <w:bookmarkEnd w:id="705"/>
      <w:bookmarkEnd w:id="706"/>
    </w:p>
    <w:p w14:paraId="5AFE532F" w14:textId="77777777" w:rsidR="00E73D67" w:rsidRPr="00B85809" w:rsidRDefault="00E73D67" w:rsidP="00E42FBC">
      <w:pPr>
        <w:pStyle w:val="Default"/>
        <w:rPr>
          <w:rFonts w:ascii="Tahoma" w:hAnsi="Tahoma" w:cs="Tahoma"/>
          <w:sz w:val="22"/>
          <w:szCs w:val="22"/>
        </w:rPr>
      </w:pPr>
      <w:r w:rsidRPr="00B85809">
        <w:rPr>
          <w:rFonts w:ascii="Tahoma" w:hAnsi="Tahoma" w:cs="Tahoma"/>
          <w:sz w:val="22"/>
          <w:szCs w:val="22"/>
        </w:rPr>
        <w:t>It was observed during the site survey that there are no other similar solar projects within the projects site. Therefore, it is assumed that there will be no cumulative impacts from the above mentioned projects on the local soil, water, land, air and ambient noise environment.</w:t>
      </w:r>
    </w:p>
    <w:p w14:paraId="69CA0F6F" w14:textId="77777777" w:rsidR="00E73D67" w:rsidRPr="00B85809" w:rsidRDefault="00E73D67" w:rsidP="00E42FBC">
      <w:pPr>
        <w:pStyle w:val="Default"/>
        <w:rPr>
          <w:rFonts w:ascii="Tahoma" w:hAnsi="Tahoma" w:cs="Tahoma"/>
          <w:sz w:val="22"/>
          <w:szCs w:val="22"/>
        </w:rPr>
      </w:pPr>
    </w:p>
    <w:p w14:paraId="07BEFB9B" w14:textId="77777777" w:rsidR="00E73D67" w:rsidRPr="00B85809" w:rsidRDefault="00E73D67" w:rsidP="00E42FBC">
      <w:pPr>
        <w:pStyle w:val="Heading2"/>
        <w:rPr>
          <w:rFonts w:cs="Tahoma"/>
          <w:sz w:val="22"/>
          <w:szCs w:val="22"/>
        </w:rPr>
      </w:pPr>
      <w:bookmarkStart w:id="707" w:name="_Toc112076167"/>
      <w:bookmarkStart w:id="708" w:name="_Toc138424407"/>
      <w:r w:rsidRPr="00B85809">
        <w:rPr>
          <w:rFonts w:cs="Tahoma"/>
          <w:sz w:val="22"/>
          <w:szCs w:val="22"/>
        </w:rPr>
        <w:t>Social Protection</w:t>
      </w:r>
      <w:bookmarkEnd w:id="707"/>
      <w:bookmarkEnd w:id="708"/>
    </w:p>
    <w:p w14:paraId="44C71A76" w14:textId="77777777" w:rsidR="00E73D67" w:rsidRPr="00B85809" w:rsidRDefault="00E73D67" w:rsidP="00E42FBC">
      <w:pPr>
        <w:autoSpaceDE w:val="0"/>
        <w:autoSpaceDN w:val="0"/>
        <w:adjustRightInd w:val="0"/>
        <w:spacing w:after="200"/>
        <w:rPr>
          <w:rFonts w:eastAsia="DengXian" w:cs="Tahoma"/>
          <w:color w:val="000000"/>
          <w:sz w:val="22"/>
          <w:lang w:eastAsia="en-US"/>
        </w:rPr>
      </w:pPr>
      <w:r w:rsidRPr="00B85809">
        <w:rPr>
          <w:rFonts w:eastAsia="DengXian" w:cs="Tahoma"/>
          <w:color w:val="000000"/>
          <w:sz w:val="22"/>
          <w:lang w:eastAsia="en-US"/>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on influx of foreigners into the community. </w:t>
      </w:r>
    </w:p>
    <w:p w14:paraId="254F00B4" w14:textId="77777777" w:rsidR="00E73D67" w:rsidRPr="00B85809" w:rsidRDefault="00E73D67" w:rsidP="00E42FBC">
      <w:pPr>
        <w:pStyle w:val="Heading2"/>
        <w:rPr>
          <w:rFonts w:eastAsia="DengXian" w:cs="Tahoma"/>
          <w:sz w:val="22"/>
          <w:szCs w:val="22"/>
          <w:lang w:val="en-US" w:eastAsia="en-US"/>
        </w:rPr>
      </w:pPr>
      <w:bookmarkStart w:id="709" w:name="_Toc103782364"/>
      <w:bookmarkStart w:id="710" w:name="_Toc105058666"/>
      <w:bookmarkStart w:id="711" w:name="_Toc112076168"/>
      <w:bookmarkStart w:id="712" w:name="_Toc138424408"/>
      <w:r w:rsidRPr="00B85809">
        <w:rPr>
          <w:rFonts w:eastAsia="DengXian" w:cs="Tahoma"/>
          <w:sz w:val="22"/>
          <w:szCs w:val="22"/>
          <w:lang w:val="en-US" w:eastAsia="en-US"/>
        </w:rPr>
        <w:t>Social Inclusion</w:t>
      </w:r>
      <w:bookmarkEnd w:id="709"/>
      <w:bookmarkEnd w:id="710"/>
      <w:bookmarkEnd w:id="711"/>
      <w:bookmarkEnd w:id="712"/>
      <w:r w:rsidRPr="00B85809">
        <w:rPr>
          <w:rFonts w:eastAsia="DengXian" w:cs="Tahoma"/>
          <w:sz w:val="22"/>
          <w:szCs w:val="22"/>
          <w:lang w:val="en-US" w:eastAsia="en-US"/>
        </w:rPr>
        <w:t xml:space="preserve"> </w:t>
      </w:r>
    </w:p>
    <w:p w14:paraId="62DAB914" w14:textId="77777777" w:rsidR="00E73D67" w:rsidRPr="00B85809" w:rsidRDefault="00E73D67" w:rsidP="00E42FBC">
      <w:pPr>
        <w:rPr>
          <w:rFonts w:eastAsia="DengXian" w:cs="Tahoma"/>
          <w:b/>
          <w:i/>
          <w:sz w:val="22"/>
          <w:lang w:eastAsia="en-US"/>
        </w:rPr>
      </w:pPr>
      <w:r w:rsidRPr="00B85809">
        <w:rPr>
          <w:rFonts w:eastAsia="DengXian" w:cs="Tahoma"/>
          <w:b/>
          <w:i/>
          <w:sz w:val="22"/>
          <w:lang w:eastAsia="en-US"/>
        </w:rPr>
        <w:t xml:space="preserve">Gender Mainstreaming </w:t>
      </w:r>
    </w:p>
    <w:p w14:paraId="7BFB1D3D" w14:textId="77777777" w:rsidR="00E73D67" w:rsidRPr="00B85809" w:rsidRDefault="00E73D67" w:rsidP="00E42FBC">
      <w:pPr>
        <w:autoSpaceDE w:val="0"/>
        <w:autoSpaceDN w:val="0"/>
        <w:adjustRightInd w:val="0"/>
        <w:spacing w:after="200"/>
        <w:rPr>
          <w:rFonts w:eastAsia="DengXian" w:cs="Tahoma"/>
          <w:color w:val="000000"/>
          <w:sz w:val="22"/>
          <w:lang w:eastAsia="en-US"/>
        </w:rPr>
      </w:pPr>
      <w:r w:rsidRPr="00B85809">
        <w:rPr>
          <w:rFonts w:eastAsia="DengXian" w:cs="Tahoma"/>
          <w:color w:val="000000"/>
          <w:sz w:val="22"/>
          <w:lang w:eastAsia="en-US"/>
        </w:rPr>
        <w:lastRenderedPageBreak/>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6B9D995B" w14:textId="77777777" w:rsidR="00E73D67" w:rsidRPr="00B85809" w:rsidRDefault="00E73D67" w:rsidP="00E42FBC">
      <w:pPr>
        <w:autoSpaceDE w:val="0"/>
        <w:autoSpaceDN w:val="0"/>
        <w:adjustRightInd w:val="0"/>
        <w:spacing w:after="200"/>
        <w:rPr>
          <w:rFonts w:eastAsia="DengXian" w:cs="Tahoma"/>
          <w:color w:val="000000"/>
          <w:sz w:val="22"/>
          <w:lang w:eastAsia="en-US"/>
        </w:rPr>
      </w:pPr>
      <w:r w:rsidRPr="00B85809">
        <w:rPr>
          <w:rFonts w:eastAsia="DengXian" w:cs="Tahoma"/>
          <w:color w:val="000000"/>
          <w:sz w:val="22"/>
          <w:lang w:eastAsia="en-US"/>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 </w:t>
      </w:r>
    </w:p>
    <w:p w14:paraId="18111CFD" w14:textId="77777777" w:rsidR="00FD3E2A" w:rsidRPr="00B85809" w:rsidRDefault="00FD3E2A" w:rsidP="00E42FBC">
      <w:pPr>
        <w:pStyle w:val="Default"/>
        <w:rPr>
          <w:rFonts w:ascii="Tahoma" w:hAnsi="Tahoma" w:cs="Tahoma"/>
          <w:b/>
          <w:bCs/>
          <w:sz w:val="22"/>
          <w:szCs w:val="22"/>
          <w:lang w:val="en-US"/>
        </w:rPr>
      </w:pPr>
    </w:p>
    <w:p w14:paraId="6391E329" w14:textId="60FA1766" w:rsidR="00FD3E2A" w:rsidRPr="00B85809" w:rsidRDefault="00F809CF" w:rsidP="00E42FBC">
      <w:pPr>
        <w:pStyle w:val="Heading1"/>
        <w:shd w:val="clear" w:color="auto" w:fill="auto"/>
        <w:rPr>
          <w:rFonts w:cs="Tahoma"/>
          <w:sz w:val="22"/>
          <w:szCs w:val="22"/>
          <w:lang w:val="en-US"/>
        </w:rPr>
      </w:pPr>
      <w:bookmarkStart w:id="713" w:name="_Toc138424409"/>
      <w:r w:rsidRPr="00B85809">
        <w:rPr>
          <w:rFonts w:cs="Tahoma"/>
          <w:sz w:val="22"/>
          <w:szCs w:val="22"/>
          <w:lang w:val="en-US"/>
        </w:rPr>
        <w:lastRenderedPageBreak/>
        <w:t>ENVRONMENTAL AND SOCIAL MANAGEMENT AND MONITORING PLAN</w:t>
      </w:r>
      <w:r w:rsidR="00FD3E2A" w:rsidRPr="00B85809">
        <w:rPr>
          <w:rFonts w:cs="Tahoma"/>
          <w:sz w:val="22"/>
          <w:szCs w:val="22"/>
          <w:lang w:val="en-US"/>
        </w:rPr>
        <w:t xml:space="preserve"> (</w:t>
      </w:r>
      <w:r w:rsidRPr="00B85809">
        <w:rPr>
          <w:rFonts w:cs="Tahoma"/>
          <w:sz w:val="22"/>
          <w:szCs w:val="22"/>
          <w:lang w:val="en-US"/>
        </w:rPr>
        <w:t>ESMMP</w:t>
      </w:r>
      <w:r w:rsidR="00FD3E2A" w:rsidRPr="00B85809">
        <w:rPr>
          <w:rFonts w:cs="Tahoma"/>
          <w:sz w:val="22"/>
          <w:szCs w:val="22"/>
          <w:lang w:val="en-US"/>
        </w:rPr>
        <w:t>)</w:t>
      </w:r>
      <w:bookmarkEnd w:id="713"/>
      <w:r w:rsidR="00FD3E2A" w:rsidRPr="00B85809">
        <w:rPr>
          <w:rFonts w:cs="Tahoma"/>
          <w:sz w:val="22"/>
          <w:szCs w:val="22"/>
          <w:lang w:val="en-US"/>
        </w:rPr>
        <w:t xml:space="preserve"> </w:t>
      </w:r>
    </w:p>
    <w:p w14:paraId="6EC48025" w14:textId="77777777" w:rsidR="00AA4D07" w:rsidRPr="00B85809" w:rsidRDefault="00AA4D07" w:rsidP="00E42FBC">
      <w:pPr>
        <w:autoSpaceDE w:val="0"/>
        <w:autoSpaceDN w:val="0"/>
        <w:adjustRightInd w:val="0"/>
        <w:rPr>
          <w:rFonts w:eastAsia="DengXian" w:cs="Tahoma"/>
          <w:color w:val="000000"/>
          <w:sz w:val="22"/>
          <w:lang w:eastAsia="en-US"/>
        </w:rPr>
      </w:pPr>
      <w:bookmarkStart w:id="714" w:name="_Hlk137471491"/>
      <w:r w:rsidRPr="00B85809">
        <w:rPr>
          <w:rFonts w:eastAsia="DengXian" w:cs="Tahoma"/>
          <w:color w:val="000000"/>
          <w:sz w:val="22"/>
          <w:lang w:eastAsia="en-US"/>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03750CFF" w14:textId="77777777" w:rsidR="00AA4D07" w:rsidRPr="00B85809" w:rsidRDefault="00AA4D07" w:rsidP="00E42FBC">
      <w:pPr>
        <w:autoSpaceDE w:val="0"/>
        <w:autoSpaceDN w:val="0"/>
        <w:adjustRightInd w:val="0"/>
        <w:ind w:right="-180"/>
        <w:rPr>
          <w:rFonts w:eastAsia="DengXian" w:cs="Tahoma"/>
          <w:sz w:val="22"/>
          <w:lang w:eastAsia="en-US"/>
        </w:rPr>
      </w:pPr>
      <w:r w:rsidRPr="00B85809">
        <w:rPr>
          <w:rFonts w:eastAsia="DengXian" w:cs="Tahoma"/>
          <w:sz w:val="22"/>
          <w:lang w:eastAsia="en-US"/>
        </w:rPr>
        <w:t>The key objectives of the ESMMP are:</w:t>
      </w:r>
    </w:p>
    <w:p w14:paraId="3C80485C" w14:textId="77777777" w:rsidR="00AA4D07" w:rsidRPr="00B85809" w:rsidRDefault="00AA4D07" w:rsidP="00920147">
      <w:pPr>
        <w:pStyle w:val="ListParagraph"/>
        <w:numPr>
          <w:ilvl w:val="0"/>
          <w:numId w:val="160"/>
        </w:numPr>
        <w:autoSpaceDE w:val="0"/>
        <w:autoSpaceDN w:val="0"/>
        <w:adjustRightInd w:val="0"/>
        <w:spacing w:after="31"/>
        <w:rPr>
          <w:rFonts w:eastAsia="DengXian" w:cs="Tahoma"/>
          <w:color w:val="000000"/>
          <w:sz w:val="22"/>
          <w:lang w:eastAsia="en-US"/>
        </w:rPr>
      </w:pPr>
      <w:r w:rsidRPr="00B85809">
        <w:rPr>
          <w:rFonts w:eastAsia="DengXian" w:cs="Tahoma"/>
          <w:color w:val="000000"/>
          <w:sz w:val="22"/>
          <w:lang w:eastAsia="en-US"/>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2064D454" w14:textId="77777777" w:rsidR="00AA4D07" w:rsidRPr="00B85809" w:rsidRDefault="00AA4D07" w:rsidP="00920147">
      <w:pPr>
        <w:pStyle w:val="ListParagraph"/>
        <w:numPr>
          <w:ilvl w:val="0"/>
          <w:numId w:val="160"/>
        </w:numPr>
        <w:autoSpaceDE w:val="0"/>
        <w:autoSpaceDN w:val="0"/>
        <w:adjustRightInd w:val="0"/>
        <w:spacing w:after="31"/>
        <w:rPr>
          <w:rFonts w:eastAsia="DengXian" w:cs="Tahoma"/>
          <w:color w:val="000000"/>
          <w:sz w:val="22"/>
          <w:lang w:eastAsia="en-US"/>
        </w:rPr>
      </w:pPr>
      <w:r w:rsidRPr="00B85809">
        <w:rPr>
          <w:rFonts w:eastAsia="DengXian" w:cs="Tahoma"/>
          <w:color w:val="000000"/>
          <w:sz w:val="22"/>
          <w:lang w:eastAsia="en-US"/>
        </w:rPr>
        <w:t xml:space="preserve">To assess for emerging non-anticipated adverse environmental and social impacts and implement relevant mitigation measures to maintain them within acceptable levels </w:t>
      </w:r>
    </w:p>
    <w:p w14:paraId="57326B5D" w14:textId="77777777" w:rsidR="00AA4D07" w:rsidRPr="00B85809" w:rsidRDefault="00AA4D07" w:rsidP="00920147">
      <w:pPr>
        <w:pStyle w:val="ListParagraph"/>
        <w:numPr>
          <w:ilvl w:val="0"/>
          <w:numId w:val="160"/>
        </w:numPr>
        <w:autoSpaceDE w:val="0"/>
        <w:autoSpaceDN w:val="0"/>
        <w:adjustRightInd w:val="0"/>
        <w:spacing w:after="31"/>
        <w:rPr>
          <w:rFonts w:eastAsia="DengXian" w:cs="Tahoma"/>
          <w:color w:val="000000"/>
          <w:sz w:val="22"/>
          <w:lang w:eastAsia="en-US"/>
        </w:rPr>
      </w:pPr>
      <w:r w:rsidRPr="00B85809">
        <w:rPr>
          <w:rFonts w:eastAsia="DengXian" w:cs="Tahoma"/>
          <w:color w:val="000000"/>
          <w:sz w:val="22"/>
          <w:lang w:eastAsia="en-US"/>
        </w:rPr>
        <w:t xml:space="preserve">To maintain best practice in environmental, social health and safety during project construction and operation </w:t>
      </w:r>
    </w:p>
    <w:p w14:paraId="444DA840" w14:textId="77777777" w:rsidR="00AA4D07" w:rsidRPr="00B85809" w:rsidRDefault="00AA4D07" w:rsidP="00E42FBC">
      <w:pPr>
        <w:autoSpaceDE w:val="0"/>
        <w:autoSpaceDN w:val="0"/>
        <w:adjustRightInd w:val="0"/>
        <w:ind w:right="-180"/>
        <w:rPr>
          <w:rFonts w:eastAsia="DengXian" w:cs="Tahoma"/>
          <w:sz w:val="22"/>
          <w:lang w:eastAsia="en-US"/>
        </w:rPr>
      </w:pPr>
    </w:p>
    <w:p w14:paraId="723C7471"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144C010C" w14:textId="77777777" w:rsidR="00AA4D07" w:rsidRPr="00B85809" w:rsidRDefault="00AA4D07" w:rsidP="00E42FBC">
      <w:pPr>
        <w:autoSpaceDE w:val="0"/>
        <w:autoSpaceDN w:val="0"/>
        <w:adjustRightInd w:val="0"/>
        <w:ind w:right="-180"/>
        <w:rPr>
          <w:rFonts w:eastAsia="DengXian" w:cs="Tahoma"/>
          <w:sz w:val="22"/>
          <w:lang w:eastAsia="en-US"/>
        </w:rPr>
      </w:pPr>
    </w:p>
    <w:p w14:paraId="42D0F5B6" w14:textId="77777777" w:rsidR="00AA4D07" w:rsidRPr="00B85809" w:rsidRDefault="00AA4D07" w:rsidP="00E42FBC">
      <w:pPr>
        <w:pStyle w:val="Heading2"/>
        <w:ind w:right="0"/>
        <w:rPr>
          <w:rFonts w:eastAsia="DengXian" w:cs="Tahoma"/>
          <w:sz w:val="22"/>
          <w:szCs w:val="22"/>
        </w:rPr>
      </w:pPr>
      <w:bookmarkStart w:id="715" w:name="_Toc103782368"/>
      <w:bookmarkStart w:id="716" w:name="_Toc105058669"/>
      <w:bookmarkStart w:id="717" w:name="_Toc112076171"/>
      <w:bookmarkStart w:id="718" w:name="_Toc138424410"/>
      <w:r w:rsidRPr="00B85809">
        <w:rPr>
          <w:rFonts w:eastAsia="DengXian" w:cs="Tahoma"/>
          <w:sz w:val="22"/>
          <w:szCs w:val="22"/>
        </w:rPr>
        <w:t>Monitoring</w:t>
      </w:r>
      <w:bookmarkEnd w:id="715"/>
      <w:bookmarkEnd w:id="716"/>
      <w:bookmarkEnd w:id="717"/>
      <w:bookmarkEnd w:id="718"/>
    </w:p>
    <w:p w14:paraId="656F247A" w14:textId="77777777" w:rsidR="00AA4D07" w:rsidRPr="00B85809" w:rsidRDefault="00AA4D07" w:rsidP="00E42FBC">
      <w:pPr>
        <w:autoSpaceDE w:val="0"/>
        <w:autoSpaceDN w:val="0"/>
        <w:adjustRightInd w:val="0"/>
        <w:rPr>
          <w:rFonts w:eastAsia="DengXian" w:cs="Tahoma"/>
          <w:sz w:val="22"/>
          <w:shd w:val="clear" w:color="auto" w:fill="FFFFFF"/>
          <w:lang w:eastAsia="en-US"/>
        </w:rPr>
      </w:pPr>
      <w:r w:rsidRPr="00B85809">
        <w:rPr>
          <w:rFonts w:eastAsia="DengXian" w:cs="Tahoma"/>
          <w:b/>
          <w:bCs/>
          <w:sz w:val="22"/>
          <w:shd w:val="clear" w:color="auto" w:fill="FFFFFF"/>
          <w:lang w:eastAsia="en-US"/>
        </w:rPr>
        <w:t>Monitoring</w:t>
      </w:r>
      <w:r w:rsidRPr="00B85809">
        <w:rPr>
          <w:rFonts w:eastAsia="DengXian" w:cs="Tahoma"/>
          <w:sz w:val="22"/>
          <w:shd w:val="clear" w:color="auto" w:fill="FFFFFF"/>
          <w:lang w:eastAsia="en-US"/>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73D74298" w14:textId="77777777" w:rsidR="00AA4D07" w:rsidRPr="00B85809" w:rsidRDefault="00AA4D07" w:rsidP="00E42FBC">
      <w:pPr>
        <w:autoSpaceDE w:val="0"/>
        <w:autoSpaceDN w:val="0"/>
        <w:adjustRightInd w:val="0"/>
        <w:rPr>
          <w:rFonts w:eastAsia="DengXian" w:cs="Tahoma"/>
          <w:color w:val="4D5156"/>
          <w:sz w:val="22"/>
          <w:shd w:val="clear" w:color="auto" w:fill="FFFFFF"/>
          <w:lang w:eastAsia="en-US"/>
        </w:rPr>
      </w:pPr>
    </w:p>
    <w:p w14:paraId="2422BF1A" w14:textId="77777777" w:rsidR="00AA4D07" w:rsidRPr="00B85809" w:rsidRDefault="00AA4D07" w:rsidP="00E42FBC">
      <w:pPr>
        <w:autoSpaceDE w:val="0"/>
        <w:autoSpaceDN w:val="0"/>
        <w:adjustRightInd w:val="0"/>
        <w:rPr>
          <w:rFonts w:eastAsia="DengXian" w:cs="Tahoma"/>
          <w:sz w:val="22"/>
          <w:lang w:eastAsia="en-US"/>
        </w:rPr>
      </w:pPr>
      <w:r w:rsidRPr="00B85809">
        <w:rPr>
          <w:rFonts w:eastAsia="DengXian" w:cs="Tahoma"/>
          <w:sz w:val="22"/>
          <w:lang w:eastAsia="en-US"/>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640A01EA" w14:textId="77777777" w:rsidR="00AA4D07" w:rsidRPr="00B85809" w:rsidRDefault="00AA4D07" w:rsidP="00E42FBC">
      <w:pPr>
        <w:autoSpaceDE w:val="0"/>
        <w:autoSpaceDN w:val="0"/>
        <w:adjustRightInd w:val="0"/>
        <w:rPr>
          <w:rFonts w:eastAsia="DengXian" w:cs="Tahoma"/>
          <w:sz w:val="22"/>
          <w:lang w:eastAsia="en-US"/>
        </w:rPr>
      </w:pPr>
    </w:p>
    <w:p w14:paraId="6EF8540F" w14:textId="77777777" w:rsidR="00AA4D07" w:rsidRPr="00B85809" w:rsidRDefault="00AA4D07" w:rsidP="00E42FBC">
      <w:pPr>
        <w:tabs>
          <w:tab w:val="left" w:pos="1080"/>
        </w:tabs>
        <w:autoSpaceDE w:val="0"/>
        <w:autoSpaceDN w:val="0"/>
        <w:adjustRightInd w:val="0"/>
        <w:rPr>
          <w:rFonts w:eastAsia="DengXian" w:cs="Tahoma"/>
          <w:sz w:val="22"/>
          <w:lang w:eastAsia="en-US"/>
        </w:rPr>
      </w:pPr>
      <w:r w:rsidRPr="00B85809">
        <w:rPr>
          <w:rFonts w:eastAsia="DengXian" w:cs="Tahoma"/>
          <w:sz w:val="22"/>
          <w:lang w:eastAsia="en-US"/>
        </w:rPr>
        <w:t>During construction phase, the Implementing agency shall monitor the contractor’s activities in order to verify that the management measures/procedures/specifications are implemented as contained in the ESMMP. Compliance will mean that the contractor is fulfilling their contractual obligation.</w:t>
      </w:r>
    </w:p>
    <w:p w14:paraId="47BDAC6C" w14:textId="6582D5F9" w:rsidR="00AA4D07" w:rsidRPr="00B85809" w:rsidRDefault="00AA4D07" w:rsidP="00E42FBC">
      <w:pPr>
        <w:tabs>
          <w:tab w:val="left" w:pos="1080"/>
        </w:tabs>
        <w:autoSpaceDE w:val="0"/>
        <w:autoSpaceDN w:val="0"/>
        <w:adjustRightInd w:val="0"/>
        <w:rPr>
          <w:rFonts w:eastAsia="DengXian" w:cs="Tahoma"/>
          <w:sz w:val="22"/>
          <w:lang w:eastAsia="en-US"/>
        </w:rPr>
      </w:pPr>
      <w:r w:rsidRPr="00B85809">
        <w:rPr>
          <w:rFonts w:eastAsia="DengXian" w:cs="Tahoma"/>
          <w:sz w:val="22"/>
          <w:lang w:eastAsia="en-US"/>
        </w:rPr>
        <w:lastRenderedPageBreak/>
        <w:t xml:space="preserve">During operation phase, </w:t>
      </w:r>
      <w:r w:rsidR="00275212">
        <w:rPr>
          <w:rFonts w:eastAsia="DengXian" w:cs="Tahoma"/>
          <w:sz w:val="22"/>
          <w:lang w:eastAsia="en-US"/>
        </w:rPr>
        <w:t>KPLC</w:t>
      </w:r>
      <w:r w:rsidRPr="00B85809">
        <w:rPr>
          <w:rFonts w:eastAsia="DengXian" w:cs="Tahoma"/>
          <w:sz w:val="22"/>
          <w:lang w:eastAsia="en-US"/>
        </w:rPr>
        <w:t xml:space="preserve"> will monitor facility’s operations to ensure compliance with management measures in the ESMMP and operation procedures. As part of this monitoring, the </w:t>
      </w:r>
      <w:r w:rsidR="00275212">
        <w:rPr>
          <w:rFonts w:eastAsia="DengXian" w:cs="Tahoma"/>
          <w:sz w:val="22"/>
          <w:lang w:eastAsia="en-US"/>
        </w:rPr>
        <w:t>KPLC</w:t>
      </w:r>
      <w:r w:rsidRPr="00B85809">
        <w:rPr>
          <w:rFonts w:eastAsia="DengXian" w:cs="Tahoma"/>
          <w:sz w:val="22"/>
          <w:lang w:eastAsia="en-US"/>
        </w:rPr>
        <w:t xml:space="preserve"> will undertake or statutory initial environmental audit as required by the ESIA/EA Regulations, 2003 and subsequent annual environmental audits.</w:t>
      </w:r>
    </w:p>
    <w:p w14:paraId="528C9781" w14:textId="77777777" w:rsidR="00AA4D07" w:rsidRPr="00B85809" w:rsidRDefault="00AA4D07" w:rsidP="00E42FBC">
      <w:pPr>
        <w:pStyle w:val="Heading2"/>
        <w:tabs>
          <w:tab w:val="left" w:pos="1080"/>
        </w:tabs>
        <w:ind w:right="0"/>
        <w:rPr>
          <w:rFonts w:eastAsia="DengXian" w:cs="Tahoma"/>
          <w:sz w:val="22"/>
          <w:szCs w:val="22"/>
        </w:rPr>
      </w:pPr>
      <w:r w:rsidRPr="00B85809">
        <w:rPr>
          <w:rFonts w:eastAsia="DengXian" w:cs="Tahoma"/>
          <w:sz w:val="22"/>
          <w:szCs w:val="22"/>
        </w:rPr>
        <w:t xml:space="preserve"> </w:t>
      </w:r>
      <w:bookmarkStart w:id="719" w:name="_Toc103782369"/>
      <w:bookmarkStart w:id="720" w:name="_Toc105058670"/>
      <w:bookmarkStart w:id="721" w:name="_Toc112076172"/>
      <w:bookmarkStart w:id="722" w:name="_Toc138424411"/>
      <w:r w:rsidRPr="00B85809">
        <w:rPr>
          <w:rFonts w:eastAsia="DengXian" w:cs="Tahoma"/>
          <w:sz w:val="22"/>
          <w:szCs w:val="22"/>
        </w:rPr>
        <w:t>Plan Monitoring</w:t>
      </w:r>
      <w:bookmarkEnd w:id="719"/>
      <w:bookmarkEnd w:id="720"/>
      <w:bookmarkEnd w:id="721"/>
      <w:bookmarkEnd w:id="722"/>
    </w:p>
    <w:p w14:paraId="769D1BC2"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r w:rsidRPr="00B85809">
        <w:rPr>
          <w:rFonts w:eastAsia="DengXian" w:cs="Tahoma"/>
          <w:color w:val="000000"/>
          <w:sz w:val="22"/>
          <w:lang w:eastAsia="en-US"/>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043ED0E6"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p>
    <w:p w14:paraId="78E0BEEC"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r w:rsidRPr="00B85809">
        <w:rPr>
          <w:rFonts w:eastAsia="DengXian" w:cs="Tahoma"/>
          <w:color w:val="000000"/>
          <w:sz w:val="22"/>
          <w:lang w:eastAsia="en-US"/>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61096CDA"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p>
    <w:p w14:paraId="41A1D09F"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r w:rsidRPr="00B85809">
        <w:rPr>
          <w:rFonts w:eastAsia="DengXian" w:cs="Tahoma"/>
          <w:color w:val="000000"/>
          <w:sz w:val="22"/>
          <w:lang w:eastAsia="en-US"/>
        </w:rPr>
        <w:t>The reported impacts and incidents will be captured on a database to ascertain trends and track progress in the implementation of preventive and corrective actions, and benchmarking against other, similar operations.</w:t>
      </w:r>
    </w:p>
    <w:p w14:paraId="77CD2D0A" w14:textId="77777777" w:rsidR="00AA4D07" w:rsidRPr="00B85809" w:rsidRDefault="00AA4D07" w:rsidP="00E42FBC">
      <w:pPr>
        <w:tabs>
          <w:tab w:val="left" w:pos="1080"/>
        </w:tabs>
        <w:autoSpaceDE w:val="0"/>
        <w:autoSpaceDN w:val="0"/>
        <w:adjustRightInd w:val="0"/>
        <w:spacing w:line="240" w:lineRule="auto"/>
        <w:rPr>
          <w:rFonts w:eastAsia="DengXian" w:cs="Tahoma"/>
          <w:color w:val="000000"/>
          <w:sz w:val="22"/>
          <w:lang w:eastAsia="en-US"/>
        </w:rPr>
      </w:pPr>
    </w:p>
    <w:p w14:paraId="1545CB33" w14:textId="77777777" w:rsidR="00AA4D07" w:rsidRPr="00B85809" w:rsidRDefault="00AA4D07" w:rsidP="00E42FBC">
      <w:pPr>
        <w:tabs>
          <w:tab w:val="left" w:pos="1080"/>
        </w:tabs>
        <w:autoSpaceDE w:val="0"/>
        <w:autoSpaceDN w:val="0"/>
        <w:adjustRightInd w:val="0"/>
        <w:spacing w:line="240" w:lineRule="auto"/>
        <w:rPr>
          <w:rFonts w:eastAsia="DengXian" w:cs="Tahoma"/>
          <w:sz w:val="22"/>
          <w:lang w:eastAsia="en-US"/>
        </w:rPr>
      </w:pPr>
      <w:r w:rsidRPr="00B85809">
        <w:rPr>
          <w:rFonts w:eastAsia="DengXian" w:cs="Tahoma"/>
          <w:color w:val="000000"/>
          <w:sz w:val="22"/>
          <w:lang w:eastAsia="en-US"/>
        </w:rPr>
        <w:t>During operation, the implementing agency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31913307" w14:textId="77777777" w:rsidR="00AA4D07" w:rsidRPr="00B85809" w:rsidRDefault="00AA4D07" w:rsidP="00E42FBC">
      <w:pPr>
        <w:tabs>
          <w:tab w:val="left" w:pos="1080"/>
        </w:tabs>
        <w:spacing w:after="200" w:line="240" w:lineRule="auto"/>
        <w:rPr>
          <w:rFonts w:eastAsia="DengXian" w:cs="Tahoma"/>
          <w:sz w:val="22"/>
          <w:lang w:eastAsia="en-US"/>
        </w:rPr>
      </w:pPr>
    </w:p>
    <w:p w14:paraId="2A5F62AB" w14:textId="77777777" w:rsidR="00AA4D07" w:rsidRPr="00B85809" w:rsidRDefault="00AA4D07" w:rsidP="00E42FBC">
      <w:pPr>
        <w:tabs>
          <w:tab w:val="left" w:pos="1080"/>
        </w:tabs>
        <w:spacing w:after="200" w:line="240" w:lineRule="auto"/>
        <w:rPr>
          <w:rFonts w:eastAsia="DengXian" w:cs="Tahoma"/>
          <w:sz w:val="22"/>
          <w:lang w:eastAsia="en-US"/>
        </w:rPr>
      </w:pPr>
      <w:r w:rsidRPr="00B85809">
        <w:rPr>
          <w:rFonts w:eastAsia="DengXian" w:cs="Tahoma"/>
          <w:sz w:val="22"/>
          <w:lang w:eastAsia="en-US"/>
        </w:rPr>
        <w:t>The Environmental and Social Management and Monitoring Plan (</w:t>
      </w:r>
      <w:r w:rsidRPr="00B85809">
        <w:rPr>
          <w:rFonts w:eastAsia="DengXian" w:cs="Tahoma"/>
          <w:i/>
          <w:sz w:val="22"/>
          <w:lang w:eastAsia="en-US"/>
        </w:rPr>
        <w:t>ESMMP</w:t>
      </w:r>
      <w:r w:rsidRPr="00B85809">
        <w:rPr>
          <w:rFonts w:eastAsia="DengXian" w:cs="Tahoma"/>
          <w:sz w:val="22"/>
          <w:lang w:eastAsia="en-US"/>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The ESMMP has been provide in </w:t>
      </w:r>
      <w:r w:rsidRPr="00B85809">
        <w:rPr>
          <w:rFonts w:eastAsia="DengXian" w:cs="Tahoma"/>
          <w:sz w:val="22"/>
          <w:lang w:eastAsia="en-US"/>
        </w:rPr>
        <w:fldChar w:fldCharType="begin"/>
      </w:r>
      <w:r w:rsidRPr="00B85809">
        <w:rPr>
          <w:rFonts w:eastAsia="DengXian" w:cs="Tahoma"/>
          <w:sz w:val="22"/>
          <w:lang w:eastAsia="en-US"/>
        </w:rPr>
        <w:instrText xml:space="preserve"> REF _Ref103770237 \h  \* MERGEFORMAT </w:instrText>
      </w:r>
      <w:r w:rsidRPr="00B85809">
        <w:rPr>
          <w:rFonts w:eastAsia="DengXian" w:cs="Tahoma"/>
          <w:sz w:val="22"/>
          <w:lang w:eastAsia="en-US"/>
        </w:rPr>
      </w:r>
      <w:r w:rsidRPr="00B85809">
        <w:rPr>
          <w:rFonts w:eastAsia="DengXian" w:cs="Tahoma"/>
          <w:sz w:val="22"/>
          <w:lang w:eastAsia="en-US"/>
        </w:rPr>
        <w:fldChar w:fldCharType="separate"/>
      </w:r>
      <w:r w:rsidRPr="00B85809">
        <w:rPr>
          <w:rFonts w:eastAsia="DengXian" w:cs="Tahoma"/>
          <w:b/>
          <w:bCs/>
          <w:sz w:val="22"/>
          <w:lang w:eastAsia="en-US"/>
        </w:rPr>
        <w:t>Table 7</w:t>
      </w:r>
      <w:r w:rsidRPr="00B85809">
        <w:rPr>
          <w:rFonts w:eastAsia="DengXian" w:cs="Tahoma"/>
          <w:b/>
          <w:bCs/>
          <w:sz w:val="22"/>
          <w:lang w:eastAsia="en-US"/>
        </w:rPr>
        <w:noBreakHyphen/>
        <w:t>1</w:t>
      </w:r>
      <w:r w:rsidRPr="00B85809">
        <w:rPr>
          <w:rFonts w:eastAsia="DengXian" w:cs="Tahoma"/>
          <w:sz w:val="22"/>
          <w:lang w:eastAsia="en-US"/>
        </w:rPr>
        <w:fldChar w:fldCharType="end"/>
      </w:r>
      <w:r w:rsidRPr="00B85809">
        <w:rPr>
          <w:rFonts w:eastAsia="DengXian" w:cs="Tahoma"/>
          <w:sz w:val="22"/>
          <w:lang w:eastAsia="en-US"/>
        </w:rPr>
        <w:t xml:space="preserve"> below. </w:t>
      </w:r>
    </w:p>
    <w:p w14:paraId="28590CC5" w14:textId="77777777" w:rsidR="00AA4D07" w:rsidRPr="00B85809" w:rsidRDefault="00AA4D07" w:rsidP="00E42FBC">
      <w:pPr>
        <w:pStyle w:val="Heading2"/>
        <w:ind w:right="0"/>
        <w:rPr>
          <w:rFonts w:eastAsia="DengXian" w:cs="Tahoma"/>
          <w:sz w:val="22"/>
          <w:szCs w:val="22"/>
        </w:rPr>
      </w:pPr>
      <w:bookmarkStart w:id="723" w:name="_Toc103782370"/>
      <w:bookmarkStart w:id="724" w:name="_Toc105058671"/>
      <w:bookmarkStart w:id="725" w:name="_Toc112076173"/>
      <w:bookmarkStart w:id="726" w:name="_Toc138424412"/>
      <w:r w:rsidRPr="00B85809">
        <w:rPr>
          <w:rFonts w:eastAsia="DengXian" w:cs="Tahoma"/>
          <w:sz w:val="22"/>
          <w:szCs w:val="22"/>
        </w:rPr>
        <w:t>Environmental and Social Monitoring by Contractors</w:t>
      </w:r>
      <w:bookmarkEnd w:id="723"/>
      <w:bookmarkEnd w:id="724"/>
      <w:bookmarkEnd w:id="725"/>
      <w:bookmarkEnd w:id="726"/>
      <w:r w:rsidRPr="00B85809">
        <w:rPr>
          <w:rFonts w:eastAsia="DengXian" w:cs="Tahoma"/>
          <w:sz w:val="22"/>
          <w:szCs w:val="22"/>
        </w:rPr>
        <w:t xml:space="preserve"> </w:t>
      </w:r>
    </w:p>
    <w:p w14:paraId="7B4BA273" w14:textId="26004357" w:rsidR="00AA4D07" w:rsidRPr="00B85809" w:rsidRDefault="00275212" w:rsidP="00E42FBC">
      <w:pPr>
        <w:spacing w:after="200" w:line="240" w:lineRule="auto"/>
        <w:rPr>
          <w:rFonts w:eastAsia="DengXian" w:cs="Tahoma"/>
          <w:sz w:val="22"/>
          <w:lang w:eastAsia="en-US"/>
        </w:rPr>
      </w:pPr>
      <w:r>
        <w:rPr>
          <w:rFonts w:eastAsia="DengXian" w:cs="Tahoma"/>
          <w:sz w:val="22"/>
          <w:lang w:eastAsia="en-US"/>
        </w:rPr>
        <w:t>KPLC</w:t>
      </w:r>
      <w:r w:rsidR="00AA4D07" w:rsidRPr="00B85809">
        <w:rPr>
          <w:rFonts w:eastAsia="DengXian" w:cs="Tahoma"/>
          <w:sz w:val="22"/>
          <w:lang w:eastAsia="en-US"/>
        </w:rPr>
        <w:t xml:space="preserve"> will require that contractors monitor, keep records and report on the following environmental, health and social issues of the proposed project.</w:t>
      </w:r>
    </w:p>
    <w:p w14:paraId="1FA42185"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Safety</w:t>
      </w:r>
      <w:r w:rsidRPr="00B85809">
        <w:rPr>
          <w:rFonts w:eastAsia="DengXian" w:cs="Tahoma"/>
          <w:sz w:val="22"/>
          <w:lang w:eastAsia="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76A6BC03"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Environmental incidents and near misses</w:t>
      </w:r>
      <w:r w:rsidRPr="00B85809">
        <w:rPr>
          <w:rFonts w:eastAsia="DengXian" w:cs="Tahoma"/>
          <w:sz w:val="22"/>
          <w:lang w:eastAsia="en-US"/>
        </w:rPr>
        <w:t>: environmental incidents and high potential near misses and how they have been addressed, what is outstanding, and lessons learned.</w:t>
      </w:r>
    </w:p>
    <w:p w14:paraId="7587B0FA"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lastRenderedPageBreak/>
        <w:t>Major works</w:t>
      </w:r>
      <w:r w:rsidRPr="00B85809">
        <w:rPr>
          <w:rFonts w:eastAsia="DengXian" w:cs="Tahoma"/>
          <w:sz w:val="22"/>
          <w:lang w:eastAsia="en-US"/>
        </w:rPr>
        <w:t>: those undertaken and completed, progress against project schedule, and key work fronts (work areas).</w:t>
      </w:r>
    </w:p>
    <w:p w14:paraId="719D6A9E"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E&amp;S requirements</w:t>
      </w:r>
      <w:r w:rsidRPr="00B85809">
        <w:rPr>
          <w:rFonts w:eastAsia="DengXian" w:cs="Tahoma"/>
          <w:sz w:val="22"/>
          <w:lang w:eastAsia="en-US"/>
        </w:rPr>
        <w:t>: noncompliance incidents with permits and national law (legal noncompliance), project commitments, or other E&amp;S requirements.</w:t>
      </w:r>
    </w:p>
    <w:p w14:paraId="3F101CB8"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E&amp;S inspections and audits</w:t>
      </w:r>
      <w:r w:rsidRPr="00B85809">
        <w:rPr>
          <w:rFonts w:eastAsia="DengXian" w:cs="Tahoma"/>
          <w:sz w:val="22"/>
          <w:lang w:eastAsia="en-US"/>
        </w:rPr>
        <w:t>: to include date, inspector or auditor name, and records reviewed, major findings, and actions recommended and implemented.</w:t>
      </w:r>
    </w:p>
    <w:p w14:paraId="682A9948"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Workers</w:t>
      </w:r>
      <w:r w:rsidRPr="00B85809">
        <w:rPr>
          <w:rFonts w:eastAsia="DengXian" w:cs="Tahoma"/>
          <w:sz w:val="22"/>
          <w:lang w:eastAsia="en-US"/>
        </w:rPr>
        <w:t>: number of workers, indication of origin (expatriate, local, nonlocal nationals), gender, age and skill level (unskilled, skilled, supervisory, professional, management).</w:t>
      </w:r>
    </w:p>
    <w:p w14:paraId="45474236"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Training on E&amp;S issues</w:t>
      </w:r>
      <w:r w:rsidRPr="00B85809">
        <w:rPr>
          <w:rFonts w:eastAsia="DengXian" w:cs="Tahoma"/>
          <w:sz w:val="22"/>
          <w:lang w:eastAsia="en-US"/>
        </w:rPr>
        <w:t>: including dates, number of trainees, and topics.</w:t>
      </w:r>
    </w:p>
    <w:p w14:paraId="59C3F066"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Footprint management</w:t>
      </w:r>
      <w:r w:rsidRPr="00B85809">
        <w:rPr>
          <w:rFonts w:eastAsia="DengXian" w:cs="Tahoma"/>
          <w:sz w:val="22"/>
          <w:lang w:eastAsia="en-US"/>
        </w:rPr>
        <w:t>: details of any work outside boundaries or major off-site impacts caused by ongoing construction—to include date, location, impacts, and actions taken.</w:t>
      </w:r>
    </w:p>
    <w:p w14:paraId="4CEA70A4"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External stakeholder engagement</w:t>
      </w:r>
      <w:r w:rsidRPr="00B85809">
        <w:rPr>
          <w:rFonts w:eastAsia="DengXian" w:cs="Tahoma"/>
          <w:sz w:val="22"/>
          <w:lang w:eastAsia="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58F01985"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Details of any security risks</w:t>
      </w:r>
      <w:r w:rsidRPr="00B85809">
        <w:rPr>
          <w:rFonts w:eastAsia="DengXian" w:cs="Tahoma"/>
          <w:sz w:val="22"/>
          <w:lang w:eastAsia="en-US"/>
        </w:rPr>
        <w:t>: details of risks the contractor may be exposed to while performing its work—the threats may come from third parties external to the project.</w:t>
      </w:r>
    </w:p>
    <w:p w14:paraId="0E0FEA45"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Worker grievances</w:t>
      </w:r>
      <w:r w:rsidRPr="00B85809">
        <w:rPr>
          <w:rFonts w:eastAsia="DengXian" w:cs="Tahoma"/>
          <w:sz w:val="22"/>
          <w:lang w:eastAsia="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139B2293"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PAPSe.g., community grievances</w:t>
      </w:r>
      <w:r w:rsidRPr="00B85809">
        <w:rPr>
          <w:rFonts w:eastAsia="DengXian" w:cs="Tahoma"/>
          <w:sz w:val="22"/>
          <w:lang w:eastAsia="en-US"/>
        </w:rPr>
        <w:t>: grievance and date submitted, action(s) taken and date(s), resolution (if any) and date, and follow-up yet to be taken—grievances listed should include those received since the preceding report and those that were unresolved at the time of that report. Grievance data should be age and gender-disaggregated.</w:t>
      </w:r>
    </w:p>
    <w:p w14:paraId="418A1C25" w14:textId="77777777"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sz w:val="22"/>
          <w:lang w:eastAsia="en-US"/>
        </w:rPr>
        <w:t>Major changes to contractor’s environmental and social practices.</w:t>
      </w:r>
    </w:p>
    <w:p w14:paraId="6A66A0DD" w14:textId="4F675EA5" w:rsidR="00AA4D07" w:rsidRPr="00B85809" w:rsidRDefault="00AA4D07" w:rsidP="00920147">
      <w:pPr>
        <w:numPr>
          <w:ilvl w:val="0"/>
          <w:numId w:val="159"/>
        </w:numPr>
        <w:spacing w:after="200" w:line="240" w:lineRule="auto"/>
        <w:rPr>
          <w:rFonts w:eastAsia="DengXian" w:cs="Tahoma"/>
          <w:sz w:val="22"/>
          <w:lang w:eastAsia="en-US"/>
        </w:rPr>
      </w:pPr>
      <w:r w:rsidRPr="00B85809">
        <w:rPr>
          <w:rFonts w:eastAsia="DengXian" w:cs="Tahoma"/>
          <w:i/>
          <w:iCs/>
          <w:sz w:val="22"/>
          <w:lang w:eastAsia="en-US"/>
        </w:rPr>
        <w:t>Deficiency and performance management</w:t>
      </w:r>
      <w:r w:rsidRPr="00B85809">
        <w:rPr>
          <w:rFonts w:eastAsia="DengXian" w:cs="Tahoma"/>
          <w:sz w:val="22"/>
          <w:lang w:eastAsia="en-US"/>
        </w:rPr>
        <w:t xml:space="preserve">: actions taken in response to previous notices of deficiency or observations regarding E&amp;S performance and/or plans for actions to be taken. These should continue to be reported until </w:t>
      </w:r>
      <w:r w:rsidR="00275212">
        <w:rPr>
          <w:rFonts w:eastAsia="DengXian" w:cs="Tahoma"/>
          <w:sz w:val="22"/>
          <w:lang w:eastAsia="en-US"/>
        </w:rPr>
        <w:t>KPLC</w:t>
      </w:r>
      <w:r w:rsidRPr="00B85809">
        <w:rPr>
          <w:rFonts w:eastAsia="DengXian" w:cs="Tahoma"/>
          <w:sz w:val="22"/>
          <w:lang w:eastAsia="en-US"/>
        </w:rPr>
        <w:t xml:space="preserve"> determines the issue is resolved satisfactorily.</w:t>
      </w:r>
    </w:p>
    <w:p w14:paraId="3962026C" w14:textId="77777777" w:rsidR="00DF0FCE" w:rsidRPr="00B85809" w:rsidRDefault="00DF0FCE" w:rsidP="00E42FBC">
      <w:pPr>
        <w:spacing w:after="200" w:line="240" w:lineRule="auto"/>
        <w:ind w:left="432"/>
        <w:rPr>
          <w:rFonts w:eastAsia="DengXian" w:cs="Tahoma"/>
          <w:i/>
          <w:iCs/>
          <w:sz w:val="22"/>
          <w:lang w:eastAsia="en-US"/>
        </w:rPr>
      </w:pPr>
    </w:p>
    <w:p w14:paraId="19CE7C14" w14:textId="77777777" w:rsidR="00DF0FCE" w:rsidRPr="00B85809" w:rsidRDefault="00DF0FCE" w:rsidP="00E42FBC">
      <w:pPr>
        <w:spacing w:after="200" w:line="240" w:lineRule="auto"/>
        <w:ind w:left="432"/>
        <w:rPr>
          <w:rFonts w:eastAsia="DengXian" w:cs="Tahoma"/>
          <w:sz w:val="22"/>
          <w:lang w:eastAsia="en-US"/>
        </w:rPr>
      </w:pPr>
    </w:p>
    <w:p w14:paraId="48F8E99E" w14:textId="77777777" w:rsidR="00DF0FCE" w:rsidRPr="00B85809" w:rsidRDefault="00DF0FCE" w:rsidP="00E42FBC">
      <w:pPr>
        <w:spacing w:after="200" w:line="240" w:lineRule="auto"/>
        <w:rPr>
          <w:rFonts w:eastAsia="DengXian" w:cs="Tahoma"/>
          <w:sz w:val="22"/>
          <w:lang w:eastAsia="en-US"/>
        </w:rPr>
      </w:pPr>
    </w:p>
    <w:bookmarkEnd w:id="714"/>
    <w:p w14:paraId="15ED3529" w14:textId="77777777" w:rsidR="00AA4D07" w:rsidRPr="00B85809" w:rsidRDefault="00AA4D07" w:rsidP="00E42FBC">
      <w:pPr>
        <w:pStyle w:val="Default"/>
        <w:rPr>
          <w:rFonts w:ascii="Tahoma" w:hAnsi="Tahoma" w:cs="Tahoma"/>
          <w:sz w:val="22"/>
          <w:szCs w:val="22"/>
          <w:lang w:val="en-US" w:eastAsia="en-GB"/>
        </w:rPr>
      </w:pPr>
    </w:p>
    <w:p w14:paraId="7E362DED" w14:textId="01F8E14D" w:rsidR="00DF0FCE" w:rsidRPr="00B85809" w:rsidRDefault="00DF0FCE" w:rsidP="00E42FBC">
      <w:pPr>
        <w:pStyle w:val="Default"/>
        <w:rPr>
          <w:rFonts w:ascii="Tahoma" w:hAnsi="Tahoma" w:cs="Tahoma"/>
          <w:sz w:val="22"/>
          <w:szCs w:val="22"/>
          <w:lang w:val="en-US" w:eastAsia="en-GB"/>
        </w:rPr>
        <w:sectPr w:rsidR="00DF0FCE" w:rsidRPr="00B85809" w:rsidSect="00FD3E2A">
          <w:pgSz w:w="11906" w:h="16838"/>
          <w:pgMar w:top="1440" w:right="1800" w:bottom="1440" w:left="1800" w:header="709" w:footer="283" w:gutter="0"/>
          <w:pgNumType w:chapStyle="1"/>
          <w:cols w:space="708"/>
          <w:docGrid w:linePitch="360"/>
        </w:sectPr>
      </w:pPr>
    </w:p>
    <w:p w14:paraId="5B2EB55D" w14:textId="161D1857" w:rsidR="00857102" w:rsidRPr="00B85809" w:rsidRDefault="00857102" w:rsidP="00E42FBC">
      <w:pPr>
        <w:pStyle w:val="Caption"/>
        <w:keepNext/>
        <w:jc w:val="both"/>
        <w:rPr>
          <w:rFonts w:cs="Tahoma"/>
          <w:sz w:val="22"/>
          <w:szCs w:val="22"/>
        </w:rPr>
      </w:pPr>
      <w:bookmarkStart w:id="727" w:name="_Hlk138422435"/>
      <w:r w:rsidRPr="00B85809">
        <w:rPr>
          <w:rFonts w:cs="Tahoma"/>
          <w:sz w:val="22"/>
          <w:szCs w:val="22"/>
        </w:rPr>
        <w:lastRenderedPageBreak/>
        <w:t xml:space="preserve">Table </w:t>
      </w:r>
      <w:r w:rsidRPr="00B85809">
        <w:rPr>
          <w:rFonts w:cs="Tahoma"/>
          <w:sz w:val="22"/>
          <w:szCs w:val="22"/>
        </w:rPr>
        <w:fldChar w:fldCharType="begin"/>
      </w:r>
      <w:r w:rsidRPr="00B85809">
        <w:rPr>
          <w:rFonts w:cs="Tahoma"/>
          <w:sz w:val="22"/>
          <w:szCs w:val="22"/>
        </w:rPr>
        <w:instrText xml:space="preserve"> STYLEREF 1 \s </w:instrText>
      </w:r>
      <w:r w:rsidRPr="00B85809">
        <w:rPr>
          <w:rFonts w:cs="Tahoma"/>
          <w:sz w:val="22"/>
          <w:szCs w:val="22"/>
        </w:rPr>
        <w:fldChar w:fldCharType="separate"/>
      </w:r>
      <w:r w:rsidRPr="00B85809">
        <w:rPr>
          <w:rFonts w:cs="Tahoma"/>
          <w:noProof/>
          <w:sz w:val="22"/>
          <w:szCs w:val="22"/>
        </w:rPr>
        <w:t>7</w:t>
      </w:r>
      <w:r w:rsidRPr="00B85809">
        <w:rPr>
          <w:rFonts w:cs="Tahoma"/>
          <w:sz w:val="22"/>
          <w:szCs w:val="22"/>
        </w:rPr>
        <w:fldChar w:fldCharType="end"/>
      </w:r>
      <w:r w:rsidRPr="00B85809">
        <w:rPr>
          <w:rFonts w:cs="Tahoma"/>
          <w:sz w:val="22"/>
          <w:szCs w:val="22"/>
        </w:rPr>
        <w:noBreakHyphen/>
      </w:r>
      <w:r w:rsidRPr="00B85809">
        <w:rPr>
          <w:rFonts w:cs="Tahoma"/>
          <w:sz w:val="22"/>
          <w:szCs w:val="22"/>
        </w:rPr>
        <w:fldChar w:fldCharType="begin"/>
      </w:r>
      <w:r w:rsidRPr="00B85809">
        <w:rPr>
          <w:rFonts w:cs="Tahoma"/>
          <w:sz w:val="22"/>
          <w:szCs w:val="22"/>
        </w:rPr>
        <w:instrText xml:space="preserve"> SEQ Table \* ARABIC \s 1 </w:instrText>
      </w:r>
      <w:r w:rsidRPr="00B85809">
        <w:rPr>
          <w:rFonts w:cs="Tahoma"/>
          <w:sz w:val="22"/>
          <w:szCs w:val="22"/>
        </w:rPr>
        <w:fldChar w:fldCharType="separate"/>
      </w:r>
      <w:r w:rsidRPr="00B85809">
        <w:rPr>
          <w:rFonts w:cs="Tahoma"/>
          <w:noProof/>
          <w:sz w:val="22"/>
          <w:szCs w:val="22"/>
        </w:rPr>
        <w:t>1</w:t>
      </w:r>
      <w:r w:rsidRPr="00B85809">
        <w:rPr>
          <w:rFonts w:cs="Tahoma"/>
          <w:sz w:val="22"/>
          <w:szCs w:val="22"/>
        </w:rPr>
        <w:fldChar w:fldCharType="end"/>
      </w:r>
      <w:r w:rsidRPr="00B85809">
        <w:rPr>
          <w:rFonts w:cs="Tahoma"/>
          <w:sz w:val="22"/>
          <w:szCs w:val="22"/>
        </w:rPr>
        <w:t xml:space="preserve"> ESMMP-ENVIRONMENTAL </w:t>
      </w:r>
      <w:r w:rsidR="00975F59">
        <w:rPr>
          <w:rFonts w:cs="Tahoma"/>
          <w:sz w:val="22"/>
          <w:szCs w:val="22"/>
        </w:rPr>
        <w:t xml:space="preserve">AND SOCIAL </w:t>
      </w:r>
      <w:r w:rsidRPr="00B85809">
        <w:rPr>
          <w:rFonts w:cs="Tahoma"/>
          <w:sz w:val="22"/>
          <w:szCs w:val="22"/>
        </w:rPr>
        <w:t>IMPACTS</w:t>
      </w:r>
    </w:p>
    <w:p w14:paraId="0398B101" w14:textId="77777777" w:rsidR="00857102" w:rsidRPr="00B85809" w:rsidRDefault="00857102" w:rsidP="00E42FBC">
      <w:pPr>
        <w:spacing w:line="240" w:lineRule="auto"/>
        <w:rPr>
          <w:rFonts w:eastAsiaTheme="minorEastAsia" w:cs="Tahoma"/>
          <w:sz w:val="22"/>
          <w:lang w:val="en-GB" w:eastAsia="en-GB"/>
          <w14:ligatures w14:val="standardContextual"/>
        </w:rPr>
      </w:pPr>
    </w:p>
    <w:tbl>
      <w:tblPr>
        <w:tblW w:w="0" w:type="auto"/>
        <w:tblInd w:w="-15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90"/>
        <w:gridCol w:w="3038"/>
        <w:gridCol w:w="1918"/>
        <w:gridCol w:w="1718"/>
        <w:gridCol w:w="2059"/>
        <w:gridCol w:w="1325"/>
        <w:gridCol w:w="1453"/>
      </w:tblGrid>
      <w:tr w:rsidR="00975F59" w:rsidRPr="001B102E" w14:paraId="508FBBA7" w14:textId="77777777" w:rsidTr="00212B1F">
        <w:trPr>
          <w:cantSplit/>
          <w:trHeight w:val="65"/>
          <w:tblHeader/>
        </w:trPr>
        <w:tc>
          <w:tcPr>
            <w:tcW w:w="1782" w:type="dxa"/>
            <w:shd w:val="clear" w:color="auto" w:fill="E2EFD9"/>
          </w:tcPr>
          <w:bookmarkEnd w:id="727"/>
          <w:p w14:paraId="753B8231"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Potential Impacts</w:t>
            </w:r>
          </w:p>
        </w:tc>
        <w:tc>
          <w:tcPr>
            <w:tcW w:w="3023" w:type="dxa"/>
            <w:shd w:val="clear" w:color="auto" w:fill="E2EFD9"/>
          </w:tcPr>
          <w:p w14:paraId="06FE81AC"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Recommended Mitigation Measures</w:t>
            </w:r>
          </w:p>
        </w:tc>
        <w:tc>
          <w:tcPr>
            <w:tcW w:w="1909" w:type="dxa"/>
            <w:shd w:val="clear" w:color="auto" w:fill="E2EFD9"/>
          </w:tcPr>
          <w:p w14:paraId="6CC15E4D"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 xml:space="preserve">Project phase </w:t>
            </w:r>
          </w:p>
        </w:tc>
        <w:tc>
          <w:tcPr>
            <w:tcW w:w="1710" w:type="dxa"/>
            <w:shd w:val="clear" w:color="auto" w:fill="E2EFD9"/>
          </w:tcPr>
          <w:p w14:paraId="514BA05D"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 xml:space="preserve">Responsibility </w:t>
            </w:r>
          </w:p>
        </w:tc>
        <w:tc>
          <w:tcPr>
            <w:tcW w:w="2049" w:type="dxa"/>
            <w:shd w:val="clear" w:color="auto" w:fill="E2EFD9"/>
          </w:tcPr>
          <w:p w14:paraId="5D53FB4E"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Monitoring Indicator</w:t>
            </w:r>
          </w:p>
        </w:tc>
        <w:tc>
          <w:tcPr>
            <w:tcW w:w="1319" w:type="dxa"/>
            <w:shd w:val="clear" w:color="auto" w:fill="E2EFD9"/>
          </w:tcPr>
          <w:p w14:paraId="79DCD246"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Frequency</w:t>
            </w:r>
          </w:p>
        </w:tc>
        <w:tc>
          <w:tcPr>
            <w:tcW w:w="1509" w:type="dxa"/>
            <w:shd w:val="clear" w:color="auto" w:fill="E2EFD9"/>
          </w:tcPr>
          <w:p w14:paraId="277BB9B2"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Estimated Cost (Ksh)</w:t>
            </w:r>
          </w:p>
        </w:tc>
      </w:tr>
      <w:tr w:rsidR="00975F59" w:rsidRPr="001B102E" w14:paraId="7AE8D5F0" w14:textId="77777777" w:rsidTr="00212B1F">
        <w:trPr>
          <w:trHeight w:val="217"/>
        </w:trPr>
        <w:tc>
          <w:tcPr>
            <w:tcW w:w="13301" w:type="dxa"/>
            <w:gridSpan w:val="7"/>
          </w:tcPr>
          <w:p w14:paraId="351ED547" w14:textId="77777777" w:rsidR="00975F59" w:rsidRPr="001B102E" w:rsidRDefault="00975F59" w:rsidP="00E42FBC">
            <w:pPr>
              <w:spacing w:after="200"/>
              <w:jc w:val="left"/>
              <w:rPr>
                <w:rFonts w:eastAsia="DengXian" w:cs="Tahoma"/>
                <w:sz w:val="22"/>
                <w:lang w:eastAsia="en-US"/>
              </w:rPr>
            </w:pPr>
            <w:r w:rsidRPr="001B102E">
              <w:rPr>
                <w:rFonts w:eastAsia="DengXian" w:cs="Tahoma"/>
                <w:b/>
                <w:bCs/>
                <w:sz w:val="22"/>
                <w:lang w:eastAsia="en-US"/>
              </w:rPr>
              <w:t>Social Impacts</w:t>
            </w:r>
          </w:p>
        </w:tc>
      </w:tr>
      <w:tr w:rsidR="00975F59" w:rsidRPr="001B102E" w14:paraId="25FC5F3B" w14:textId="77777777" w:rsidTr="00212B1F">
        <w:trPr>
          <w:trHeight w:val="1065"/>
        </w:trPr>
        <w:tc>
          <w:tcPr>
            <w:tcW w:w="1782" w:type="dxa"/>
          </w:tcPr>
          <w:p w14:paraId="51644D86"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Local employment</w:t>
            </w:r>
          </w:p>
        </w:tc>
        <w:tc>
          <w:tcPr>
            <w:tcW w:w="3023" w:type="dxa"/>
          </w:tcPr>
          <w:p w14:paraId="0FFEF8E8"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-Prioritize hire of locals for all unskilled labour. </w:t>
            </w:r>
          </w:p>
          <w:p w14:paraId="439F8CFC"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-Implement a local recruitment plan that is fair and transparent (including recruitment processes that ensure inclusivity of both men and women, vulnerable individuals, minority clans, ethnic groups and VMGs. </w:t>
            </w:r>
          </w:p>
          <w:p w14:paraId="5AF07BEF"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-Adhere to labour laws, and labour management practices (timely renumeration, equitable compensation for both genders for equal work etc.) </w:t>
            </w:r>
          </w:p>
          <w:p w14:paraId="56CF583D" w14:textId="77777777" w:rsidR="00975F59" w:rsidRPr="001B102E" w:rsidRDefault="00975F59" w:rsidP="00E42FBC">
            <w:pPr>
              <w:contextualSpacing/>
              <w:rPr>
                <w:rFonts w:eastAsia="DengXian" w:cs="Tahoma"/>
                <w:b/>
                <w:bCs/>
                <w:sz w:val="22"/>
                <w:lang w:eastAsia="en-US"/>
              </w:rPr>
            </w:pPr>
            <w:r w:rsidRPr="001B102E">
              <w:rPr>
                <w:rFonts w:eastAsia="DengXian" w:cs="Tahoma"/>
                <w:sz w:val="22"/>
                <w:lang w:eastAsia="en-US"/>
              </w:rPr>
              <w:t xml:space="preserve">-Create awareness to workers and the community on worker and project grievance redress mechanisms. </w:t>
            </w:r>
          </w:p>
        </w:tc>
        <w:tc>
          <w:tcPr>
            <w:tcW w:w="1909" w:type="dxa"/>
          </w:tcPr>
          <w:p w14:paraId="6B7902E2"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p w14:paraId="1C70996E"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p w14:paraId="26BAD838"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Decommissioning</w:t>
            </w:r>
          </w:p>
        </w:tc>
        <w:tc>
          <w:tcPr>
            <w:tcW w:w="1710" w:type="dxa"/>
          </w:tcPr>
          <w:p w14:paraId="6905AC37"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p w14:paraId="19ACABF3"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104D4752"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-Fair and transparent local recruitment plan in place. </w:t>
            </w:r>
          </w:p>
          <w:p w14:paraId="7FB5D78C"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-Recruitment processes (job adverts, interviews, selection etc.). </w:t>
            </w:r>
          </w:p>
          <w:p w14:paraId="7E1B0FFD"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-Number of locals employed based on gender, vulnerability, ethnic group, clan etc. </w:t>
            </w:r>
          </w:p>
          <w:p w14:paraId="6F41601B"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-Type of employment (skilled, semi-skilled and unskilled). </w:t>
            </w:r>
          </w:p>
          <w:p w14:paraId="3A10EE1C" w14:textId="77777777" w:rsidR="00975F59" w:rsidRPr="001B102E" w:rsidRDefault="00975F59" w:rsidP="00E42FBC">
            <w:pPr>
              <w:rPr>
                <w:rFonts w:eastAsia="DengXian" w:cs="Tahoma"/>
                <w:sz w:val="22"/>
                <w:lang w:eastAsia="en-US"/>
              </w:rPr>
            </w:pPr>
            <w:r w:rsidRPr="001B102E">
              <w:rPr>
                <w:rFonts w:eastAsia="DengXian" w:cs="Tahoma"/>
                <w:sz w:val="22"/>
                <w:lang w:eastAsia="en-US"/>
              </w:rPr>
              <w:t>-Grievances raised, those aggrieved, status of resolution.</w:t>
            </w:r>
          </w:p>
        </w:tc>
        <w:tc>
          <w:tcPr>
            <w:tcW w:w="1319" w:type="dxa"/>
          </w:tcPr>
          <w:p w14:paraId="368B7D37"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04F870A"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Contractor’s cost</w:t>
            </w:r>
          </w:p>
        </w:tc>
      </w:tr>
      <w:tr w:rsidR="00975F59" w:rsidRPr="001B102E" w14:paraId="7357E4E7" w14:textId="77777777" w:rsidTr="00212B1F">
        <w:trPr>
          <w:trHeight w:val="265"/>
        </w:trPr>
        <w:tc>
          <w:tcPr>
            <w:tcW w:w="1782" w:type="dxa"/>
          </w:tcPr>
          <w:p w14:paraId="5DDE10AE"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lastRenderedPageBreak/>
              <w:t>Local Sourcing</w:t>
            </w:r>
          </w:p>
        </w:tc>
        <w:tc>
          <w:tcPr>
            <w:tcW w:w="3023" w:type="dxa"/>
          </w:tcPr>
          <w:p w14:paraId="2B32D088"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-Source materials from local businesses/communities, and where necessary give opportunities to businesses owned or operated by vulnerable individuals. </w:t>
            </w:r>
          </w:p>
          <w:p w14:paraId="5776CBC5" w14:textId="77777777" w:rsidR="00975F59" w:rsidRPr="001B102E" w:rsidRDefault="00975F59" w:rsidP="00E42FBC">
            <w:pPr>
              <w:contextualSpacing/>
              <w:rPr>
                <w:rFonts w:eastAsia="DengXian" w:cs="Tahoma"/>
                <w:b/>
                <w:bCs/>
                <w:sz w:val="22"/>
                <w:lang w:eastAsia="en-US"/>
              </w:rPr>
            </w:pPr>
          </w:p>
        </w:tc>
        <w:tc>
          <w:tcPr>
            <w:tcW w:w="1909" w:type="dxa"/>
          </w:tcPr>
          <w:p w14:paraId="037420A8"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p w14:paraId="19158993"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Decommissioning</w:t>
            </w:r>
          </w:p>
        </w:tc>
        <w:tc>
          <w:tcPr>
            <w:tcW w:w="1710" w:type="dxa"/>
          </w:tcPr>
          <w:p w14:paraId="6A4B9D3F" w14:textId="77777777" w:rsidR="00975F59" w:rsidRPr="001B102E" w:rsidRDefault="00975F59" w:rsidP="00E42FBC">
            <w:pPr>
              <w:rPr>
                <w:rFonts w:eastAsia="DengXian" w:cs="Tahoma"/>
                <w:sz w:val="22"/>
                <w:lang w:eastAsia="en-US"/>
              </w:rPr>
            </w:pPr>
          </w:p>
        </w:tc>
        <w:tc>
          <w:tcPr>
            <w:tcW w:w="2049" w:type="dxa"/>
          </w:tcPr>
          <w:p w14:paraId="71DC79B6"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-Number and types of businesses sourced from, businesses owned and operated by vulnerable individuals, types and quantities of materials etc. </w:t>
            </w:r>
          </w:p>
        </w:tc>
        <w:tc>
          <w:tcPr>
            <w:tcW w:w="1319" w:type="dxa"/>
          </w:tcPr>
          <w:p w14:paraId="323636AD"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64DC528D"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39D8F000" w14:textId="77777777" w:rsidTr="00212B1F">
        <w:trPr>
          <w:trHeight w:val="1065"/>
        </w:trPr>
        <w:tc>
          <w:tcPr>
            <w:tcW w:w="1782" w:type="dxa"/>
          </w:tcPr>
          <w:p w14:paraId="0DF57186" w14:textId="77777777" w:rsidR="00975F59" w:rsidRPr="001B102E" w:rsidRDefault="00975F59" w:rsidP="00E42FBC">
            <w:pPr>
              <w:spacing w:after="200"/>
              <w:rPr>
                <w:rFonts w:eastAsia="DengXian" w:cs="Tahoma"/>
                <w:b/>
                <w:sz w:val="22"/>
                <w:lang w:eastAsia="en-US"/>
              </w:rPr>
            </w:pPr>
            <w:r w:rsidRPr="00D3665B">
              <w:rPr>
                <w:rFonts w:cs="Tahoma"/>
                <w:b/>
                <w:sz w:val="22"/>
              </w:rPr>
              <w:t>Land  acquisition and compensation for land and assets on land</w:t>
            </w:r>
          </w:p>
        </w:tc>
        <w:tc>
          <w:tcPr>
            <w:tcW w:w="3023" w:type="dxa"/>
          </w:tcPr>
          <w:p w14:paraId="1C10E20C" w14:textId="77777777" w:rsidR="00975F59" w:rsidRPr="00D3665B" w:rsidRDefault="00975F59" w:rsidP="00E42FBC">
            <w:pPr>
              <w:contextualSpacing/>
              <w:rPr>
                <w:rFonts w:cs="Tahoma"/>
                <w:sz w:val="22"/>
              </w:rPr>
            </w:pPr>
            <w:r w:rsidRPr="00D3665B">
              <w:rPr>
                <w:rFonts w:cs="Tahoma"/>
                <w:sz w:val="22"/>
              </w:rPr>
              <w:t>In line with the RPF provisions;</w:t>
            </w:r>
          </w:p>
          <w:p w14:paraId="4EBC9AF5" w14:textId="77777777" w:rsidR="00975F59" w:rsidRPr="00D3665B" w:rsidRDefault="00975F59" w:rsidP="00E42FBC">
            <w:pPr>
              <w:contextualSpacing/>
              <w:rPr>
                <w:rFonts w:cs="Tahoma"/>
                <w:b/>
                <w:bCs/>
                <w:sz w:val="22"/>
              </w:rPr>
            </w:pPr>
            <w:r w:rsidRPr="00D3665B">
              <w:rPr>
                <w:rFonts w:cs="Tahoma"/>
                <w:sz w:val="22"/>
              </w:rPr>
              <w:t>-Prepare and implement an</w:t>
            </w:r>
            <w:r w:rsidRPr="00D3665B">
              <w:rPr>
                <w:rFonts w:cs="Tahoma"/>
                <w:b/>
                <w:bCs/>
                <w:sz w:val="22"/>
              </w:rPr>
              <w:t xml:space="preserve"> Abbreviated Resettlement Action Plan (A-RAP) </w:t>
            </w:r>
            <w:r w:rsidRPr="00D3665B">
              <w:rPr>
                <w:rFonts w:cs="Tahoma"/>
                <w:sz w:val="22"/>
              </w:rPr>
              <w:t xml:space="preserve">to guide land acquisition for the mini-grid, and wayleaves for power distribution. Further, the proponent will </w:t>
            </w:r>
            <w:r w:rsidRPr="00D3665B">
              <w:rPr>
                <w:rFonts w:cs="Tahoma"/>
                <w:sz w:val="22"/>
                <w:shd w:val="clear" w:color="auto" w:fill="FFFFFF"/>
              </w:rPr>
              <w:t>fast-track A-RAP preparation to ensure that land acquisition and contractor mobilization to the site is undertaken after the A-RAP is finalized, cleared, and disclosed.</w:t>
            </w:r>
          </w:p>
          <w:p w14:paraId="3491967A" w14:textId="77777777" w:rsidR="00975F59" w:rsidRPr="00D3665B" w:rsidRDefault="00975F59" w:rsidP="00E42FBC">
            <w:pPr>
              <w:contextualSpacing/>
              <w:rPr>
                <w:rFonts w:cs="Tahoma"/>
                <w:bCs/>
                <w:sz w:val="22"/>
              </w:rPr>
            </w:pPr>
            <w:r w:rsidRPr="00D3665B">
              <w:rPr>
                <w:rFonts w:cs="Tahoma"/>
                <w:sz w:val="22"/>
              </w:rPr>
              <w:t xml:space="preserve">-The contractor will implement and adhere to agreements for temporal use </w:t>
            </w:r>
            <w:r w:rsidRPr="00D3665B">
              <w:rPr>
                <w:rFonts w:cs="Tahoma"/>
                <w:sz w:val="22"/>
              </w:rPr>
              <w:lastRenderedPageBreak/>
              <w:t>of land and restoration of land after use.</w:t>
            </w:r>
            <w:r w:rsidRPr="00D3665B">
              <w:rPr>
                <w:rFonts w:cs="Tahoma"/>
                <w:bCs/>
                <w:sz w:val="22"/>
              </w:rPr>
              <w:t xml:space="preserve"> </w:t>
            </w:r>
          </w:p>
          <w:p w14:paraId="50468842" w14:textId="77777777" w:rsidR="00975F59" w:rsidRPr="00D3665B" w:rsidRDefault="00975F59" w:rsidP="00E42FBC">
            <w:pPr>
              <w:contextualSpacing/>
              <w:rPr>
                <w:rFonts w:cs="Tahoma"/>
                <w:bCs/>
                <w:sz w:val="22"/>
              </w:rPr>
            </w:pPr>
            <w:r w:rsidRPr="00D3665B">
              <w:rPr>
                <w:rFonts w:cs="Tahoma"/>
                <w:bCs/>
                <w:sz w:val="22"/>
              </w:rPr>
              <w:t xml:space="preserve">-Compensate affected communities in-kind (priority project) for the loss of land. </w:t>
            </w:r>
          </w:p>
          <w:p w14:paraId="3CE61FD2" w14:textId="77777777" w:rsidR="00975F59" w:rsidRPr="00D3665B" w:rsidRDefault="00975F59" w:rsidP="00E42FBC">
            <w:pPr>
              <w:autoSpaceDE w:val="0"/>
              <w:autoSpaceDN w:val="0"/>
              <w:adjustRightInd w:val="0"/>
              <w:rPr>
                <w:rFonts w:cs="Tahoma"/>
                <w:bCs/>
                <w:sz w:val="22"/>
              </w:rPr>
            </w:pPr>
            <w:r w:rsidRPr="00D3665B">
              <w:rPr>
                <w:rFonts w:cs="Tahoma"/>
                <w:bCs/>
                <w:sz w:val="22"/>
              </w:rPr>
              <w:t xml:space="preserve">-The construction activities will be restricted to within the allocated land and the immediate surroundings only. </w:t>
            </w:r>
          </w:p>
          <w:p w14:paraId="635F9EF1" w14:textId="77777777" w:rsidR="00975F59" w:rsidRPr="00D3665B" w:rsidRDefault="00975F59" w:rsidP="00E42FBC">
            <w:pPr>
              <w:autoSpaceDE w:val="0"/>
              <w:autoSpaceDN w:val="0"/>
              <w:adjustRightInd w:val="0"/>
              <w:rPr>
                <w:rFonts w:cs="Tahoma"/>
                <w:bCs/>
                <w:sz w:val="22"/>
              </w:rPr>
            </w:pPr>
            <w:r w:rsidRPr="00D3665B">
              <w:rPr>
                <w:rFonts w:cs="Tahoma"/>
                <w:bCs/>
                <w:sz w:val="22"/>
              </w:rPr>
              <w:t>-After construction work, any land taken for a temporary basis for storage of material will be restored to their original form.</w:t>
            </w:r>
          </w:p>
          <w:p w14:paraId="666173B7" w14:textId="77777777" w:rsidR="00975F59" w:rsidRPr="00D3665B" w:rsidRDefault="00975F59" w:rsidP="00E42FBC">
            <w:pPr>
              <w:autoSpaceDE w:val="0"/>
              <w:autoSpaceDN w:val="0"/>
              <w:adjustRightInd w:val="0"/>
              <w:rPr>
                <w:rFonts w:cs="Tahoma"/>
                <w:bCs/>
                <w:sz w:val="22"/>
              </w:rPr>
            </w:pPr>
            <w:r w:rsidRPr="00D3665B">
              <w:rPr>
                <w:rFonts w:cs="Tahoma"/>
                <w:bCs/>
                <w:sz w:val="22"/>
              </w:rPr>
              <w:t>-Consultations with the community on the low voltage lines.</w:t>
            </w:r>
          </w:p>
          <w:p w14:paraId="43A13076" w14:textId="77777777" w:rsidR="00975F59" w:rsidRPr="001B102E" w:rsidRDefault="00975F59" w:rsidP="00E42FBC">
            <w:pPr>
              <w:autoSpaceDE w:val="0"/>
              <w:autoSpaceDN w:val="0"/>
              <w:adjustRightInd w:val="0"/>
              <w:rPr>
                <w:rFonts w:eastAsia="DengXian" w:cs="Tahoma"/>
                <w:bCs/>
                <w:sz w:val="22"/>
                <w:lang w:eastAsia="en-US"/>
              </w:rPr>
            </w:pPr>
            <w:r w:rsidRPr="00D3665B">
              <w:rPr>
                <w:rFonts w:cs="Tahoma"/>
                <w:sz w:val="22"/>
              </w:rPr>
              <w:t>-The design of the distribution line will utilize the existing road reserves. However, any damage to structures, crops, trees, community facilities and other assets will be compensated in line with the RPF provisions.</w:t>
            </w:r>
          </w:p>
        </w:tc>
        <w:tc>
          <w:tcPr>
            <w:tcW w:w="1909" w:type="dxa"/>
          </w:tcPr>
          <w:p w14:paraId="19CCF7CF" w14:textId="77777777" w:rsidR="00975F59" w:rsidRPr="001B102E" w:rsidRDefault="00975F59" w:rsidP="00E42FBC">
            <w:pPr>
              <w:ind w:left="72"/>
              <w:rPr>
                <w:rFonts w:eastAsia="DengXian" w:cs="Tahoma"/>
                <w:sz w:val="22"/>
                <w:lang w:eastAsia="en-US"/>
              </w:rPr>
            </w:pPr>
            <w:r w:rsidRPr="00D3665B">
              <w:rPr>
                <w:rFonts w:cs="Tahoma"/>
                <w:sz w:val="22"/>
              </w:rPr>
              <w:lastRenderedPageBreak/>
              <w:t xml:space="preserve">Pre- Construction </w:t>
            </w:r>
          </w:p>
        </w:tc>
        <w:tc>
          <w:tcPr>
            <w:tcW w:w="1710" w:type="dxa"/>
          </w:tcPr>
          <w:p w14:paraId="674B8AFA" w14:textId="77777777" w:rsidR="00975F59" w:rsidRPr="00D3665B" w:rsidRDefault="00975F59" w:rsidP="00E42FBC">
            <w:pPr>
              <w:rPr>
                <w:rFonts w:cs="Tahoma"/>
                <w:sz w:val="22"/>
              </w:rPr>
            </w:pPr>
            <w:r w:rsidRPr="00D3665B">
              <w:rPr>
                <w:rFonts w:cs="Tahoma"/>
                <w:sz w:val="22"/>
              </w:rPr>
              <w:t xml:space="preserve">Contractor- </w:t>
            </w:r>
            <w:r w:rsidRPr="00D3665B">
              <w:rPr>
                <w:rFonts w:cs="Tahoma"/>
                <w:i/>
                <w:iCs/>
                <w:sz w:val="22"/>
              </w:rPr>
              <w:t>(contractors’ facilities, workers camps)</w:t>
            </w:r>
          </w:p>
          <w:p w14:paraId="581F7D4C" w14:textId="77777777" w:rsidR="00975F59" w:rsidRPr="00D3665B" w:rsidRDefault="00975F59" w:rsidP="00E42FBC">
            <w:pPr>
              <w:rPr>
                <w:rFonts w:cs="Tahoma"/>
                <w:sz w:val="22"/>
              </w:rPr>
            </w:pPr>
          </w:p>
          <w:p w14:paraId="4B16BCB4" w14:textId="77777777" w:rsidR="00975F59" w:rsidRPr="001B102E" w:rsidRDefault="00975F59" w:rsidP="00E42FBC">
            <w:pPr>
              <w:rPr>
                <w:rFonts w:eastAsia="DengXian" w:cs="Tahoma"/>
                <w:sz w:val="22"/>
                <w:lang w:eastAsia="en-US"/>
              </w:rPr>
            </w:pPr>
            <w:r w:rsidRPr="00D3665B">
              <w:rPr>
                <w:rFonts w:cs="Tahoma"/>
                <w:sz w:val="22"/>
              </w:rPr>
              <w:t xml:space="preserve">Proponent- </w:t>
            </w:r>
            <w:r w:rsidRPr="00D3665B">
              <w:rPr>
                <w:rFonts w:cs="Tahoma"/>
                <w:i/>
                <w:iCs/>
                <w:sz w:val="22"/>
              </w:rPr>
              <w:t>(project land for generation assets)</w:t>
            </w:r>
          </w:p>
        </w:tc>
        <w:tc>
          <w:tcPr>
            <w:tcW w:w="2049" w:type="dxa"/>
          </w:tcPr>
          <w:p w14:paraId="4252150A" w14:textId="77777777" w:rsidR="00975F59" w:rsidRPr="00D3665B" w:rsidRDefault="00975F59" w:rsidP="00E42FBC">
            <w:pPr>
              <w:rPr>
                <w:rFonts w:cs="Tahoma"/>
                <w:sz w:val="22"/>
              </w:rPr>
            </w:pPr>
            <w:r w:rsidRPr="00D3665B">
              <w:rPr>
                <w:rFonts w:cs="Tahoma"/>
                <w:sz w:val="22"/>
              </w:rPr>
              <w:t>-Land Acquisition and consultation report (consultation (minutes and lists of participants).</w:t>
            </w:r>
          </w:p>
          <w:p w14:paraId="61FDFDB1" w14:textId="77777777" w:rsidR="00975F59" w:rsidRPr="00D3665B" w:rsidRDefault="00975F59" w:rsidP="00E42FBC">
            <w:pPr>
              <w:rPr>
                <w:rFonts w:cs="Tahoma"/>
                <w:sz w:val="22"/>
              </w:rPr>
            </w:pPr>
            <w:r w:rsidRPr="00D3665B">
              <w:rPr>
                <w:rFonts w:cs="Tahoma"/>
                <w:sz w:val="22"/>
              </w:rPr>
              <w:t>-Type and amount of compensation paid to affected persons.</w:t>
            </w:r>
          </w:p>
          <w:p w14:paraId="67FA6011" w14:textId="77777777" w:rsidR="00975F59" w:rsidRPr="00D3665B" w:rsidRDefault="00975F59" w:rsidP="00E42FBC">
            <w:pPr>
              <w:rPr>
                <w:rFonts w:cs="Tahoma"/>
                <w:sz w:val="22"/>
              </w:rPr>
            </w:pPr>
            <w:r w:rsidRPr="00D3665B">
              <w:rPr>
                <w:rFonts w:cs="Tahoma"/>
                <w:sz w:val="22"/>
              </w:rPr>
              <w:t>- Priority community project implemented and handed over to affected communities.</w:t>
            </w:r>
          </w:p>
          <w:p w14:paraId="0B44542E" w14:textId="77777777" w:rsidR="00975F59" w:rsidRPr="001B102E" w:rsidRDefault="00975F59" w:rsidP="00E42FBC">
            <w:pPr>
              <w:rPr>
                <w:rFonts w:eastAsia="DengXian" w:cs="Tahoma"/>
                <w:sz w:val="22"/>
                <w:lang w:eastAsia="en-US"/>
              </w:rPr>
            </w:pPr>
            <w:r w:rsidRPr="00D3665B">
              <w:rPr>
                <w:rFonts w:cs="Tahoma"/>
                <w:sz w:val="22"/>
              </w:rPr>
              <w:t xml:space="preserve">-Signed agreements with communities on </w:t>
            </w:r>
            <w:r w:rsidRPr="00D3665B">
              <w:rPr>
                <w:rFonts w:cs="Tahoma"/>
                <w:sz w:val="22"/>
              </w:rPr>
              <w:lastRenderedPageBreak/>
              <w:t>the use and restoration of their land.</w:t>
            </w:r>
          </w:p>
        </w:tc>
        <w:tc>
          <w:tcPr>
            <w:tcW w:w="1319" w:type="dxa"/>
          </w:tcPr>
          <w:p w14:paraId="575E20AE" w14:textId="77777777" w:rsidR="00975F59" w:rsidRPr="001B102E" w:rsidRDefault="00975F59" w:rsidP="00E42FBC">
            <w:pPr>
              <w:rPr>
                <w:rFonts w:eastAsia="DengXian" w:cs="Tahoma"/>
                <w:sz w:val="22"/>
                <w:lang w:eastAsia="en-US"/>
              </w:rPr>
            </w:pPr>
            <w:r w:rsidRPr="00D3665B">
              <w:rPr>
                <w:rFonts w:cs="Tahoma"/>
                <w:sz w:val="22"/>
              </w:rPr>
              <w:lastRenderedPageBreak/>
              <w:t>Quarterly</w:t>
            </w:r>
          </w:p>
        </w:tc>
        <w:tc>
          <w:tcPr>
            <w:tcW w:w="1509" w:type="dxa"/>
          </w:tcPr>
          <w:p w14:paraId="5118A759" w14:textId="77777777" w:rsidR="00975F59" w:rsidRPr="001B102E" w:rsidRDefault="00975F59" w:rsidP="00E42FBC">
            <w:pPr>
              <w:rPr>
                <w:rFonts w:eastAsia="DengXian" w:cs="Tahoma"/>
                <w:sz w:val="22"/>
                <w:lang w:eastAsia="en-US"/>
              </w:rPr>
            </w:pPr>
            <w:r w:rsidRPr="00D3665B">
              <w:rPr>
                <w:rFonts w:eastAsia="DengXian" w:cs="Tahoma"/>
                <w:sz w:val="22"/>
                <w:lang w:eastAsia="en-US"/>
              </w:rPr>
              <w:t>1,000,000</w:t>
            </w:r>
          </w:p>
        </w:tc>
      </w:tr>
      <w:tr w:rsidR="00975F59" w:rsidRPr="001B102E" w14:paraId="40DA552D" w14:textId="77777777" w:rsidTr="00212B1F">
        <w:trPr>
          <w:trHeight w:val="1254"/>
        </w:trPr>
        <w:tc>
          <w:tcPr>
            <w:tcW w:w="1782" w:type="dxa"/>
          </w:tcPr>
          <w:p w14:paraId="527C14B4" w14:textId="77777777" w:rsidR="00975F59" w:rsidRPr="001B102E" w:rsidRDefault="00975F59" w:rsidP="00E42FBC">
            <w:pPr>
              <w:rPr>
                <w:rFonts w:eastAsia="DengXian" w:cs="Tahoma"/>
                <w:b/>
                <w:sz w:val="22"/>
                <w:lang w:eastAsia="en-US"/>
              </w:rPr>
            </w:pPr>
            <w:r w:rsidRPr="001B102E">
              <w:rPr>
                <w:rFonts w:eastAsia="DengXian" w:cs="Tahoma"/>
                <w:b/>
                <w:color w:val="000000"/>
                <w:sz w:val="22"/>
                <w:lang w:eastAsia="en-US"/>
              </w:rPr>
              <w:lastRenderedPageBreak/>
              <w:t>Labor Influx and related impacts (SEA/SH, HIV/AIDs and other STIs)</w:t>
            </w:r>
          </w:p>
        </w:tc>
        <w:tc>
          <w:tcPr>
            <w:tcW w:w="3023" w:type="dxa"/>
          </w:tcPr>
          <w:p w14:paraId="7D331C06"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-Tap into the local workforce to the extent possible to reduce labor influx.</w:t>
            </w:r>
          </w:p>
          <w:p w14:paraId="2CC6FBD5"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-Recruit local workforce to the extent possible especially for unskilled and semi-skilled jobs.</w:t>
            </w:r>
          </w:p>
          <w:p w14:paraId="68B7D259"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 xml:space="preserve">-Consult with and involve local community in project planning and other phases of the project. </w:t>
            </w:r>
          </w:p>
          <w:p w14:paraId="6F0D9478"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 xml:space="preserve">-Raise awareness among local community and workers on the need to have a good /cordial working relation </w:t>
            </w:r>
          </w:p>
          <w:p w14:paraId="7705AE43"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-Sensitize workers regarding engagement with local community.</w:t>
            </w:r>
          </w:p>
          <w:p w14:paraId="2FFB251F"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 xml:space="preserve">-Make provision to provide resources needed by the workers if the need for such resources may result to competition e.g., water. </w:t>
            </w:r>
          </w:p>
          <w:p w14:paraId="50CBD593" w14:textId="77777777" w:rsidR="00975F59" w:rsidRPr="001B102E" w:rsidRDefault="00975F59" w:rsidP="00E42FBC">
            <w:pPr>
              <w:widowControl w:val="0"/>
              <w:autoSpaceDE w:val="0"/>
              <w:autoSpaceDN w:val="0"/>
              <w:adjustRightInd w:val="0"/>
              <w:contextualSpacing/>
              <w:rPr>
                <w:rFonts w:eastAsia="DengXian" w:cs="Tahoma"/>
                <w:sz w:val="22"/>
                <w:lang w:eastAsia="en-US"/>
              </w:rPr>
            </w:pPr>
            <w:r w:rsidRPr="001B102E">
              <w:rPr>
                <w:rFonts w:eastAsia="DengXian" w:cs="Tahoma"/>
                <w:sz w:val="22"/>
                <w:lang w:eastAsia="en-US"/>
              </w:rPr>
              <w:t xml:space="preserve">-Establish and operationalize an effective Grievance Redress Mechanism accessible to community </w:t>
            </w:r>
            <w:r w:rsidRPr="001B102E">
              <w:rPr>
                <w:rFonts w:eastAsia="DengXian" w:cs="Tahoma"/>
                <w:sz w:val="22"/>
                <w:lang w:eastAsia="en-US"/>
              </w:rPr>
              <w:lastRenderedPageBreak/>
              <w:t>members.</w:t>
            </w:r>
          </w:p>
          <w:p w14:paraId="36CD54E6"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sz w:val="22"/>
                <w:lang w:eastAsia="en-US"/>
              </w:rPr>
              <w:t>-The contractor and the project/community grievance redress committee to work closely address complains raised on time.</w:t>
            </w:r>
          </w:p>
          <w:p w14:paraId="7E3ED5FD"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-Include gender considerations in employment opportunities.</w:t>
            </w:r>
          </w:p>
          <w:p w14:paraId="4BA45454"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-Provide appropriate compensation for work done.</w:t>
            </w:r>
          </w:p>
          <w:p w14:paraId="7A43F972"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-Respect for community values/culture.</w:t>
            </w:r>
          </w:p>
          <w:p w14:paraId="1CC58FF0"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 xml:space="preserve">-Prompt payment of workers as per the contractual agreements/terms. </w:t>
            </w:r>
          </w:p>
        </w:tc>
        <w:tc>
          <w:tcPr>
            <w:tcW w:w="1909" w:type="dxa"/>
          </w:tcPr>
          <w:p w14:paraId="622FB809"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p w14:paraId="5BB426E8"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294572DE" w14:textId="77777777" w:rsidR="00975F59" w:rsidRPr="00D3665B" w:rsidRDefault="00975F59" w:rsidP="00E42FBC">
            <w:pPr>
              <w:rPr>
                <w:rFonts w:eastAsia="DengXian" w:cs="Tahoma"/>
                <w:sz w:val="22"/>
                <w:lang w:eastAsia="en-US"/>
              </w:rPr>
            </w:pPr>
            <w:r w:rsidRPr="001B102E">
              <w:rPr>
                <w:rFonts w:eastAsia="DengXian" w:cs="Tahoma"/>
                <w:sz w:val="22"/>
                <w:lang w:eastAsia="en-US"/>
              </w:rPr>
              <w:t>Contractor</w:t>
            </w:r>
            <w:r w:rsidRPr="00D3665B">
              <w:rPr>
                <w:rFonts w:eastAsia="DengXian" w:cs="Tahoma"/>
                <w:sz w:val="22"/>
                <w:lang w:eastAsia="en-US"/>
              </w:rPr>
              <w:t>;</w:t>
            </w:r>
          </w:p>
          <w:p w14:paraId="6854674B"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090B8E61"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employees/updated employee register.</w:t>
            </w:r>
          </w:p>
          <w:p w14:paraId="1B61C275"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local community employees and external employees/ updated employee register.</w:t>
            </w:r>
          </w:p>
        </w:tc>
        <w:tc>
          <w:tcPr>
            <w:tcW w:w="1319" w:type="dxa"/>
          </w:tcPr>
          <w:p w14:paraId="106DC438"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5E0D5748"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101A8EC4" w14:textId="77777777" w:rsidTr="00212B1F">
        <w:trPr>
          <w:trHeight w:val="1065"/>
        </w:trPr>
        <w:tc>
          <w:tcPr>
            <w:tcW w:w="1782" w:type="dxa"/>
          </w:tcPr>
          <w:p w14:paraId="13026808"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Child labor</w:t>
            </w:r>
          </w:p>
        </w:tc>
        <w:tc>
          <w:tcPr>
            <w:tcW w:w="3023" w:type="dxa"/>
          </w:tcPr>
          <w:p w14:paraId="5E5DB5B9"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-Employ workers who are 18 years and above, and with a valid national ID at the time of hire. </w:t>
            </w:r>
          </w:p>
          <w:p w14:paraId="4C116A99"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-Implement and monitor the employment register regularly. Compliance with the national labor laws and labour management practices. </w:t>
            </w:r>
          </w:p>
          <w:p w14:paraId="53335B1A"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-Put visible signage on site “</w:t>
            </w:r>
            <w:r w:rsidRPr="001B102E">
              <w:rPr>
                <w:rFonts w:eastAsia="DengXian" w:cs="Tahoma"/>
                <w:b/>
                <w:bCs/>
                <w:color w:val="000000"/>
                <w:sz w:val="22"/>
                <w:lang w:eastAsia="en-US"/>
              </w:rPr>
              <w:t>No Jobs for children</w:t>
            </w:r>
            <w:r w:rsidRPr="001B102E">
              <w:rPr>
                <w:rFonts w:eastAsia="DengXian" w:cs="Tahoma"/>
                <w:color w:val="000000"/>
                <w:sz w:val="22"/>
                <w:lang w:eastAsia="en-US"/>
              </w:rPr>
              <w:t xml:space="preserve">” </w:t>
            </w:r>
          </w:p>
          <w:p w14:paraId="743AE762" w14:textId="77777777" w:rsidR="00975F59" w:rsidRPr="001B102E" w:rsidRDefault="00975F59" w:rsidP="00E42FBC">
            <w:pPr>
              <w:contextualSpacing/>
              <w:rPr>
                <w:rFonts w:eastAsia="DengXian" w:cs="Tahoma"/>
                <w:b/>
                <w:bCs/>
                <w:sz w:val="22"/>
                <w:lang w:eastAsia="en-US"/>
              </w:rPr>
            </w:pPr>
            <w:r w:rsidRPr="001B102E">
              <w:rPr>
                <w:rFonts w:eastAsia="DengXian" w:cs="Tahoma"/>
                <w:sz w:val="22"/>
                <w:lang w:eastAsia="en-US"/>
              </w:rPr>
              <w:lastRenderedPageBreak/>
              <w:t xml:space="preserve">-Do not allow children at the project site.  </w:t>
            </w:r>
          </w:p>
        </w:tc>
        <w:tc>
          <w:tcPr>
            <w:tcW w:w="1909" w:type="dxa"/>
          </w:tcPr>
          <w:p w14:paraId="12CB8CD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p w14:paraId="25E7FAA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4F871ED3"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Contractor, </w:t>
            </w:r>
            <w:r w:rsidRPr="00D3665B">
              <w:rPr>
                <w:rFonts w:eastAsia="DengXian" w:cs="Tahoma"/>
                <w:sz w:val="22"/>
                <w:lang w:eastAsia="en-US"/>
              </w:rPr>
              <w:t>O&amp;M Contractor and  KPLC</w:t>
            </w:r>
          </w:p>
        </w:tc>
        <w:tc>
          <w:tcPr>
            <w:tcW w:w="2049" w:type="dxa"/>
          </w:tcPr>
          <w:p w14:paraId="0DB655CE"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-Updated employment register indicating locals employed, their ages, national identification numbers etc. </w:t>
            </w:r>
          </w:p>
          <w:p w14:paraId="27066873"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-Grievances raised, aggrieved persons and status on resolution etc. </w:t>
            </w:r>
          </w:p>
        </w:tc>
        <w:tc>
          <w:tcPr>
            <w:tcW w:w="1319" w:type="dxa"/>
          </w:tcPr>
          <w:p w14:paraId="3BE1C87D"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5FD52C8A"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23DA4CA2" w14:textId="77777777" w:rsidTr="00212B1F">
        <w:trPr>
          <w:trHeight w:val="74"/>
        </w:trPr>
        <w:tc>
          <w:tcPr>
            <w:tcW w:w="1782" w:type="dxa"/>
          </w:tcPr>
          <w:p w14:paraId="65E3A681"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GBV- SEA and SH</w:t>
            </w:r>
          </w:p>
        </w:tc>
        <w:tc>
          <w:tcPr>
            <w:tcW w:w="3023" w:type="dxa"/>
          </w:tcPr>
          <w:p w14:paraId="697790A2" w14:textId="77777777" w:rsidR="00975F59" w:rsidRPr="001B102E" w:rsidRDefault="00975F59" w:rsidP="00E42FBC">
            <w:pPr>
              <w:contextualSpacing/>
              <w:rPr>
                <w:rFonts w:eastAsia="DengXian" w:cs="Tahoma"/>
                <w:sz w:val="22"/>
                <w:lang w:eastAsia="en-US"/>
              </w:rPr>
            </w:pPr>
            <w:r w:rsidRPr="001B102E">
              <w:rPr>
                <w:rFonts w:eastAsia="DengXian" w:cs="Tahoma"/>
                <w:sz w:val="22"/>
                <w:lang w:eastAsia="en-US"/>
              </w:rPr>
              <w:t xml:space="preserve">-Prepare an SEA/SH Prevention and Response Action Plan, to manage the SEA/SH risks. </w:t>
            </w:r>
          </w:p>
          <w:p w14:paraId="2AF474AA"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7F2C611D"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-Implement a code of conduct signed by all those with physical presence on site. </w:t>
            </w:r>
          </w:p>
        </w:tc>
        <w:tc>
          <w:tcPr>
            <w:tcW w:w="1909" w:type="dxa"/>
          </w:tcPr>
          <w:p w14:paraId="6496A10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p w14:paraId="01AD51F5"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p w14:paraId="712DDC7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0770F2B2"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r w:rsidRPr="00D3665B">
              <w:rPr>
                <w:rFonts w:eastAsia="DengXian" w:cs="Tahoma"/>
                <w:sz w:val="22"/>
                <w:lang w:eastAsia="en-US"/>
              </w:rPr>
              <w:t>;</w:t>
            </w:r>
          </w:p>
          <w:p w14:paraId="131B5921"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1B36FEE3"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-Minutes of awareness creation sessions for the community and workers on GBV-SEA/SH. </w:t>
            </w:r>
          </w:p>
          <w:p w14:paraId="27DD1146"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-Code of conduct signed by all those with physical presence on site. </w:t>
            </w:r>
          </w:p>
          <w:p w14:paraId="66EC76DB"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-GRM that ensures confidentiality of GBV cases in place. </w:t>
            </w:r>
          </w:p>
          <w:p w14:paraId="189893E4"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Documented referral services for survivors. </w:t>
            </w:r>
          </w:p>
          <w:p w14:paraId="306E4D9F"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-Grievances raised, aggrieved persons and status on resolution etc </w:t>
            </w:r>
          </w:p>
        </w:tc>
        <w:tc>
          <w:tcPr>
            <w:tcW w:w="1319" w:type="dxa"/>
          </w:tcPr>
          <w:p w14:paraId="12A4A4A8"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514D76FB"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49156483" w14:textId="77777777" w:rsidTr="00212B1F">
        <w:trPr>
          <w:trHeight w:val="1065"/>
        </w:trPr>
        <w:tc>
          <w:tcPr>
            <w:tcW w:w="1782" w:type="dxa"/>
          </w:tcPr>
          <w:p w14:paraId="08BAA757"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Forced Labor</w:t>
            </w:r>
          </w:p>
        </w:tc>
        <w:tc>
          <w:tcPr>
            <w:tcW w:w="3023" w:type="dxa"/>
          </w:tcPr>
          <w:p w14:paraId="7BB268D4"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-Adhere to the Employment Act which outlaws any form of forced labor.</w:t>
            </w:r>
          </w:p>
          <w:p w14:paraId="066C7E03" w14:textId="77777777" w:rsidR="00975F59" w:rsidRPr="001B102E" w:rsidRDefault="00975F59" w:rsidP="00E42FBC">
            <w:pPr>
              <w:autoSpaceDE w:val="0"/>
              <w:autoSpaceDN w:val="0"/>
              <w:adjustRightInd w:val="0"/>
              <w:rPr>
                <w:rFonts w:eastAsia="DengXian" w:cs="Tahoma"/>
                <w:sz w:val="22"/>
                <w:lang w:eastAsia="en-US"/>
              </w:rPr>
            </w:pPr>
            <w:r w:rsidRPr="001B102E">
              <w:rPr>
                <w:rFonts w:eastAsia="DengXian" w:cs="Tahoma"/>
                <w:sz w:val="22"/>
                <w:lang w:eastAsia="en-US"/>
              </w:rPr>
              <w:t xml:space="preserve">-Report any form of forced labor at the site. </w:t>
            </w:r>
          </w:p>
          <w:p w14:paraId="0B2AE946" w14:textId="77777777" w:rsidR="00975F59" w:rsidRPr="001B102E" w:rsidRDefault="00975F59" w:rsidP="00E42FBC">
            <w:pPr>
              <w:contextualSpacing/>
              <w:rPr>
                <w:rFonts w:eastAsia="DengXian" w:cs="Tahoma"/>
                <w:b/>
                <w:bCs/>
                <w:sz w:val="22"/>
                <w:lang w:eastAsia="en-US"/>
              </w:rPr>
            </w:pPr>
            <w:r w:rsidRPr="001B102E">
              <w:rPr>
                <w:rFonts w:eastAsia="DengXian" w:cs="Tahoma"/>
                <w:sz w:val="22"/>
                <w:lang w:eastAsia="en-US"/>
              </w:rPr>
              <w:lastRenderedPageBreak/>
              <w:t>-Ensure that all workers have a national ID card or documentation to show they are adults (above 18 years).</w:t>
            </w:r>
          </w:p>
        </w:tc>
        <w:tc>
          <w:tcPr>
            <w:tcW w:w="1909" w:type="dxa"/>
          </w:tcPr>
          <w:p w14:paraId="0843CE0B"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p w14:paraId="2C442489"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4D3A5983"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p w14:paraId="5288C3D7"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63CDF35C"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reported cases of forced labor.</w:t>
            </w:r>
          </w:p>
        </w:tc>
        <w:tc>
          <w:tcPr>
            <w:tcW w:w="1319" w:type="dxa"/>
          </w:tcPr>
          <w:p w14:paraId="6EFDEB9B"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1E449BB0"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560B3CA6" w14:textId="77777777" w:rsidTr="00212B1F">
        <w:trPr>
          <w:trHeight w:val="407"/>
        </w:trPr>
        <w:tc>
          <w:tcPr>
            <w:tcW w:w="1782" w:type="dxa"/>
          </w:tcPr>
          <w:p w14:paraId="54BDCA8F"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 xml:space="preserve">Risks related to Inadequate stakeholder engagement </w:t>
            </w:r>
          </w:p>
          <w:p w14:paraId="1010A90B" w14:textId="77777777" w:rsidR="00975F59" w:rsidRPr="001B102E" w:rsidRDefault="00975F59" w:rsidP="00E42FBC">
            <w:pPr>
              <w:spacing w:after="200"/>
              <w:rPr>
                <w:rFonts w:eastAsia="DengXian" w:cs="Tahoma"/>
                <w:b/>
                <w:sz w:val="22"/>
                <w:lang w:eastAsia="en-US"/>
              </w:rPr>
            </w:pPr>
          </w:p>
        </w:tc>
        <w:tc>
          <w:tcPr>
            <w:tcW w:w="3023" w:type="dxa"/>
          </w:tcPr>
          <w:p w14:paraId="6A31BD58"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-Prepare a stakeholder engagement/consultation plan (SEP) that is proportionate to the subproject and the identified stakeholders. </w:t>
            </w:r>
          </w:p>
          <w:p w14:paraId="1139DB92"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3A93A84" w14:textId="77777777" w:rsidR="00975F59" w:rsidRPr="001B102E" w:rsidRDefault="00975F59" w:rsidP="00E42FBC">
            <w:pPr>
              <w:autoSpaceDE w:val="0"/>
              <w:autoSpaceDN w:val="0"/>
              <w:adjustRightInd w:val="0"/>
              <w:rPr>
                <w:rFonts w:eastAsia="DengXian" w:cs="Tahoma"/>
                <w:bCs/>
                <w:sz w:val="22"/>
                <w:lang w:eastAsia="en-US"/>
              </w:rPr>
            </w:pPr>
            <w:r w:rsidRPr="001B102E">
              <w:rPr>
                <w:rFonts w:eastAsia="DengXian" w:cs="Tahoma"/>
                <w:sz w:val="22"/>
                <w:lang w:eastAsia="en-US"/>
              </w:rPr>
              <w:t xml:space="preserve">-In line with the SEP, undertake adequate consultations prior to construction and throughout the project cycle with all segments of the community and other relevant stakeholders. </w:t>
            </w:r>
          </w:p>
          <w:p w14:paraId="3E36C8EC" w14:textId="77777777" w:rsidR="00975F59" w:rsidRPr="001B102E" w:rsidRDefault="00975F59" w:rsidP="00E42FBC">
            <w:pPr>
              <w:contextualSpacing/>
              <w:rPr>
                <w:rFonts w:eastAsia="DengXian" w:cs="Tahoma"/>
                <w:bCs/>
                <w:sz w:val="22"/>
                <w:lang w:eastAsia="en-US"/>
              </w:rPr>
            </w:pPr>
            <w:r w:rsidRPr="001B102E">
              <w:rPr>
                <w:rFonts w:eastAsia="DengXian" w:cs="Tahoma"/>
                <w:bCs/>
                <w:sz w:val="22"/>
                <w:lang w:eastAsia="en-US"/>
              </w:rPr>
              <w:t xml:space="preserve">-Prepare and implement a grievance redress </w:t>
            </w:r>
            <w:r w:rsidRPr="001B102E">
              <w:rPr>
                <w:rFonts w:eastAsia="DengXian" w:cs="Tahoma"/>
                <w:bCs/>
                <w:sz w:val="22"/>
                <w:lang w:eastAsia="en-US"/>
              </w:rPr>
              <w:lastRenderedPageBreak/>
              <w:t xml:space="preserve">mechanism to deal with grievances. </w:t>
            </w:r>
          </w:p>
          <w:p w14:paraId="56C6E006" w14:textId="77777777" w:rsidR="00975F59" w:rsidRPr="001B102E" w:rsidRDefault="00975F59" w:rsidP="00E42FBC">
            <w:pPr>
              <w:contextualSpacing/>
              <w:rPr>
                <w:rFonts w:eastAsia="DengXian" w:cs="Tahoma"/>
                <w:bCs/>
                <w:sz w:val="22"/>
                <w:lang w:eastAsia="en-US"/>
              </w:rPr>
            </w:pPr>
            <w:r w:rsidRPr="001B102E">
              <w:rPr>
                <w:rFonts w:eastAsia="DengXian" w:cs="Tahoma"/>
                <w:bCs/>
                <w:sz w:val="22"/>
                <w:lang w:eastAsia="en-US"/>
              </w:rPr>
              <w:t xml:space="preserve">-The grievance redress committee to include representatives from the community. </w:t>
            </w:r>
          </w:p>
          <w:p w14:paraId="268D1B4D"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-Sensitize stakeholders on SEP and GRM.</w:t>
            </w:r>
          </w:p>
        </w:tc>
        <w:tc>
          <w:tcPr>
            <w:tcW w:w="1909" w:type="dxa"/>
          </w:tcPr>
          <w:p w14:paraId="0E5D19A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p w14:paraId="24AD52B1"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p w14:paraId="284A06E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3AF87589" w14:textId="77777777" w:rsidR="00975F59" w:rsidRPr="00D3665B" w:rsidRDefault="00975F59" w:rsidP="00E42FBC">
            <w:pPr>
              <w:rPr>
                <w:rFonts w:eastAsia="DengXian" w:cs="Tahoma"/>
                <w:sz w:val="22"/>
                <w:lang w:eastAsia="en-US"/>
              </w:rPr>
            </w:pPr>
            <w:r w:rsidRPr="001B102E">
              <w:rPr>
                <w:rFonts w:eastAsia="DengXian" w:cs="Tahoma"/>
                <w:sz w:val="22"/>
                <w:lang w:eastAsia="en-US"/>
              </w:rPr>
              <w:t>Contractor</w:t>
            </w:r>
            <w:r w:rsidRPr="00D3665B">
              <w:rPr>
                <w:rFonts w:eastAsia="DengXian" w:cs="Tahoma"/>
                <w:sz w:val="22"/>
                <w:lang w:eastAsia="en-US"/>
              </w:rPr>
              <w:t>;</w:t>
            </w:r>
          </w:p>
          <w:p w14:paraId="68C1CE87"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6E1CEF00"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-Availabiliy of and implementation of the Stakeholder Engagement Plan.</w:t>
            </w:r>
          </w:p>
          <w:p w14:paraId="6709CAA9"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 of stakeholder consultations held</w:t>
            </w:r>
          </w:p>
          <w:p w14:paraId="7DB09261"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-Record of stakeholder consultations held (minutes of meetings and list of participants).</w:t>
            </w:r>
          </w:p>
          <w:p w14:paraId="79EC7D09"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-Information disclosed, to whom it was disclosed </w:t>
            </w:r>
          </w:p>
          <w:p w14:paraId="0085AE65"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(men women, PWD, youth, vulnerable individuals and households etc., methods and languages used in the disclosure (culturally appropriate and accessible), </w:t>
            </w:r>
            <w:r w:rsidRPr="001B102E">
              <w:rPr>
                <w:rFonts w:eastAsia="DengXian" w:cs="Tahoma"/>
                <w:color w:val="000000"/>
                <w:sz w:val="22"/>
                <w:lang w:eastAsia="en-US"/>
              </w:rPr>
              <w:lastRenderedPageBreak/>
              <w:t xml:space="preserve">grievances raised and status on resolution etc. </w:t>
            </w:r>
          </w:p>
          <w:p w14:paraId="2380105D"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-Concerns raised andactons raised.</w:t>
            </w:r>
          </w:p>
          <w:p w14:paraId="0300980E" w14:textId="77777777" w:rsidR="00975F59" w:rsidRPr="001B102E" w:rsidRDefault="00975F59" w:rsidP="00E42FBC">
            <w:pPr>
              <w:rPr>
                <w:rFonts w:eastAsia="DengXian" w:cs="Tahoma"/>
                <w:sz w:val="22"/>
                <w:lang w:eastAsia="en-US"/>
              </w:rPr>
            </w:pPr>
          </w:p>
        </w:tc>
        <w:tc>
          <w:tcPr>
            <w:tcW w:w="1319" w:type="dxa"/>
          </w:tcPr>
          <w:p w14:paraId="48D60F04"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Quarterly</w:t>
            </w:r>
          </w:p>
        </w:tc>
        <w:tc>
          <w:tcPr>
            <w:tcW w:w="1509" w:type="dxa"/>
          </w:tcPr>
          <w:p w14:paraId="570AD7F2" w14:textId="77777777" w:rsidR="00975F59" w:rsidRPr="001B102E" w:rsidRDefault="00975F59" w:rsidP="00E42FBC">
            <w:pPr>
              <w:rPr>
                <w:rFonts w:eastAsia="DengXian" w:cs="Tahoma"/>
                <w:sz w:val="22"/>
                <w:lang w:eastAsia="en-US"/>
              </w:rPr>
            </w:pPr>
            <w:r w:rsidRPr="001B102E">
              <w:rPr>
                <w:rFonts w:eastAsia="DengXian" w:cs="Tahoma"/>
                <w:sz w:val="22"/>
                <w:lang w:eastAsia="en-US"/>
              </w:rPr>
              <w:t>30,000.00</w:t>
            </w:r>
          </w:p>
        </w:tc>
      </w:tr>
      <w:tr w:rsidR="00975F59" w:rsidRPr="001B102E" w14:paraId="31D1BD71" w14:textId="77777777" w:rsidTr="00212B1F">
        <w:trPr>
          <w:trHeight w:val="1065"/>
        </w:trPr>
        <w:tc>
          <w:tcPr>
            <w:tcW w:w="1782" w:type="dxa"/>
          </w:tcPr>
          <w:p w14:paraId="08228F10" w14:textId="77777777" w:rsidR="00975F59" w:rsidRPr="001B102E" w:rsidRDefault="00975F59" w:rsidP="00E42FBC">
            <w:pPr>
              <w:autoSpaceDE w:val="0"/>
              <w:autoSpaceDN w:val="0"/>
              <w:adjustRightInd w:val="0"/>
              <w:spacing w:line="240" w:lineRule="auto"/>
              <w:rPr>
                <w:rFonts w:eastAsia="DengXian" w:cs="Tahoma"/>
                <w:b/>
                <w:bCs/>
                <w:color w:val="000000"/>
                <w:sz w:val="22"/>
                <w:lang w:eastAsia="en-US"/>
              </w:rPr>
            </w:pPr>
            <w:r w:rsidRPr="001B102E">
              <w:rPr>
                <w:rFonts w:eastAsia="DengXian" w:cs="Tahoma"/>
                <w:b/>
                <w:bCs/>
                <w:color w:val="000000"/>
                <w:sz w:val="22"/>
                <w:lang w:eastAsia="en-US"/>
              </w:rPr>
              <w:t xml:space="preserve">Exclusion of VMGs and vulnerable individuals and households </w:t>
            </w:r>
          </w:p>
          <w:p w14:paraId="30D71BBA" w14:textId="77777777" w:rsidR="00975F59" w:rsidRPr="001B102E" w:rsidRDefault="00975F59" w:rsidP="00E42FBC">
            <w:pPr>
              <w:autoSpaceDE w:val="0"/>
              <w:autoSpaceDN w:val="0"/>
              <w:adjustRightInd w:val="0"/>
              <w:rPr>
                <w:rFonts w:eastAsia="DengXian" w:cs="Tahoma"/>
                <w:b/>
                <w:color w:val="000000"/>
                <w:sz w:val="22"/>
                <w:lang w:eastAsia="en-US"/>
              </w:rPr>
            </w:pPr>
          </w:p>
        </w:tc>
        <w:tc>
          <w:tcPr>
            <w:tcW w:w="3023" w:type="dxa"/>
          </w:tcPr>
          <w:p w14:paraId="474F69EA"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sz w:val="22"/>
                <w:lang w:eastAsia="en-US"/>
              </w:rPr>
              <w:t>In line with the provisions of the ESMF, VMGF and Social Assessment ensure the following.</w:t>
            </w:r>
          </w:p>
          <w:p w14:paraId="4C9F0A74" w14:textId="77777777" w:rsidR="00975F59" w:rsidRPr="001B102E" w:rsidRDefault="00975F59" w:rsidP="00E42FBC">
            <w:pPr>
              <w:spacing w:line="240" w:lineRule="auto"/>
              <w:rPr>
                <w:rFonts w:eastAsia="Bookman Old Style" w:cs="Tahoma"/>
                <w:sz w:val="22"/>
                <w:lang w:eastAsia="en-US"/>
              </w:rPr>
            </w:pPr>
          </w:p>
          <w:p w14:paraId="0C60D2D2" w14:textId="77777777" w:rsidR="00975F59" w:rsidRPr="001B102E" w:rsidRDefault="00975F59" w:rsidP="00920147">
            <w:pPr>
              <w:numPr>
                <w:ilvl w:val="0"/>
                <w:numId w:val="187"/>
              </w:numPr>
              <w:spacing w:after="200" w:line="240" w:lineRule="auto"/>
              <w:jc w:val="left"/>
              <w:rPr>
                <w:rFonts w:eastAsia="Bookman Old Style" w:cs="Tahoma"/>
                <w:sz w:val="22"/>
                <w:lang w:eastAsia="en-US"/>
              </w:rPr>
            </w:pPr>
            <w:r w:rsidRPr="001B102E">
              <w:rPr>
                <w:rFonts w:eastAsia="Bookman Old Style" w:cs="Tahoma"/>
                <w:sz w:val="22"/>
                <w:lang w:eastAsia="en-US"/>
              </w:rPr>
              <w:t>Early identification and inclusion of VMGs and disadvantaged groups.</w:t>
            </w:r>
          </w:p>
          <w:p w14:paraId="79846B1F" w14:textId="77777777" w:rsidR="00975F59" w:rsidRPr="001B102E" w:rsidRDefault="00975F59" w:rsidP="00920147">
            <w:pPr>
              <w:numPr>
                <w:ilvl w:val="0"/>
                <w:numId w:val="187"/>
              </w:numPr>
              <w:spacing w:after="200" w:line="240" w:lineRule="auto"/>
              <w:jc w:val="left"/>
              <w:rPr>
                <w:rFonts w:cs="Tahoma"/>
                <w:sz w:val="22"/>
                <w:lang w:eastAsia="en-US"/>
              </w:rPr>
            </w:pPr>
            <w:r w:rsidRPr="001B102E">
              <w:rPr>
                <w:rFonts w:eastAsia="DengXian" w:cs="Tahoma"/>
                <w:sz w:val="22"/>
                <w:lang w:eastAsia="en-US"/>
              </w:rPr>
              <w:t>Meaningful consultation to effectively participate in the project.</w:t>
            </w:r>
          </w:p>
          <w:p w14:paraId="680E843D" w14:textId="77777777" w:rsidR="00975F59" w:rsidRPr="001B102E" w:rsidRDefault="00975F59" w:rsidP="00920147">
            <w:pPr>
              <w:numPr>
                <w:ilvl w:val="0"/>
                <w:numId w:val="187"/>
              </w:numPr>
              <w:spacing w:after="200" w:line="240" w:lineRule="auto"/>
              <w:jc w:val="left"/>
              <w:rPr>
                <w:rFonts w:eastAsia="Bookman Old Style" w:cs="Tahoma"/>
                <w:sz w:val="22"/>
                <w:lang w:eastAsia="en-US"/>
              </w:rPr>
            </w:pPr>
            <w:r w:rsidRPr="001B102E">
              <w:rPr>
                <w:rFonts w:eastAsia="Bookman Old Style" w:cs="Tahoma"/>
                <w:sz w:val="22"/>
                <w:lang w:eastAsia="en-US"/>
              </w:rPr>
              <w:t xml:space="preserve">Timely and prior disclosure of relevant project information to VMGs and disadvantaged groups. </w:t>
            </w:r>
          </w:p>
          <w:p w14:paraId="0FF3FB4B" w14:textId="77777777" w:rsidR="00975F59" w:rsidRPr="001B102E" w:rsidRDefault="00975F59" w:rsidP="00920147">
            <w:pPr>
              <w:numPr>
                <w:ilvl w:val="0"/>
                <w:numId w:val="187"/>
              </w:numPr>
              <w:spacing w:after="200" w:line="240" w:lineRule="auto"/>
              <w:jc w:val="left"/>
              <w:rPr>
                <w:rFonts w:eastAsia="Bookman Old Style" w:cs="Tahoma"/>
                <w:sz w:val="22"/>
                <w:lang w:eastAsia="en-US"/>
              </w:rPr>
            </w:pPr>
            <w:r w:rsidRPr="001B102E">
              <w:rPr>
                <w:rFonts w:eastAsia="Bookman Old Style" w:cs="Tahoma"/>
                <w:sz w:val="22"/>
                <w:lang w:eastAsia="en-US"/>
              </w:rPr>
              <w:lastRenderedPageBreak/>
              <w:t>Adequate and ongoing consultations with VMGs and disadvantaged groups in line with the SEP.</w:t>
            </w:r>
          </w:p>
          <w:p w14:paraId="1DFC2BA3" w14:textId="5E39D288" w:rsidR="00975F59" w:rsidRPr="001B102E" w:rsidRDefault="00975F59" w:rsidP="00920147">
            <w:pPr>
              <w:numPr>
                <w:ilvl w:val="0"/>
                <w:numId w:val="187"/>
              </w:numPr>
              <w:spacing w:after="200" w:line="240" w:lineRule="auto"/>
              <w:jc w:val="left"/>
              <w:rPr>
                <w:rFonts w:eastAsia="Bookman Old Style" w:cs="Tahoma"/>
                <w:sz w:val="22"/>
                <w:lang w:eastAsia="en-US"/>
              </w:rPr>
            </w:pPr>
            <w:r w:rsidRPr="001B102E">
              <w:rPr>
                <w:rFonts w:eastAsia="Bookman Old Style" w:cs="Tahoma"/>
                <w:sz w:val="22"/>
                <w:lang w:eastAsia="en-US"/>
              </w:rPr>
              <w:t xml:space="preserve">All concerns or grievances raised </w:t>
            </w:r>
            <w:r w:rsidR="00E42FBC" w:rsidRPr="001B102E">
              <w:rPr>
                <w:rFonts w:eastAsia="Bookman Old Style" w:cs="Tahoma"/>
                <w:sz w:val="22"/>
                <w:lang w:eastAsia="en-US"/>
              </w:rPr>
              <w:t>are fully</w:t>
            </w:r>
            <w:r w:rsidRPr="001B102E">
              <w:rPr>
                <w:rFonts w:eastAsia="Bookman Old Style" w:cs="Tahoma"/>
                <w:sz w:val="22"/>
                <w:lang w:eastAsia="en-US"/>
              </w:rPr>
              <w:t xml:space="preserve"> resolved in a timely manner. </w:t>
            </w:r>
          </w:p>
          <w:p w14:paraId="6E22D950" w14:textId="77777777" w:rsidR="00975F59" w:rsidRPr="001B102E" w:rsidRDefault="00975F59" w:rsidP="00920147">
            <w:pPr>
              <w:numPr>
                <w:ilvl w:val="0"/>
                <w:numId w:val="187"/>
              </w:numPr>
              <w:spacing w:after="200" w:line="240" w:lineRule="auto"/>
              <w:jc w:val="left"/>
              <w:rPr>
                <w:rFonts w:eastAsia="DengXian" w:cs="Tahoma"/>
                <w:sz w:val="22"/>
                <w:lang w:eastAsia="en-US"/>
              </w:rPr>
            </w:pPr>
            <w:r w:rsidRPr="001B102E">
              <w:rPr>
                <w:rFonts w:eastAsia="DengXian" w:cs="Tahoma"/>
                <w:sz w:val="22"/>
                <w:lang w:eastAsia="en-US"/>
              </w:rPr>
              <w:t>Access to culturally appropriate project benefits and opportunities.</w:t>
            </w:r>
          </w:p>
        </w:tc>
        <w:tc>
          <w:tcPr>
            <w:tcW w:w="1909" w:type="dxa"/>
          </w:tcPr>
          <w:p w14:paraId="49F7CEBE"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Pre-construction</w:t>
            </w:r>
          </w:p>
          <w:p w14:paraId="42C3327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p w14:paraId="55736767"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p w14:paraId="4752BD66" w14:textId="633212BD" w:rsidR="00975F59" w:rsidRPr="001B102E" w:rsidRDefault="00E42FBC" w:rsidP="00E42FBC">
            <w:pPr>
              <w:ind w:left="72"/>
              <w:rPr>
                <w:rFonts w:eastAsia="DengXian" w:cs="Tahoma"/>
                <w:sz w:val="22"/>
                <w:lang w:eastAsia="en-US"/>
              </w:rPr>
            </w:pPr>
            <w:r w:rsidRPr="001B102E">
              <w:rPr>
                <w:rFonts w:eastAsia="DengXian" w:cs="Tahoma"/>
                <w:sz w:val="22"/>
                <w:lang w:eastAsia="en-US"/>
              </w:rPr>
              <w:t>Decommissioning</w:t>
            </w:r>
          </w:p>
        </w:tc>
        <w:tc>
          <w:tcPr>
            <w:tcW w:w="1710" w:type="dxa"/>
          </w:tcPr>
          <w:p w14:paraId="4C38C9DF"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p w14:paraId="39A5455B"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146289A1"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Minutes of consultative meetings with all community segments including VMGs and vulnerable individuals and households, grievances raised and status on resolution etc. </w:t>
            </w:r>
          </w:p>
          <w:p w14:paraId="2346A99A"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p>
        </w:tc>
        <w:tc>
          <w:tcPr>
            <w:tcW w:w="1319" w:type="dxa"/>
          </w:tcPr>
          <w:p w14:paraId="68E530B1"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3B89D589"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3FCB3CF3" w14:textId="77777777" w:rsidTr="00212B1F">
        <w:trPr>
          <w:trHeight w:val="1065"/>
        </w:trPr>
        <w:tc>
          <w:tcPr>
            <w:tcW w:w="1782" w:type="dxa"/>
          </w:tcPr>
          <w:p w14:paraId="565D5544" w14:textId="77777777" w:rsidR="00975F59" w:rsidRPr="001B102E" w:rsidRDefault="00975F59" w:rsidP="00E42FBC">
            <w:pPr>
              <w:autoSpaceDE w:val="0"/>
              <w:autoSpaceDN w:val="0"/>
              <w:adjustRightInd w:val="0"/>
              <w:spacing w:line="240" w:lineRule="auto"/>
              <w:rPr>
                <w:rFonts w:eastAsia="DengXian" w:cs="Tahoma"/>
                <w:b/>
                <w:bCs/>
                <w:color w:val="000000"/>
                <w:sz w:val="22"/>
                <w:lang w:eastAsia="en-US"/>
              </w:rPr>
            </w:pPr>
            <w:r w:rsidRPr="001B102E">
              <w:rPr>
                <w:rFonts w:eastAsia="DengXian" w:cs="Tahoma"/>
                <w:b/>
                <w:bCs/>
                <w:color w:val="000000"/>
                <w:sz w:val="22"/>
                <w:lang w:eastAsia="en-US"/>
              </w:rPr>
              <w:t>Inaccessibility of project benefits to VMGs and other vulnerable individuals due to affordability challenges</w:t>
            </w:r>
          </w:p>
          <w:p w14:paraId="559CFAE7"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p>
        </w:tc>
        <w:tc>
          <w:tcPr>
            <w:tcW w:w="3023" w:type="dxa"/>
          </w:tcPr>
          <w:p w14:paraId="02524AA9"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-Consult VMGs and Vulnerable individuals and households on charges for sub project services, and put in place specific interventions to ensure the vulnerable equally access project benefits. </w:t>
            </w:r>
          </w:p>
          <w:p w14:paraId="2A06E799"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p>
        </w:tc>
        <w:tc>
          <w:tcPr>
            <w:tcW w:w="1909" w:type="dxa"/>
          </w:tcPr>
          <w:p w14:paraId="65EFA6E2"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tc>
        <w:tc>
          <w:tcPr>
            <w:tcW w:w="1710" w:type="dxa"/>
          </w:tcPr>
          <w:p w14:paraId="35E215D4"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3D6C24CE"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-Interventions to enable those vulnerable access project benefits. </w:t>
            </w:r>
          </w:p>
          <w:p w14:paraId="78CCD4EA"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-Number of complaints raised by VMGs/vulnerable individuals regarding access to project services. </w:t>
            </w:r>
          </w:p>
          <w:p w14:paraId="65110C4B"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-GRM that is culturally </w:t>
            </w:r>
            <w:r w:rsidRPr="001B102E">
              <w:rPr>
                <w:rFonts w:eastAsia="DengXian" w:cs="Tahoma"/>
                <w:color w:val="000000"/>
                <w:sz w:val="22"/>
                <w:lang w:eastAsia="en-US"/>
              </w:rPr>
              <w:lastRenderedPageBreak/>
              <w:t xml:space="preserve">appropriate and accessible. </w:t>
            </w:r>
          </w:p>
          <w:p w14:paraId="5A1179AD"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Grievances raised and status on resolution etc </w:t>
            </w:r>
          </w:p>
        </w:tc>
        <w:tc>
          <w:tcPr>
            <w:tcW w:w="1319" w:type="dxa"/>
          </w:tcPr>
          <w:p w14:paraId="6B75D948"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Quarterly</w:t>
            </w:r>
          </w:p>
        </w:tc>
        <w:tc>
          <w:tcPr>
            <w:tcW w:w="1509" w:type="dxa"/>
          </w:tcPr>
          <w:p w14:paraId="231D8D87"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67BFE687" w14:textId="77777777" w:rsidTr="00212B1F">
        <w:trPr>
          <w:trHeight w:val="1065"/>
        </w:trPr>
        <w:tc>
          <w:tcPr>
            <w:tcW w:w="1782" w:type="dxa"/>
          </w:tcPr>
          <w:p w14:paraId="72EE0600" w14:textId="77777777" w:rsidR="00975F59" w:rsidRPr="001B102E" w:rsidRDefault="00975F59" w:rsidP="00E42FBC">
            <w:pPr>
              <w:autoSpaceDE w:val="0"/>
              <w:autoSpaceDN w:val="0"/>
              <w:adjustRightInd w:val="0"/>
              <w:spacing w:line="240" w:lineRule="auto"/>
              <w:rPr>
                <w:rFonts w:eastAsia="DengXian" w:cs="Tahoma"/>
                <w:b/>
                <w:bCs/>
                <w:color w:val="000000"/>
                <w:sz w:val="22"/>
                <w:lang w:eastAsia="en-US"/>
              </w:rPr>
            </w:pPr>
            <w:r w:rsidRPr="001B102E">
              <w:rPr>
                <w:rFonts w:eastAsia="DengXian" w:cs="Tahoma"/>
                <w:b/>
                <w:bCs/>
                <w:color w:val="000000"/>
                <w:sz w:val="22"/>
                <w:lang w:eastAsia="en-US"/>
              </w:rPr>
              <w:t xml:space="preserve">Inadequate grievances management </w:t>
            </w:r>
          </w:p>
          <w:p w14:paraId="30691208"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p>
        </w:tc>
        <w:tc>
          <w:tcPr>
            <w:tcW w:w="3023" w:type="dxa"/>
          </w:tcPr>
          <w:p w14:paraId="49E58343"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-Constitute a Local Grievances Committee is in consultation with all community segments, and incorporates the existing local dispute resolution mechanism. </w:t>
            </w:r>
          </w:p>
          <w:p w14:paraId="04E990B0"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-Implement a workers grievances mechanism.</w:t>
            </w:r>
          </w:p>
          <w:p w14:paraId="0F606045"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-Awareness on the culturally appropriate and accessible GRM to all community segments </w:t>
            </w:r>
          </w:p>
          <w:p w14:paraId="7F59F09C"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including VMGs, vulnerable individuals and households and CSOs </w:t>
            </w:r>
          </w:p>
          <w:p w14:paraId="38707DB1"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-All reported grievances are logged, dated, processed, resolved and closed out in a timely manner. </w:t>
            </w:r>
          </w:p>
          <w:p w14:paraId="4E92D43B"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-Proportionate representation of VMGs and vulnerable individuals in the local grievances committee. </w:t>
            </w:r>
          </w:p>
          <w:p w14:paraId="71E4A89B"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-GRM provides for confidential reporting of </w:t>
            </w:r>
            <w:r w:rsidRPr="001B102E">
              <w:rPr>
                <w:rFonts w:eastAsia="DengXian" w:cs="Tahoma"/>
                <w:color w:val="000000"/>
                <w:sz w:val="22"/>
                <w:lang w:eastAsia="en-US"/>
              </w:rPr>
              <w:lastRenderedPageBreak/>
              <w:t>particularly sensitive social aspects such as GBV, as well as anonymity.</w:t>
            </w:r>
          </w:p>
        </w:tc>
        <w:tc>
          <w:tcPr>
            <w:tcW w:w="1909" w:type="dxa"/>
          </w:tcPr>
          <w:p w14:paraId="6C2545F5"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p w14:paraId="6CF9A763"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Operations</w:t>
            </w:r>
          </w:p>
          <w:p w14:paraId="409763A5"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Decomissioning</w:t>
            </w:r>
          </w:p>
        </w:tc>
        <w:tc>
          <w:tcPr>
            <w:tcW w:w="1710" w:type="dxa"/>
          </w:tcPr>
          <w:p w14:paraId="0AD69353"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p w14:paraId="64DE9D95"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4B505371"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-Local Grievances Committee in place, composition of committee, awareness of community and workers on project and worker GRMs, updated GRM logs, types of grievances </w:t>
            </w:r>
          </w:p>
          <w:p w14:paraId="639DE89F"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-Availability of grievance redress process</w:t>
            </w:r>
          </w:p>
          <w:p w14:paraId="3BF1FC0C"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-Number of grievances reported</w:t>
            </w:r>
          </w:p>
          <w:p w14:paraId="4D5F1B7F" w14:textId="77777777" w:rsidR="00975F59" w:rsidRPr="001B102E" w:rsidRDefault="00975F59" w:rsidP="00E42FBC">
            <w:pPr>
              <w:spacing w:line="240" w:lineRule="auto"/>
              <w:contextualSpacing/>
              <w:rPr>
                <w:rFonts w:eastAsia="DengXian" w:cs="Tahoma"/>
                <w:sz w:val="22"/>
                <w:lang w:eastAsia="en-US"/>
              </w:rPr>
            </w:pPr>
            <w:r w:rsidRPr="001B102E">
              <w:rPr>
                <w:rFonts w:eastAsia="DengXian" w:cs="Tahoma"/>
                <w:sz w:val="22"/>
                <w:lang w:eastAsia="en-US"/>
              </w:rPr>
              <w:t>-Number of grievances resolved in a timely manner</w:t>
            </w:r>
          </w:p>
          <w:p w14:paraId="54AEA762" w14:textId="77777777" w:rsidR="00975F59" w:rsidRPr="001B102E" w:rsidRDefault="00975F59" w:rsidP="00E42FBC">
            <w:pPr>
              <w:autoSpaceDE w:val="0"/>
              <w:autoSpaceDN w:val="0"/>
              <w:adjustRightInd w:val="0"/>
              <w:spacing w:line="240" w:lineRule="auto"/>
              <w:rPr>
                <w:rFonts w:eastAsia="DengXian" w:cs="Tahoma"/>
                <w:color w:val="000000"/>
                <w:sz w:val="22"/>
                <w:lang w:eastAsia="en-US"/>
              </w:rPr>
            </w:pPr>
            <w:r w:rsidRPr="001B102E">
              <w:rPr>
                <w:rFonts w:eastAsia="DengXian" w:cs="Tahoma"/>
                <w:color w:val="000000"/>
                <w:sz w:val="22"/>
                <w:lang w:eastAsia="en-US"/>
              </w:rPr>
              <w:t xml:space="preserve">-Number of grievances escalated to national courts and the World Bank Grievances </w:t>
            </w:r>
            <w:r w:rsidRPr="001B102E">
              <w:rPr>
                <w:rFonts w:eastAsia="DengXian" w:cs="Tahoma"/>
                <w:color w:val="000000"/>
                <w:sz w:val="22"/>
                <w:lang w:eastAsia="en-US"/>
              </w:rPr>
              <w:lastRenderedPageBreak/>
              <w:t xml:space="preserve">Redress Service and Inspection Panel. </w:t>
            </w:r>
          </w:p>
        </w:tc>
        <w:tc>
          <w:tcPr>
            <w:tcW w:w="1319" w:type="dxa"/>
          </w:tcPr>
          <w:p w14:paraId="4B58490C" w14:textId="77777777" w:rsidR="00975F59" w:rsidRPr="001B102E" w:rsidRDefault="00975F59" w:rsidP="00E42FBC">
            <w:pPr>
              <w:spacing w:after="200"/>
              <w:jc w:val="center"/>
              <w:rPr>
                <w:rFonts w:eastAsia="DengXian" w:cs="Tahoma"/>
                <w:sz w:val="22"/>
                <w:lang w:eastAsia="en-US"/>
              </w:rPr>
            </w:pPr>
            <w:r w:rsidRPr="001B102E">
              <w:rPr>
                <w:rFonts w:eastAsia="DengXian" w:cs="Tahoma"/>
                <w:sz w:val="22"/>
                <w:lang w:eastAsia="en-US"/>
              </w:rPr>
              <w:lastRenderedPageBreak/>
              <w:t>Quarterly</w:t>
            </w:r>
          </w:p>
        </w:tc>
        <w:tc>
          <w:tcPr>
            <w:tcW w:w="1509" w:type="dxa"/>
          </w:tcPr>
          <w:p w14:paraId="14F72129"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1DD7F06E" w14:textId="77777777" w:rsidTr="00212B1F">
        <w:trPr>
          <w:trHeight w:val="308"/>
        </w:trPr>
        <w:tc>
          <w:tcPr>
            <w:tcW w:w="13301" w:type="dxa"/>
            <w:gridSpan w:val="7"/>
          </w:tcPr>
          <w:p w14:paraId="47FBB191" w14:textId="77777777" w:rsidR="00975F59" w:rsidRPr="001B102E" w:rsidRDefault="00975F59" w:rsidP="00E42FBC">
            <w:pPr>
              <w:rPr>
                <w:rFonts w:eastAsia="DengXian" w:cs="Tahoma"/>
                <w:b/>
                <w:sz w:val="22"/>
                <w:lang w:eastAsia="en-US"/>
              </w:rPr>
            </w:pPr>
            <w:r w:rsidRPr="001B102E">
              <w:rPr>
                <w:rFonts w:eastAsia="DengXian" w:cs="Tahoma"/>
                <w:b/>
                <w:color w:val="000000"/>
                <w:sz w:val="22"/>
                <w:lang w:eastAsia="en-US"/>
              </w:rPr>
              <w:t>Environmental Impacts</w:t>
            </w:r>
          </w:p>
        </w:tc>
      </w:tr>
      <w:tr w:rsidR="00975F59" w:rsidRPr="001B102E" w14:paraId="54F78235" w14:textId="77777777" w:rsidTr="00212B1F">
        <w:trPr>
          <w:trHeight w:val="4305"/>
        </w:trPr>
        <w:tc>
          <w:tcPr>
            <w:tcW w:w="1782" w:type="dxa"/>
          </w:tcPr>
          <w:p w14:paraId="002F5CE5" w14:textId="77777777" w:rsidR="00975F59" w:rsidRPr="001B102E" w:rsidRDefault="00975F59" w:rsidP="00E42FBC">
            <w:pPr>
              <w:rPr>
                <w:rFonts w:eastAsia="DengXian" w:cs="Tahoma"/>
                <w:b/>
                <w:sz w:val="22"/>
                <w:lang w:eastAsia="en-US"/>
              </w:rPr>
            </w:pPr>
            <w:r w:rsidRPr="001B102E">
              <w:rPr>
                <w:rFonts w:eastAsia="DengXian" w:cs="Tahoma"/>
                <w:b/>
                <w:sz w:val="22"/>
                <w:lang w:eastAsia="en-US"/>
              </w:rPr>
              <w:t xml:space="preserve">Vegetation clearance  </w:t>
            </w:r>
          </w:p>
        </w:tc>
        <w:tc>
          <w:tcPr>
            <w:tcW w:w="3023" w:type="dxa"/>
          </w:tcPr>
          <w:p w14:paraId="340B61C2" w14:textId="77777777" w:rsidR="00975F59" w:rsidRPr="001B102E" w:rsidRDefault="00975F59" w:rsidP="00920147">
            <w:pPr>
              <w:numPr>
                <w:ilvl w:val="0"/>
                <w:numId w:val="227"/>
              </w:numPr>
              <w:spacing w:after="200"/>
              <w:contextualSpacing/>
              <w:jc w:val="left"/>
              <w:rPr>
                <w:rFonts w:eastAsia="DengXian" w:cs="Tahoma"/>
                <w:color w:val="000000"/>
                <w:sz w:val="22"/>
                <w:lang w:eastAsia="en-US"/>
              </w:rPr>
            </w:pPr>
            <w:r w:rsidRPr="001B102E">
              <w:rPr>
                <w:rFonts w:eastAsia="DengXian" w:cs="Tahoma"/>
                <w:sz w:val="22"/>
                <w:lang w:eastAsia="en-US"/>
              </w:rPr>
              <w:t>Clear only the necessary areas</w:t>
            </w:r>
          </w:p>
          <w:p w14:paraId="33B21B88" w14:textId="77777777" w:rsidR="00975F59" w:rsidRPr="001B102E" w:rsidRDefault="00975F59" w:rsidP="00920147">
            <w:pPr>
              <w:numPr>
                <w:ilvl w:val="0"/>
                <w:numId w:val="227"/>
              </w:numPr>
              <w:spacing w:after="200"/>
              <w:contextualSpacing/>
              <w:jc w:val="left"/>
              <w:rPr>
                <w:rFonts w:eastAsia="DengXian" w:cs="Tahoma"/>
                <w:color w:val="000000"/>
                <w:sz w:val="22"/>
                <w:lang w:eastAsia="en-US"/>
              </w:rPr>
            </w:pPr>
            <w:r w:rsidRPr="001B102E">
              <w:rPr>
                <w:rFonts w:eastAsia="DengXian" w:cs="Tahoma"/>
                <w:sz w:val="22"/>
                <w:lang w:eastAsia="en-US"/>
              </w:rPr>
              <w:t>Ensure proper demarcation and delineation of the project area to be affected by construction works.</w:t>
            </w:r>
          </w:p>
          <w:p w14:paraId="52D70047" w14:textId="77777777" w:rsidR="00975F59" w:rsidRPr="001B102E" w:rsidRDefault="00975F59" w:rsidP="00920147">
            <w:pPr>
              <w:numPr>
                <w:ilvl w:val="0"/>
                <w:numId w:val="227"/>
              </w:numPr>
              <w:spacing w:after="200"/>
              <w:contextualSpacing/>
              <w:jc w:val="left"/>
              <w:rPr>
                <w:rFonts w:eastAsia="DengXian" w:cs="Tahoma"/>
                <w:color w:val="000000"/>
                <w:sz w:val="22"/>
                <w:lang w:eastAsia="en-US"/>
              </w:rPr>
            </w:pPr>
            <w:r w:rsidRPr="001B102E">
              <w:rPr>
                <w:rFonts w:eastAsia="DengXian" w:cs="Tahoma"/>
                <w:sz w:val="22"/>
                <w:lang w:eastAsia="en-US"/>
              </w:rPr>
              <w:t>Specify locations for vehicles and equipment, and areas of the site which should be kept free of traffic, equipment, and storage.</w:t>
            </w:r>
          </w:p>
          <w:p w14:paraId="1D3295C3" w14:textId="77777777" w:rsidR="00975F59" w:rsidRPr="001B102E" w:rsidRDefault="00975F59" w:rsidP="00920147">
            <w:pPr>
              <w:numPr>
                <w:ilvl w:val="0"/>
                <w:numId w:val="227"/>
              </w:numPr>
              <w:spacing w:after="200"/>
              <w:contextualSpacing/>
              <w:jc w:val="left"/>
              <w:rPr>
                <w:rFonts w:eastAsia="DengXian" w:cs="Tahoma"/>
                <w:color w:val="000000"/>
                <w:sz w:val="22"/>
                <w:lang w:eastAsia="en-US"/>
              </w:rPr>
            </w:pPr>
            <w:r w:rsidRPr="001B102E">
              <w:rPr>
                <w:rFonts w:eastAsia="DengXian" w:cs="Tahoma"/>
                <w:sz w:val="22"/>
                <w:lang w:eastAsia="en-US"/>
              </w:rPr>
              <w:t xml:space="preserve">Designate access routes and parking areas </w:t>
            </w:r>
          </w:p>
          <w:p w14:paraId="38A817E2" w14:textId="77777777" w:rsidR="00975F59" w:rsidRPr="001B102E" w:rsidRDefault="00975F59" w:rsidP="00920147">
            <w:pPr>
              <w:numPr>
                <w:ilvl w:val="0"/>
                <w:numId w:val="227"/>
              </w:numPr>
              <w:spacing w:after="120"/>
              <w:jc w:val="left"/>
              <w:rPr>
                <w:rFonts w:eastAsia="DengXian" w:cs="Tahoma"/>
                <w:b/>
                <w:i/>
                <w:color w:val="000000"/>
                <w:sz w:val="22"/>
                <w:lang w:eastAsia="en-US"/>
              </w:rPr>
            </w:pPr>
            <w:r w:rsidRPr="001B102E">
              <w:rPr>
                <w:rFonts w:eastAsia="DengXian" w:cs="Tahoma"/>
                <w:sz w:val="22"/>
                <w:lang w:eastAsia="en-US"/>
              </w:rPr>
              <w:t xml:space="preserve">Re-vegetation including planting of trees around the plant/facility </w:t>
            </w:r>
          </w:p>
        </w:tc>
        <w:tc>
          <w:tcPr>
            <w:tcW w:w="1909" w:type="dxa"/>
          </w:tcPr>
          <w:p w14:paraId="23A8FBD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tc>
        <w:tc>
          <w:tcPr>
            <w:tcW w:w="1710" w:type="dxa"/>
          </w:tcPr>
          <w:p w14:paraId="24D3210F"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52A7F2C5"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trees cleared</w:t>
            </w:r>
          </w:p>
          <w:p w14:paraId="101963DC" w14:textId="77777777" w:rsidR="00975F59" w:rsidRPr="001B102E" w:rsidRDefault="00975F59" w:rsidP="00E42FBC">
            <w:pPr>
              <w:rPr>
                <w:rFonts w:eastAsia="DengXian" w:cs="Tahoma"/>
                <w:sz w:val="22"/>
                <w:lang w:eastAsia="en-US"/>
              </w:rPr>
            </w:pPr>
            <w:r w:rsidRPr="001B102E">
              <w:rPr>
                <w:rFonts w:eastAsia="DengXian" w:cs="Tahoma"/>
                <w:sz w:val="22"/>
                <w:lang w:eastAsia="en-US"/>
              </w:rPr>
              <w:t>-Planted trees</w:t>
            </w:r>
          </w:p>
        </w:tc>
        <w:tc>
          <w:tcPr>
            <w:tcW w:w="1319" w:type="dxa"/>
          </w:tcPr>
          <w:p w14:paraId="39189ECD" w14:textId="77777777" w:rsidR="00975F59" w:rsidRPr="001B102E" w:rsidRDefault="00975F59" w:rsidP="00E42FBC">
            <w:pPr>
              <w:rPr>
                <w:rFonts w:eastAsia="DengXian" w:cs="Tahoma"/>
                <w:sz w:val="22"/>
                <w:lang w:eastAsia="en-US"/>
              </w:rPr>
            </w:pPr>
            <w:r w:rsidRPr="001B102E">
              <w:rPr>
                <w:rFonts w:eastAsia="DengXian" w:cs="Tahoma"/>
                <w:sz w:val="22"/>
                <w:lang w:eastAsia="en-US"/>
              </w:rPr>
              <w:t>Once off</w:t>
            </w:r>
          </w:p>
        </w:tc>
        <w:tc>
          <w:tcPr>
            <w:tcW w:w="1509" w:type="dxa"/>
          </w:tcPr>
          <w:p w14:paraId="0090FAF0"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6ED5865B" w14:textId="77777777" w:rsidTr="00212B1F">
        <w:trPr>
          <w:trHeight w:val="1785"/>
        </w:trPr>
        <w:tc>
          <w:tcPr>
            <w:tcW w:w="1782" w:type="dxa"/>
          </w:tcPr>
          <w:p w14:paraId="364B0DDD"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lastRenderedPageBreak/>
              <w:t>Soil erosion</w:t>
            </w:r>
          </w:p>
        </w:tc>
        <w:tc>
          <w:tcPr>
            <w:tcW w:w="3023" w:type="dxa"/>
          </w:tcPr>
          <w:p w14:paraId="785F97B8"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Avoid groundbreaking during the seasons of high rainfall to avoid erosion.</w:t>
            </w:r>
          </w:p>
          <w:p w14:paraId="064C7624"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Monitoring of areas of exposed soil during rainy seasons to ensure that any incidents of erosion are quickly controlled.</w:t>
            </w:r>
          </w:p>
          <w:p w14:paraId="3E5D0624"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Construction related impacts like erosion and cut slope destabilizing should be addressed through landscaping and grassing, carting away and proper disposal of construction materials</w:t>
            </w:r>
          </w:p>
          <w:p w14:paraId="11C15C5C"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Use silt traps where necessary</w:t>
            </w:r>
          </w:p>
          <w:p w14:paraId="420101A0"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 xml:space="preserve">Cover soil stock piles </w:t>
            </w:r>
          </w:p>
          <w:p w14:paraId="3BA8268D"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Landscaping with grass on areas without electrical installation (lower areas)</w:t>
            </w:r>
          </w:p>
          <w:p w14:paraId="3CDBB761" w14:textId="77777777" w:rsidR="00975F59" w:rsidRPr="001B102E" w:rsidRDefault="00975F59" w:rsidP="00920147">
            <w:pPr>
              <w:numPr>
                <w:ilvl w:val="0"/>
                <w:numId w:val="212"/>
              </w:numPr>
              <w:spacing w:after="200"/>
              <w:contextualSpacing/>
              <w:jc w:val="left"/>
              <w:rPr>
                <w:rFonts w:eastAsia="DengXian" w:cs="Tahoma"/>
                <w:sz w:val="22"/>
                <w:lang w:eastAsia="en-US"/>
              </w:rPr>
            </w:pPr>
            <w:r w:rsidRPr="001B102E">
              <w:rPr>
                <w:rFonts w:eastAsia="DengXian" w:cs="Tahoma"/>
                <w:sz w:val="22"/>
                <w:lang w:eastAsia="en-US"/>
              </w:rPr>
              <w:t xml:space="preserve">Monitoring of areas of exposed soil during rainy seasons to ensure that </w:t>
            </w:r>
            <w:r w:rsidRPr="001B102E">
              <w:rPr>
                <w:rFonts w:eastAsia="DengXian" w:cs="Tahoma"/>
                <w:sz w:val="22"/>
                <w:lang w:eastAsia="en-US"/>
              </w:rPr>
              <w:lastRenderedPageBreak/>
              <w:t>any incidents of erosion are quickly controlled.</w:t>
            </w:r>
          </w:p>
        </w:tc>
        <w:tc>
          <w:tcPr>
            <w:tcW w:w="1909" w:type="dxa"/>
          </w:tcPr>
          <w:p w14:paraId="5416DB01"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0BDC9C3E"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2962B910" w14:textId="77777777" w:rsidR="00975F59" w:rsidRPr="001B102E" w:rsidRDefault="00975F59" w:rsidP="00E42FBC">
            <w:pPr>
              <w:rPr>
                <w:rFonts w:eastAsia="DengXian" w:cs="Tahoma"/>
                <w:sz w:val="22"/>
                <w:lang w:eastAsia="en-US"/>
              </w:rPr>
            </w:pPr>
            <w:r w:rsidRPr="001B102E">
              <w:rPr>
                <w:rFonts w:eastAsia="DengXian" w:cs="Tahoma"/>
                <w:sz w:val="22"/>
                <w:lang w:eastAsia="en-US"/>
              </w:rPr>
              <w:t>Assess size of rills or Gulleys forming from accelerated run off from compacted areas</w:t>
            </w:r>
          </w:p>
        </w:tc>
        <w:tc>
          <w:tcPr>
            <w:tcW w:w="1319" w:type="dxa"/>
          </w:tcPr>
          <w:p w14:paraId="4B6259AD"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17172AE6" w14:textId="77777777" w:rsidR="00975F59" w:rsidRPr="001B102E" w:rsidRDefault="00975F59" w:rsidP="00E42FBC">
            <w:pPr>
              <w:rPr>
                <w:rFonts w:eastAsia="DengXian" w:cs="Tahoma"/>
                <w:sz w:val="22"/>
                <w:lang w:eastAsia="en-US"/>
              </w:rPr>
            </w:pPr>
            <w:r w:rsidRPr="001B102E">
              <w:rPr>
                <w:rFonts w:eastAsia="DengXian" w:cs="Tahoma"/>
                <w:sz w:val="22"/>
                <w:lang w:eastAsia="en-US"/>
              </w:rPr>
              <w:t>Part of contractor’s fee</w:t>
            </w:r>
          </w:p>
        </w:tc>
      </w:tr>
      <w:tr w:rsidR="00975F59" w:rsidRPr="001B102E" w14:paraId="4E9C3E72" w14:textId="77777777" w:rsidTr="00212B1F">
        <w:trPr>
          <w:trHeight w:val="3604"/>
        </w:trPr>
        <w:tc>
          <w:tcPr>
            <w:tcW w:w="1782" w:type="dxa"/>
          </w:tcPr>
          <w:p w14:paraId="109031DF"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Contamination of soil from fossil fuels</w:t>
            </w:r>
          </w:p>
        </w:tc>
        <w:tc>
          <w:tcPr>
            <w:tcW w:w="3023" w:type="dxa"/>
          </w:tcPr>
          <w:p w14:paraId="06D5DF34" w14:textId="77777777" w:rsidR="00975F59" w:rsidRPr="001B102E" w:rsidRDefault="00975F59" w:rsidP="00920147">
            <w:pPr>
              <w:numPr>
                <w:ilvl w:val="0"/>
                <w:numId w:val="19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Ensure waste water generated is discharged or drained into approved drainage facilities </w:t>
            </w:r>
          </w:p>
          <w:p w14:paraId="55E0814A" w14:textId="77777777" w:rsidR="00975F59" w:rsidRPr="001B102E" w:rsidRDefault="00975F59" w:rsidP="00920147">
            <w:pPr>
              <w:numPr>
                <w:ilvl w:val="0"/>
                <w:numId w:val="19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Construction vehicles must be maintained in good state and proper servicing to ensure no oils are likely to leak</w:t>
            </w:r>
          </w:p>
          <w:p w14:paraId="20CCE4F4" w14:textId="77777777" w:rsidR="00975F59" w:rsidRPr="001B102E" w:rsidRDefault="00975F59" w:rsidP="00920147">
            <w:pPr>
              <w:numPr>
                <w:ilvl w:val="0"/>
                <w:numId w:val="19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Care must be exercised not to spill any fossil fuels</w:t>
            </w:r>
          </w:p>
          <w:p w14:paraId="6F781BC9" w14:textId="77777777" w:rsidR="00975F59" w:rsidRPr="001B102E" w:rsidRDefault="00975F59" w:rsidP="00920147">
            <w:pPr>
              <w:numPr>
                <w:ilvl w:val="0"/>
                <w:numId w:val="196"/>
              </w:numPr>
              <w:spacing w:after="200"/>
              <w:jc w:val="left"/>
              <w:rPr>
                <w:rFonts w:eastAsia="DengXian" w:cs="Tahoma"/>
                <w:sz w:val="22"/>
                <w:lang w:eastAsia="en-US"/>
              </w:rPr>
            </w:pPr>
            <w:r w:rsidRPr="001B102E">
              <w:rPr>
                <w:rFonts w:eastAsia="DengXian" w:cs="Tahoma"/>
                <w:sz w:val="22"/>
                <w:lang w:eastAsia="en-US"/>
              </w:rPr>
              <w:t>Any contaminated soil shall be scooped and disposed-off appropriately.</w:t>
            </w:r>
          </w:p>
          <w:p w14:paraId="6DCEE23B" w14:textId="77777777" w:rsidR="00975F59" w:rsidRPr="001B102E" w:rsidRDefault="00975F59" w:rsidP="00920147">
            <w:pPr>
              <w:numPr>
                <w:ilvl w:val="0"/>
                <w:numId w:val="196"/>
              </w:numPr>
              <w:spacing w:after="200"/>
              <w:jc w:val="left"/>
              <w:rPr>
                <w:rFonts w:eastAsia="DengXian" w:cs="Tahoma"/>
                <w:sz w:val="22"/>
                <w:lang w:eastAsia="en-US"/>
              </w:rPr>
            </w:pPr>
            <w:r w:rsidRPr="001B102E">
              <w:rPr>
                <w:rFonts w:eastAsia="DengXian" w:cs="Tahoma"/>
                <w:sz w:val="22"/>
                <w:lang w:eastAsia="en-US"/>
              </w:rPr>
              <w:t>No servicing vehicles on site</w:t>
            </w:r>
          </w:p>
        </w:tc>
        <w:tc>
          <w:tcPr>
            <w:tcW w:w="1909" w:type="dxa"/>
          </w:tcPr>
          <w:p w14:paraId="34C9E726"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Construction </w:t>
            </w:r>
          </w:p>
        </w:tc>
        <w:tc>
          <w:tcPr>
            <w:tcW w:w="1710" w:type="dxa"/>
          </w:tcPr>
          <w:p w14:paraId="40B55E11"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08E69409"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Records of any leakages from construction equipment/ vehicles. </w:t>
            </w:r>
          </w:p>
          <w:p w14:paraId="10C9D94A" w14:textId="77777777" w:rsidR="00975F59" w:rsidRPr="001B102E" w:rsidRDefault="00975F59" w:rsidP="00E42FBC">
            <w:pPr>
              <w:rPr>
                <w:rFonts w:eastAsia="DengXian" w:cs="Tahoma"/>
                <w:sz w:val="22"/>
                <w:lang w:eastAsia="en-US"/>
              </w:rPr>
            </w:pPr>
          </w:p>
        </w:tc>
        <w:tc>
          <w:tcPr>
            <w:tcW w:w="1319" w:type="dxa"/>
          </w:tcPr>
          <w:p w14:paraId="2AA1B251"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18429D61"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1E3EE14A" w14:textId="77777777" w:rsidTr="00212B1F">
        <w:trPr>
          <w:trHeight w:val="1614"/>
        </w:trPr>
        <w:tc>
          <w:tcPr>
            <w:tcW w:w="1782" w:type="dxa"/>
          </w:tcPr>
          <w:p w14:paraId="5B147BB2"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lastRenderedPageBreak/>
              <w:t xml:space="preserve">Dust emissions  </w:t>
            </w:r>
          </w:p>
        </w:tc>
        <w:tc>
          <w:tcPr>
            <w:tcW w:w="3023" w:type="dxa"/>
          </w:tcPr>
          <w:p w14:paraId="3BDA452A" w14:textId="77777777" w:rsidR="00975F59" w:rsidRPr="001B102E" w:rsidRDefault="00975F59" w:rsidP="00920147">
            <w:pPr>
              <w:numPr>
                <w:ilvl w:val="0"/>
                <w:numId w:val="195"/>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The construction area should be fenced off to reduce dust to the public</w:t>
            </w:r>
          </w:p>
          <w:p w14:paraId="3F9C2C82" w14:textId="77777777" w:rsidR="00975F59" w:rsidRPr="001B102E" w:rsidRDefault="00975F59" w:rsidP="00920147">
            <w:pPr>
              <w:numPr>
                <w:ilvl w:val="0"/>
                <w:numId w:val="195"/>
              </w:numPr>
              <w:spacing w:after="200"/>
              <w:jc w:val="left"/>
              <w:rPr>
                <w:rFonts w:eastAsia="DengXian" w:cs="Tahoma"/>
                <w:sz w:val="22"/>
                <w:lang w:eastAsia="en-US"/>
              </w:rPr>
            </w:pPr>
            <w:r w:rsidRPr="001B102E">
              <w:rPr>
                <w:rFonts w:eastAsia="DengXian" w:cs="Tahoma"/>
                <w:sz w:val="22"/>
                <w:lang w:eastAsia="en-US"/>
              </w:rPr>
              <w:t>Suppress dust during dry periods by use of water sprays;</w:t>
            </w:r>
          </w:p>
          <w:p w14:paraId="65643F4E" w14:textId="77777777" w:rsidR="00975F59" w:rsidRPr="001B102E" w:rsidRDefault="00975F59" w:rsidP="00920147">
            <w:pPr>
              <w:numPr>
                <w:ilvl w:val="0"/>
                <w:numId w:val="195"/>
              </w:numPr>
              <w:autoSpaceDE w:val="0"/>
              <w:autoSpaceDN w:val="0"/>
              <w:adjustRightInd w:val="0"/>
              <w:spacing w:after="200"/>
              <w:contextualSpacing/>
              <w:jc w:val="left"/>
              <w:rPr>
                <w:rFonts w:eastAsia="DengXian" w:cs="Tahoma"/>
                <w:b/>
                <w:sz w:val="22"/>
                <w:lang w:eastAsia="en-US"/>
              </w:rPr>
            </w:pPr>
            <w:r w:rsidRPr="001B102E">
              <w:rPr>
                <w:rFonts w:eastAsia="DengXian" w:cs="Tahoma"/>
                <w:iCs/>
                <w:sz w:val="22"/>
                <w:lang w:eastAsia="en-US"/>
              </w:rPr>
              <w:t>Stockpiles of excavated soil should be enclosed/covered/watered during dry or windy conditions to reduce dust emissions.</w:t>
            </w:r>
          </w:p>
          <w:p w14:paraId="51DD897F" w14:textId="77777777" w:rsidR="00975F59" w:rsidRPr="001B102E" w:rsidRDefault="00975F59" w:rsidP="00920147">
            <w:pPr>
              <w:numPr>
                <w:ilvl w:val="0"/>
                <w:numId w:val="195"/>
              </w:numPr>
              <w:spacing w:after="200"/>
              <w:jc w:val="left"/>
              <w:rPr>
                <w:rFonts w:eastAsia="DengXian" w:cs="Tahoma"/>
                <w:sz w:val="22"/>
                <w:lang w:eastAsia="en-US"/>
              </w:rPr>
            </w:pPr>
            <w:r w:rsidRPr="001B102E">
              <w:rPr>
                <w:rFonts w:eastAsia="DengXian" w:cs="Tahoma"/>
                <w:sz w:val="22"/>
                <w:lang w:eastAsia="en-US"/>
              </w:rPr>
              <w:t xml:space="preserve">Burning of woody debris &amp; construction waste to be prohibited </w:t>
            </w:r>
          </w:p>
          <w:p w14:paraId="3AF0B823" w14:textId="77777777" w:rsidR="00975F59" w:rsidRPr="001B102E" w:rsidRDefault="00975F59" w:rsidP="00920147">
            <w:pPr>
              <w:numPr>
                <w:ilvl w:val="0"/>
                <w:numId w:val="195"/>
              </w:numPr>
              <w:autoSpaceDE w:val="0"/>
              <w:autoSpaceDN w:val="0"/>
              <w:adjustRightInd w:val="0"/>
              <w:spacing w:after="200"/>
              <w:contextualSpacing/>
              <w:jc w:val="left"/>
              <w:rPr>
                <w:rFonts w:eastAsia="DengXian" w:cs="Tahoma"/>
                <w:b/>
                <w:sz w:val="22"/>
                <w:lang w:eastAsia="en-US"/>
              </w:rPr>
            </w:pPr>
            <w:r w:rsidRPr="001B102E">
              <w:rPr>
                <w:rFonts w:eastAsia="DengXian" w:cs="Tahoma"/>
                <w:sz w:val="22"/>
                <w:lang w:eastAsia="en-US"/>
              </w:rPr>
              <w:t>Use of personnel protective equipment (PPE)</w:t>
            </w:r>
            <w:r w:rsidRPr="001B102E">
              <w:rPr>
                <w:rFonts w:eastAsia="DengXian" w:cs="Tahoma"/>
                <w:iCs/>
                <w:sz w:val="22"/>
                <w:lang w:eastAsia="en-US"/>
              </w:rPr>
              <w:t xml:space="preserve"> -masks should be provided to all personnel in areas prone to dust emissions </w:t>
            </w:r>
          </w:p>
          <w:p w14:paraId="3FD4D8E0" w14:textId="77777777" w:rsidR="00975F59" w:rsidRPr="001B102E" w:rsidRDefault="00975F59" w:rsidP="00920147">
            <w:pPr>
              <w:numPr>
                <w:ilvl w:val="0"/>
                <w:numId w:val="195"/>
              </w:numPr>
              <w:spacing w:after="200"/>
              <w:jc w:val="left"/>
              <w:rPr>
                <w:rFonts w:eastAsia="DengXian" w:cs="Tahoma"/>
                <w:sz w:val="22"/>
                <w:lang w:eastAsia="en-US"/>
              </w:rPr>
            </w:pPr>
            <w:r w:rsidRPr="001B102E">
              <w:rPr>
                <w:rFonts w:eastAsia="DengXian" w:cs="Tahoma"/>
                <w:sz w:val="22"/>
                <w:lang w:eastAsia="en-US"/>
              </w:rPr>
              <w:t>Restrict speed on loose surface roads during dry or dusty conditions</w:t>
            </w:r>
          </w:p>
          <w:p w14:paraId="6390F21F" w14:textId="77777777" w:rsidR="00975F59" w:rsidRPr="001B102E" w:rsidRDefault="00975F59" w:rsidP="00920147">
            <w:pPr>
              <w:numPr>
                <w:ilvl w:val="0"/>
                <w:numId w:val="195"/>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lastRenderedPageBreak/>
              <w:t xml:space="preserve">Keep stockpiles and exposed soils compacted and re-vegetate as soon as possible.  </w:t>
            </w:r>
          </w:p>
          <w:p w14:paraId="4AA58CEB" w14:textId="77777777" w:rsidR="00975F59" w:rsidRPr="001B102E" w:rsidRDefault="00975F59" w:rsidP="00920147">
            <w:pPr>
              <w:numPr>
                <w:ilvl w:val="0"/>
                <w:numId w:val="195"/>
              </w:numPr>
              <w:spacing w:after="200"/>
              <w:jc w:val="left"/>
              <w:rPr>
                <w:rFonts w:eastAsia="DengXian" w:cs="Tahoma"/>
                <w:iCs/>
                <w:sz w:val="22"/>
                <w:lang w:eastAsia="en-US"/>
              </w:rPr>
            </w:pPr>
            <w:r w:rsidRPr="001B102E">
              <w:rPr>
                <w:rFonts w:eastAsia="DengXian" w:cs="Tahoma"/>
                <w:iCs/>
                <w:sz w:val="22"/>
                <w:lang w:eastAsia="en-US"/>
              </w:rPr>
              <w:t>Construction trucks moving materials to site, delivering sand and cement to the site should be covered to prevent material dust emissions into the surrounding areas</w:t>
            </w:r>
          </w:p>
          <w:p w14:paraId="4C1BDE4D" w14:textId="77777777" w:rsidR="00975F59" w:rsidRPr="001B102E" w:rsidRDefault="00975F59" w:rsidP="00920147">
            <w:pPr>
              <w:numPr>
                <w:ilvl w:val="0"/>
                <w:numId w:val="195"/>
              </w:numPr>
              <w:spacing w:after="200"/>
              <w:jc w:val="left"/>
              <w:rPr>
                <w:rFonts w:eastAsia="DengXian" w:cs="Tahoma"/>
                <w:iCs/>
                <w:sz w:val="22"/>
                <w:lang w:eastAsia="en-US"/>
              </w:rPr>
            </w:pPr>
            <w:r w:rsidRPr="001B102E">
              <w:rPr>
                <w:rFonts w:eastAsia="DengXian" w:cs="Tahoma"/>
                <w:iCs/>
                <w:sz w:val="22"/>
                <w:lang w:eastAsia="en-US"/>
              </w:rPr>
              <w:t>Plant short trees to break speed of wind</w:t>
            </w:r>
          </w:p>
        </w:tc>
        <w:tc>
          <w:tcPr>
            <w:tcW w:w="1909" w:type="dxa"/>
          </w:tcPr>
          <w:p w14:paraId="642BFC06"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06705A09"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1F3AB54E" w14:textId="77777777" w:rsidR="00975F59" w:rsidRPr="001B102E" w:rsidRDefault="00975F59" w:rsidP="00E42FBC">
            <w:pPr>
              <w:rPr>
                <w:rFonts w:eastAsia="DengXian" w:cs="Tahoma"/>
                <w:sz w:val="22"/>
                <w:lang w:eastAsia="en-US"/>
              </w:rPr>
            </w:pPr>
            <w:r w:rsidRPr="001B102E">
              <w:rPr>
                <w:rFonts w:eastAsia="DengXian" w:cs="Tahoma"/>
                <w:sz w:val="22"/>
                <w:lang w:eastAsia="en-US"/>
              </w:rPr>
              <w:t>-Visual Observation of dust</w:t>
            </w:r>
          </w:p>
          <w:p w14:paraId="2A4A475B" w14:textId="77777777" w:rsidR="00975F59" w:rsidRPr="001B102E" w:rsidRDefault="00975F59" w:rsidP="00E42FBC">
            <w:pPr>
              <w:rPr>
                <w:rFonts w:eastAsia="DengXian" w:cs="Tahoma"/>
                <w:sz w:val="22"/>
                <w:lang w:eastAsia="en-US"/>
              </w:rPr>
            </w:pPr>
            <w:r w:rsidRPr="001B102E">
              <w:rPr>
                <w:rFonts w:eastAsia="DengXian" w:cs="Tahoma"/>
                <w:sz w:val="22"/>
                <w:lang w:eastAsia="en-US"/>
              </w:rPr>
              <w:t>-Provision of PPEs especially masks</w:t>
            </w:r>
          </w:p>
        </w:tc>
        <w:tc>
          <w:tcPr>
            <w:tcW w:w="1319" w:type="dxa"/>
          </w:tcPr>
          <w:p w14:paraId="7EA0359D" w14:textId="77777777" w:rsidR="00975F59" w:rsidRPr="001B102E" w:rsidRDefault="00975F59" w:rsidP="00E42FBC">
            <w:pPr>
              <w:rPr>
                <w:rFonts w:eastAsia="DengXian" w:cs="Tahoma"/>
                <w:sz w:val="22"/>
                <w:lang w:eastAsia="en-US"/>
              </w:rPr>
            </w:pPr>
            <w:r w:rsidRPr="001B102E">
              <w:rPr>
                <w:rFonts w:eastAsia="DengXian" w:cs="Tahoma"/>
                <w:sz w:val="22"/>
                <w:lang w:eastAsia="en-US"/>
              </w:rPr>
              <w:t>Daily</w:t>
            </w:r>
          </w:p>
        </w:tc>
        <w:tc>
          <w:tcPr>
            <w:tcW w:w="1509" w:type="dxa"/>
          </w:tcPr>
          <w:p w14:paraId="6335B3C8"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4983C387" w14:textId="77777777" w:rsidTr="00212B1F">
        <w:trPr>
          <w:trHeight w:val="903"/>
        </w:trPr>
        <w:tc>
          <w:tcPr>
            <w:tcW w:w="1782" w:type="dxa"/>
          </w:tcPr>
          <w:p w14:paraId="6D55A15B"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 xml:space="preserve">Vehicle exhaust and  emissions from Generator </w:t>
            </w:r>
          </w:p>
        </w:tc>
        <w:tc>
          <w:tcPr>
            <w:tcW w:w="3023" w:type="dxa"/>
          </w:tcPr>
          <w:p w14:paraId="091C1939"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Drivers of construction vehicles must be sensitized so that they do not leave vehicles idling so that exhaust emissions are lowered.</w:t>
            </w:r>
          </w:p>
          <w:p w14:paraId="1600483F"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sz w:val="22"/>
                <w:lang w:eastAsia="en-US"/>
              </w:rPr>
            </w:pPr>
            <w:r w:rsidRPr="001B102E">
              <w:rPr>
                <w:rFonts w:eastAsia="DengXian" w:cs="Tahoma"/>
                <w:iCs/>
                <w:sz w:val="22"/>
                <w:lang w:eastAsia="en-US"/>
              </w:rPr>
              <w:t>Maintain all machinery and equipment in good working order to ensure minimum emissions of carbon monoxide, NO</w:t>
            </w:r>
            <w:r w:rsidRPr="001B102E">
              <w:rPr>
                <w:rFonts w:eastAsia="DengXian" w:cs="Tahoma"/>
                <w:iCs/>
                <w:sz w:val="22"/>
                <w:vertAlign w:val="subscript"/>
                <w:lang w:eastAsia="en-US"/>
              </w:rPr>
              <w:t>X</w:t>
            </w:r>
            <w:r w:rsidRPr="001B102E">
              <w:rPr>
                <w:rFonts w:eastAsia="DengXian" w:cs="Tahoma"/>
                <w:iCs/>
                <w:sz w:val="22"/>
                <w:lang w:eastAsia="en-US"/>
              </w:rPr>
              <w:t xml:space="preserve">, </w:t>
            </w:r>
            <w:r w:rsidRPr="001B102E">
              <w:rPr>
                <w:rFonts w:eastAsia="DengXian" w:cs="Tahoma"/>
                <w:iCs/>
                <w:sz w:val="22"/>
                <w:lang w:eastAsia="en-US"/>
              </w:rPr>
              <w:lastRenderedPageBreak/>
              <w:t>SO</w:t>
            </w:r>
            <w:r w:rsidRPr="001B102E">
              <w:rPr>
                <w:rFonts w:eastAsia="DengXian" w:cs="Tahoma"/>
                <w:iCs/>
                <w:sz w:val="22"/>
                <w:vertAlign w:val="subscript"/>
                <w:lang w:eastAsia="en-US"/>
              </w:rPr>
              <w:t>X</w:t>
            </w:r>
            <w:r w:rsidRPr="001B102E">
              <w:rPr>
                <w:rFonts w:eastAsia="DengXian" w:cs="Tahoma"/>
                <w:iCs/>
                <w:sz w:val="22"/>
                <w:lang w:eastAsia="en-US"/>
              </w:rPr>
              <w:t xml:space="preserve"> and suspended particulate matter</w:t>
            </w:r>
          </w:p>
          <w:p w14:paraId="23E056A1" w14:textId="77777777" w:rsidR="00975F59" w:rsidRPr="001B102E" w:rsidRDefault="00975F59" w:rsidP="00920147">
            <w:pPr>
              <w:numPr>
                <w:ilvl w:val="0"/>
                <w:numId w:val="198"/>
              </w:numPr>
              <w:spacing w:after="200"/>
              <w:jc w:val="left"/>
              <w:rPr>
                <w:rFonts w:eastAsia="DengXian" w:cs="Tahoma"/>
                <w:sz w:val="22"/>
                <w:lang w:eastAsia="en-US"/>
              </w:rPr>
            </w:pPr>
            <w:r w:rsidRPr="001B102E">
              <w:rPr>
                <w:rFonts w:eastAsia="DengXian" w:cs="Tahoma"/>
                <w:sz w:val="22"/>
                <w:lang w:eastAsia="en-US"/>
              </w:rPr>
              <w:t>Maintain equipment in good running condition – no vehicles to be used that generate excessive black smoke</w:t>
            </w:r>
          </w:p>
          <w:p w14:paraId="70682BBD"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Use of diesel which is Sulphur- free to run the power producing generators to be encouraged</w:t>
            </w:r>
          </w:p>
          <w:p w14:paraId="6762D5EA"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The stack chimney of the generators will be increased from its normal height of 3 meters to 6 meters</w:t>
            </w:r>
          </w:p>
        </w:tc>
        <w:tc>
          <w:tcPr>
            <w:tcW w:w="1909" w:type="dxa"/>
          </w:tcPr>
          <w:p w14:paraId="55B54D58"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276512EB"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r w:rsidRPr="001B102E">
              <w:rPr>
                <w:rFonts w:eastAsia="DengXian" w:cs="Tahoma"/>
                <w:sz w:val="22"/>
                <w:lang w:eastAsia="en-US"/>
              </w:rPr>
              <w:t xml:space="preserve"> </w:t>
            </w:r>
          </w:p>
        </w:tc>
        <w:tc>
          <w:tcPr>
            <w:tcW w:w="2049" w:type="dxa"/>
          </w:tcPr>
          <w:p w14:paraId="6B939510" w14:textId="77777777" w:rsidR="00975F59" w:rsidRPr="001B102E" w:rsidRDefault="00975F59" w:rsidP="00E42FBC">
            <w:pPr>
              <w:rPr>
                <w:rFonts w:eastAsia="DengXian" w:cs="Tahoma"/>
                <w:sz w:val="22"/>
                <w:lang w:eastAsia="en-US"/>
              </w:rPr>
            </w:pPr>
            <w:r w:rsidRPr="001B102E">
              <w:rPr>
                <w:rFonts w:eastAsia="DengXian" w:cs="Tahoma"/>
                <w:sz w:val="22"/>
                <w:lang w:eastAsia="en-US"/>
              </w:rPr>
              <w:t>-Engine maintenance records</w:t>
            </w:r>
          </w:p>
          <w:p w14:paraId="17CA82E6" w14:textId="77777777" w:rsidR="00975F59" w:rsidRPr="001B102E" w:rsidRDefault="00975F59" w:rsidP="00E42FBC">
            <w:pPr>
              <w:rPr>
                <w:rFonts w:eastAsia="DengXian" w:cs="Tahoma"/>
                <w:sz w:val="22"/>
                <w:lang w:eastAsia="en-US"/>
              </w:rPr>
            </w:pPr>
            <w:r w:rsidRPr="001B102E">
              <w:rPr>
                <w:rFonts w:eastAsia="DengXian" w:cs="Tahoma"/>
                <w:sz w:val="22"/>
                <w:lang w:eastAsia="en-US"/>
              </w:rPr>
              <w:t>- inspection of stacks</w:t>
            </w:r>
          </w:p>
        </w:tc>
        <w:tc>
          <w:tcPr>
            <w:tcW w:w="1319" w:type="dxa"/>
          </w:tcPr>
          <w:p w14:paraId="4F0C5D3D"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861C308"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028325E1" w14:textId="77777777" w:rsidTr="00212B1F">
        <w:trPr>
          <w:trHeight w:val="903"/>
        </w:trPr>
        <w:tc>
          <w:tcPr>
            <w:tcW w:w="1782" w:type="dxa"/>
          </w:tcPr>
          <w:p w14:paraId="5EF0DFAB"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 xml:space="preserve">Solid waste generation </w:t>
            </w:r>
          </w:p>
        </w:tc>
        <w:tc>
          <w:tcPr>
            <w:tcW w:w="3023" w:type="dxa"/>
          </w:tcPr>
          <w:p w14:paraId="59C183DA"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Ensure spoil from excavations is arranged according to the various soil layers. This soil can then be returned during landscaping and then rehabilitation, in the correct order which they </w:t>
            </w:r>
            <w:r w:rsidRPr="001B102E">
              <w:rPr>
                <w:rFonts w:eastAsia="DengXian" w:cs="Tahoma"/>
                <w:sz w:val="22"/>
                <w:lang w:eastAsia="en-US"/>
              </w:rPr>
              <w:lastRenderedPageBreak/>
              <w:t>were removed that is top soil last;</w:t>
            </w:r>
          </w:p>
          <w:p w14:paraId="6FEC2F23"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Segregate waste</w:t>
            </w:r>
          </w:p>
          <w:p w14:paraId="52D955F6"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Provide litter collection facilities such as bins</w:t>
            </w:r>
          </w:p>
          <w:p w14:paraId="76C3AF22"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Contractor to put in place and comply with a site waste management plan </w:t>
            </w:r>
          </w:p>
          <w:p w14:paraId="4C22935A"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The contractor should comply with the requirement of OSHA ACT 2007 and Building rules on storage of construction materials</w:t>
            </w:r>
          </w:p>
          <w:p w14:paraId="657BC207"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Use of durable, long-lasting materials that will not need to be replaced as often, thereby reducing the amount of waste generated over time </w:t>
            </w:r>
          </w:p>
          <w:p w14:paraId="57CF7AAE"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lastRenderedPageBreak/>
              <w:t xml:space="preserve">Recovery of materials remains and return to stores </w:t>
            </w:r>
          </w:p>
          <w:p w14:paraId="4DA253E1"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Re-use of materials where possible</w:t>
            </w:r>
          </w:p>
          <w:p w14:paraId="6778C371"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Proper budgeting to avoid waste generation </w:t>
            </w:r>
          </w:p>
          <w:p w14:paraId="1EEEA4B0"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Proper disposal of waste in line with solid waste regulation </w:t>
            </w:r>
          </w:p>
          <w:p w14:paraId="4430B739"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iCs/>
                <w:sz w:val="22"/>
                <w:lang w:eastAsia="en-US"/>
              </w:rPr>
            </w:pPr>
            <w:r w:rsidRPr="001B102E">
              <w:rPr>
                <w:rFonts w:eastAsia="DengXian" w:cs="Tahoma"/>
                <w:sz w:val="22"/>
                <w:lang w:eastAsia="en-US"/>
              </w:rPr>
              <w:t>Construction wastes to be managed in accordance with construction standards in Kenya</w:t>
            </w:r>
          </w:p>
        </w:tc>
        <w:tc>
          <w:tcPr>
            <w:tcW w:w="1909" w:type="dxa"/>
          </w:tcPr>
          <w:p w14:paraId="1BF1E3E5"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Construction</w:t>
            </w:r>
          </w:p>
          <w:p w14:paraId="29C08808" w14:textId="77777777" w:rsidR="00975F59" w:rsidRPr="001B102E" w:rsidRDefault="00975F59" w:rsidP="00E42FBC">
            <w:pPr>
              <w:ind w:left="72"/>
              <w:rPr>
                <w:rFonts w:eastAsia="DengXian" w:cs="Tahoma"/>
                <w:sz w:val="22"/>
                <w:lang w:eastAsia="en-US"/>
              </w:rPr>
            </w:pPr>
          </w:p>
        </w:tc>
        <w:tc>
          <w:tcPr>
            <w:tcW w:w="1710" w:type="dxa"/>
          </w:tcPr>
          <w:p w14:paraId="5A2F6B74"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683A2518"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well-maintained receptacles and centralized collection points</w:t>
            </w:r>
          </w:p>
        </w:tc>
        <w:tc>
          <w:tcPr>
            <w:tcW w:w="1319" w:type="dxa"/>
          </w:tcPr>
          <w:p w14:paraId="19ADEF66"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40C5E230"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 100,000.00</w:t>
            </w:r>
          </w:p>
        </w:tc>
      </w:tr>
      <w:tr w:rsidR="00975F59" w:rsidRPr="001B102E" w14:paraId="64EEF799" w14:textId="77777777" w:rsidTr="00212B1F">
        <w:trPr>
          <w:trHeight w:val="903"/>
        </w:trPr>
        <w:tc>
          <w:tcPr>
            <w:tcW w:w="1782" w:type="dxa"/>
          </w:tcPr>
          <w:p w14:paraId="7C50E56D"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lastRenderedPageBreak/>
              <w:t>Impacts on Water Resources and Water Quality</w:t>
            </w:r>
          </w:p>
        </w:tc>
        <w:tc>
          <w:tcPr>
            <w:tcW w:w="3023" w:type="dxa"/>
          </w:tcPr>
          <w:p w14:paraId="467E8BBF" w14:textId="77777777" w:rsidR="00975F59" w:rsidRPr="001B102E" w:rsidRDefault="00975F59" w:rsidP="00920147">
            <w:pPr>
              <w:numPr>
                <w:ilvl w:val="0"/>
                <w:numId w:val="197"/>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Clear the necessary areas only. </w:t>
            </w:r>
          </w:p>
          <w:p w14:paraId="7FC4069C" w14:textId="77777777" w:rsidR="00975F59" w:rsidRPr="001B102E" w:rsidRDefault="00975F59" w:rsidP="00920147">
            <w:pPr>
              <w:numPr>
                <w:ilvl w:val="0"/>
                <w:numId w:val="197"/>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Appropriate remedial measures shall be implemented by the contractor in the event of erosion.</w:t>
            </w:r>
          </w:p>
          <w:p w14:paraId="1E3E81EA" w14:textId="77777777" w:rsidR="00975F59" w:rsidRPr="001B102E" w:rsidRDefault="00975F59" w:rsidP="00920147">
            <w:pPr>
              <w:numPr>
                <w:ilvl w:val="0"/>
                <w:numId w:val="197"/>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Infrastructure shall be designed to ensure that </w:t>
            </w:r>
            <w:r w:rsidRPr="001B102E">
              <w:rPr>
                <w:rFonts w:eastAsia="DengXian" w:cs="Tahoma"/>
                <w:sz w:val="22"/>
                <w:lang w:eastAsia="en-US"/>
              </w:rPr>
              <w:lastRenderedPageBreak/>
              <w:t>contaminated run-off does not reach water source i.e., earth dam.</w:t>
            </w:r>
          </w:p>
          <w:p w14:paraId="5F0AAF92" w14:textId="77777777" w:rsidR="00975F59" w:rsidRPr="001B102E" w:rsidRDefault="00975F59" w:rsidP="00920147">
            <w:pPr>
              <w:numPr>
                <w:ilvl w:val="0"/>
                <w:numId w:val="197"/>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Contractor to develop an oil-spill containment plan as part of the emergency response plan. In the event of an oil spill the procedures contained in the emergency response plan of the contractor will come into effect.</w:t>
            </w:r>
          </w:p>
          <w:p w14:paraId="37FE4B68" w14:textId="77777777" w:rsidR="00975F59" w:rsidRPr="001B102E" w:rsidRDefault="00975F59" w:rsidP="00920147">
            <w:pPr>
              <w:numPr>
                <w:ilvl w:val="0"/>
                <w:numId w:val="197"/>
              </w:numPr>
              <w:spacing w:after="200"/>
              <w:contextualSpacing/>
              <w:jc w:val="left"/>
              <w:rPr>
                <w:rFonts w:eastAsia="DengXian" w:cs="Tahoma"/>
                <w:sz w:val="22"/>
                <w:lang w:eastAsia="en-US"/>
              </w:rPr>
            </w:pPr>
            <w:r w:rsidRPr="001B102E">
              <w:rPr>
                <w:rFonts w:eastAsia="DengXian" w:cs="Tahoma"/>
                <w:sz w:val="22"/>
                <w:lang w:eastAsia="en-US"/>
              </w:rPr>
              <w:t xml:space="preserve">No vehicle maintenance and service shall be done at project site </w:t>
            </w:r>
          </w:p>
          <w:p w14:paraId="319FA6AE" w14:textId="77777777" w:rsidR="00975F59" w:rsidRPr="001B102E" w:rsidRDefault="00975F59" w:rsidP="00920147">
            <w:pPr>
              <w:numPr>
                <w:ilvl w:val="0"/>
                <w:numId w:val="198"/>
              </w:numPr>
              <w:autoSpaceDE w:val="0"/>
              <w:autoSpaceDN w:val="0"/>
              <w:adjustRightInd w:val="0"/>
              <w:spacing w:after="200"/>
              <w:contextualSpacing/>
              <w:jc w:val="left"/>
              <w:rPr>
                <w:rFonts w:eastAsia="DengXian" w:cs="Tahoma"/>
                <w:iCs/>
                <w:sz w:val="22"/>
                <w:lang w:eastAsia="en-US"/>
              </w:rPr>
            </w:pPr>
            <w:r w:rsidRPr="001B102E">
              <w:rPr>
                <w:rFonts w:eastAsia="DengXian" w:cs="Tahoma"/>
                <w:color w:val="000000"/>
                <w:sz w:val="22"/>
                <w:lang w:eastAsia="en-US"/>
              </w:rPr>
              <w:t xml:space="preserve">Ensure that potential sources of petro-chemical pollution are handled in such a way to reduce chances of spills and leaks. </w:t>
            </w:r>
          </w:p>
        </w:tc>
        <w:tc>
          <w:tcPr>
            <w:tcW w:w="1909" w:type="dxa"/>
          </w:tcPr>
          <w:p w14:paraId="54CA292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6A99324D"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122BA737"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-Oil spill containment plan. </w:t>
            </w:r>
          </w:p>
          <w:p w14:paraId="2FBAAA65" w14:textId="77777777" w:rsidR="00975F59" w:rsidRPr="001B102E" w:rsidRDefault="00975F59" w:rsidP="00E42FBC">
            <w:pPr>
              <w:rPr>
                <w:rFonts w:eastAsia="DengXian" w:cs="Tahoma"/>
                <w:sz w:val="22"/>
                <w:lang w:eastAsia="en-US"/>
              </w:rPr>
            </w:pPr>
            <w:r w:rsidRPr="001B102E">
              <w:rPr>
                <w:rFonts w:eastAsia="DengXian" w:cs="Tahoma"/>
                <w:sz w:val="22"/>
                <w:lang w:eastAsia="en-US"/>
              </w:rPr>
              <w:t>-Provision of fuel/oil drip and spill trays</w:t>
            </w:r>
          </w:p>
        </w:tc>
        <w:tc>
          <w:tcPr>
            <w:tcW w:w="1319" w:type="dxa"/>
          </w:tcPr>
          <w:p w14:paraId="2727AE1F"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384FB567" w14:textId="77777777" w:rsidR="00975F59" w:rsidRPr="001B102E" w:rsidRDefault="00975F59" w:rsidP="00E42FBC">
            <w:pPr>
              <w:rPr>
                <w:rFonts w:eastAsia="DengXian" w:cs="Tahoma"/>
                <w:sz w:val="22"/>
                <w:lang w:eastAsia="en-US"/>
              </w:rPr>
            </w:pPr>
            <w:r w:rsidRPr="001B102E">
              <w:rPr>
                <w:rFonts w:eastAsia="DengXian" w:cs="Tahoma"/>
                <w:sz w:val="22"/>
                <w:lang w:eastAsia="en-US"/>
              </w:rPr>
              <w:t>150,000</w:t>
            </w:r>
          </w:p>
        </w:tc>
      </w:tr>
      <w:tr w:rsidR="00975F59" w:rsidRPr="001B102E" w14:paraId="3E93F4D9" w14:textId="77777777" w:rsidTr="00212B1F">
        <w:trPr>
          <w:trHeight w:val="15593"/>
        </w:trPr>
        <w:tc>
          <w:tcPr>
            <w:tcW w:w="1782" w:type="dxa"/>
          </w:tcPr>
          <w:p w14:paraId="3E9D97DA"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lastRenderedPageBreak/>
              <w:t>Noise &amp; vibration</w:t>
            </w:r>
          </w:p>
        </w:tc>
        <w:tc>
          <w:tcPr>
            <w:tcW w:w="3023" w:type="dxa"/>
          </w:tcPr>
          <w:p w14:paraId="3ED755EB" w14:textId="77777777" w:rsidR="00975F59" w:rsidRPr="001B102E" w:rsidRDefault="00975F59" w:rsidP="00920147">
            <w:pPr>
              <w:numPr>
                <w:ilvl w:val="0"/>
                <w:numId w:val="22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Construction activities to avoid any unchanneled flow of water at the site </w:t>
            </w:r>
          </w:p>
          <w:p w14:paraId="6607FC66" w14:textId="77777777" w:rsidR="00975F59" w:rsidRPr="001B102E" w:rsidRDefault="00975F59" w:rsidP="00920147">
            <w:pPr>
              <w:numPr>
                <w:ilvl w:val="0"/>
                <w:numId w:val="22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Storage areas that contain hazardous substances should be bunded with an approved impermeable liner and provision for a pit to be made in case of oil spill. </w:t>
            </w:r>
          </w:p>
          <w:p w14:paraId="5B6AC1B3" w14:textId="77777777" w:rsidR="00975F59" w:rsidRPr="001B102E" w:rsidRDefault="00975F59" w:rsidP="00920147">
            <w:pPr>
              <w:numPr>
                <w:ilvl w:val="0"/>
                <w:numId w:val="22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The excavation and use of rubbish pits during construction should be strictly prohibited.</w:t>
            </w:r>
          </w:p>
          <w:p w14:paraId="2995D867" w14:textId="77777777" w:rsidR="00975F59" w:rsidRPr="001B102E" w:rsidRDefault="00975F59" w:rsidP="00920147">
            <w:pPr>
              <w:numPr>
                <w:ilvl w:val="0"/>
                <w:numId w:val="226"/>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49BC23A" w14:textId="77777777" w:rsidR="00975F59" w:rsidRPr="001B102E" w:rsidRDefault="00975F59" w:rsidP="00920147">
            <w:pPr>
              <w:numPr>
                <w:ilvl w:val="0"/>
                <w:numId w:val="194"/>
              </w:numPr>
              <w:spacing w:after="200"/>
              <w:jc w:val="left"/>
              <w:rPr>
                <w:rFonts w:eastAsia="DengXian" w:cs="Tahoma"/>
                <w:sz w:val="22"/>
                <w:lang w:eastAsia="en-US"/>
              </w:rPr>
            </w:pPr>
            <w:r w:rsidRPr="001B102E">
              <w:rPr>
                <w:rFonts w:eastAsia="DengXian" w:cs="Tahoma"/>
                <w:sz w:val="22"/>
                <w:lang w:eastAsia="en-US"/>
              </w:rPr>
              <w:t xml:space="preserve">Areas contaminated by spilled concrete and/or fuels and oils leaking </w:t>
            </w:r>
            <w:r w:rsidRPr="001B102E">
              <w:rPr>
                <w:rFonts w:eastAsia="DengXian" w:cs="Tahoma"/>
                <w:sz w:val="22"/>
                <w:lang w:eastAsia="en-US"/>
              </w:rPr>
              <w:lastRenderedPageBreak/>
              <w:t>from vehicles and machinery should be cleaned immediately</w:t>
            </w:r>
          </w:p>
        </w:tc>
        <w:tc>
          <w:tcPr>
            <w:tcW w:w="1909" w:type="dxa"/>
          </w:tcPr>
          <w:p w14:paraId="167730F8"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759E6458"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 </w:t>
            </w:r>
            <w:r w:rsidRPr="00D3665B">
              <w:rPr>
                <w:rFonts w:eastAsia="DengXian" w:cs="Tahoma"/>
                <w:sz w:val="22"/>
                <w:lang w:eastAsia="en-US"/>
              </w:rPr>
              <w:t>O&amp;M Contractor and  KPLC</w:t>
            </w:r>
          </w:p>
        </w:tc>
        <w:tc>
          <w:tcPr>
            <w:tcW w:w="2049" w:type="dxa"/>
          </w:tcPr>
          <w:p w14:paraId="587C8465" w14:textId="77777777" w:rsidR="00975F59" w:rsidRPr="001B102E" w:rsidRDefault="00975F59" w:rsidP="00E42FBC">
            <w:pPr>
              <w:spacing w:after="200"/>
              <w:rPr>
                <w:rFonts w:eastAsia="DengXian" w:cs="Tahoma"/>
                <w:sz w:val="22"/>
                <w:lang w:eastAsia="en-US"/>
              </w:rPr>
            </w:pPr>
            <w:r w:rsidRPr="001B102E">
              <w:rPr>
                <w:rFonts w:eastAsia="DengXian" w:cs="Tahoma"/>
                <w:sz w:val="22"/>
                <w:u w:val="single"/>
                <w:lang w:eastAsia="en-US"/>
              </w:rPr>
              <w:t>Noise levels</w:t>
            </w:r>
            <w:r w:rsidRPr="001B102E">
              <w:rPr>
                <w:rFonts w:eastAsia="DengXian" w:cs="Tahoma"/>
                <w:sz w:val="22"/>
                <w:lang w:eastAsia="en-US"/>
              </w:rPr>
              <w:t>-Records of noise measurements done by contractor within the project area and at distances of 30m from the Solar mini-grid</w:t>
            </w:r>
          </w:p>
        </w:tc>
        <w:tc>
          <w:tcPr>
            <w:tcW w:w="1319" w:type="dxa"/>
          </w:tcPr>
          <w:p w14:paraId="3BEFFD6B"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Quarterly</w:t>
            </w:r>
          </w:p>
        </w:tc>
        <w:tc>
          <w:tcPr>
            <w:tcW w:w="1509" w:type="dxa"/>
          </w:tcPr>
          <w:p w14:paraId="00D9CCD7"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150,000.00</w:t>
            </w:r>
          </w:p>
        </w:tc>
      </w:tr>
      <w:tr w:rsidR="00975F59" w:rsidRPr="001B102E" w14:paraId="2BDA4683" w14:textId="77777777" w:rsidTr="00212B1F">
        <w:tc>
          <w:tcPr>
            <w:tcW w:w="1782" w:type="dxa"/>
          </w:tcPr>
          <w:p w14:paraId="4D251122"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lastRenderedPageBreak/>
              <w:t>Impacts from Hazardous materials -</w:t>
            </w:r>
          </w:p>
          <w:p w14:paraId="220F24AA" w14:textId="77777777" w:rsidR="00975F59" w:rsidRPr="001B102E" w:rsidRDefault="00975F59" w:rsidP="00E42FBC">
            <w:pPr>
              <w:spacing w:after="200"/>
              <w:rPr>
                <w:rFonts w:eastAsia="DengXian" w:cs="Tahoma"/>
                <w:b/>
                <w:sz w:val="22"/>
                <w:lang w:eastAsia="en-US"/>
              </w:rPr>
            </w:pPr>
          </w:p>
        </w:tc>
        <w:tc>
          <w:tcPr>
            <w:tcW w:w="3023" w:type="dxa"/>
          </w:tcPr>
          <w:p w14:paraId="39FE4308" w14:textId="77777777" w:rsidR="00975F59" w:rsidRPr="001B102E" w:rsidRDefault="00975F59" w:rsidP="00920147">
            <w:pPr>
              <w:numPr>
                <w:ilvl w:val="0"/>
                <w:numId w:val="20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Maintenance of construction vehicles will not be done on site </w:t>
            </w:r>
          </w:p>
          <w:p w14:paraId="6A5E695D" w14:textId="77777777" w:rsidR="00975F59" w:rsidRPr="001B102E" w:rsidRDefault="00975F59" w:rsidP="00920147">
            <w:pPr>
              <w:numPr>
                <w:ilvl w:val="0"/>
                <w:numId w:val="20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All hazardous products and waste should be labeled and handled properly to avoid contact with the ground</w:t>
            </w:r>
          </w:p>
          <w:p w14:paraId="42FCFE5C" w14:textId="77777777" w:rsidR="00975F59" w:rsidRPr="001B102E" w:rsidRDefault="00975F59" w:rsidP="00920147">
            <w:pPr>
              <w:numPr>
                <w:ilvl w:val="0"/>
                <w:numId w:val="20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Dispose hazardous waste through a NEMA approved waste handler</w:t>
            </w:r>
          </w:p>
        </w:tc>
        <w:tc>
          <w:tcPr>
            <w:tcW w:w="1909" w:type="dxa"/>
          </w:tcPr>
          <w:p w14:paraId="7EB6E6A3"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Construction </w:t>
            </w:r>
          </w:p>
        </w:tc>
        <w:tc>
          <w:tcPr>
            <w:tcW w:w="1710" w:type="dxa"/>
          </w:tcPr>
          <w:p w14:paraId="49BAE58A"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2204AF62"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well-maintained receptacles and centralized collection points</w:t>
            </w:r>
          </w:p>
        </w:tc>
        <w:tc>
          <w:tcPr>
            <w:tcW w:w="1319" w:type="dxa"/>
          </w:tcPr>
          <w:p w14:paraId="28C90AAF"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43ABAB5F"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4AACD355" w14:textId="77777777" w:rsidTr="00212B1F">
        <w:tc>
          <w:tcPr>
            <w:tcW w:w="1782" w:type="dxa"/>
          </w:tcPr>
          <w:p w14:paraId="6FCFD1C0"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 xml:space="preserve">Accidental Oil Spills or Leaks </w:t>
            </w:r>
          </w:p>
        </w:tc>
        <w:tc>
          <w:tcPr>
            <w:tcW w:w="3023" w:type="dxa"/>
          </w:tcPr>
          <w:p w14:paraId="12AE9B81"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In the event of accidental leaks, contaminated top soil should be scooped and disposed of appropriately.</w:t>
            </w:r>
          </w:p>
          <w:p w14:paraId="4F9054F1"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Refueling and maintenance of vehicles will not take place at the construction site.</w:t>
            </w:r>
          </w:p>
          <w:p w14:paraId="6F177A6A"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Create awareness for the employees on site on procedures of dealing with spills and leaks</w:t>
            </w:r>
          </w:p>
          <w:p w14:paraId="72C01EAE"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Vehicles and equipment must be serviced </w:t>
            </w:r>
            <w:r w:rsidRPr="001B102E">
              <w:rPr>
                <w:rFonts w:eastAsia="DengXian" w:cs="Tahoma"/>
                <w:sz w:val="22"/>
                <w:lang w:eastAsia="en-US"/>
              </w:rPr>
              <w:lastRenderedPageBreak/>
              <w:t xml:space="preserve">regularly and kept in good state to avoid leaks. </w:t>
            </w:r>
          </w:p>
          <w:p w14:paraId="4F65E1E3"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In case of spillage the contractor should isolate the source of oil spill and contain the spillage using sandbags, sawdust, absorbent materials and/or other materials approved by materials.</w:t>
            </w:r>
          </w:p>
          <w:p w14:paraId="129791DE" w14:textId="77777777" w:rsidR="00975F59" w:rsidRPr="001B102E" w:rsidRDefault="00975F59" w:rsidP="00920147">
            <w:pPr>
              <w:numPr>
                <w:ilvl w:val="0"/>
                <w:numId w:val="21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All chemicals should be stored within the bunded areas and clearly labeled detailing the nature and quantity of chemicals within individual containers. </w:t>
            </w:r>
          </w:p>
        </w:tc>
        <w:tc>
          <w:tcPr>
            <w:tcW w:w="1909" w:type="dxa"/>
          </w:tcPr>
          <w:p w14:paraId="5BC3A14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tc>
        <w:tc>
          <w:tcPr>
            <w:tcW w:w="1710" w:type="dxa"/>
          </w:tcPr>
          <w:p w14:paraId="7B0FF4E4"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2E32BA94"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all accidental spills and number of liters</w:t>
            </w:r>
          </w:p>
        </w:tc>
        <w:tc>
          <w:tcPr>
            <w:tcW w:w="1319" w:type="dxa"/>
          </w:tcPr>
          <w:p w14:paraId="6B2C7B08"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478D5BF" w14:textId="77777777" w:rsidR="00975F59" w:rsidRPr="001B102E" w:rsidRDefault="00975F59" w:rsidP="00E42FBC">
            <w:pPr>
              <w:rPr>
                <w:rFonts w:eastAsia="DengXian" w:cs="Tahoma"/>
                <w:sz w:val="22"/>
                <w:lang w:eastAsia="en-US"/>
              </w:rPr>
            </w:pPr>
            <w:r w:rsidRPr="001B102E">
              <w:rPr>
                <w:rFonts w:eastAsia="DengXian" w:cs="Tahoma"/>
                <w:sz w:val="22"/>
                <w:lang w:eastAsia="en-US"/>
              </w:rPr>
              <w:t>150,000.00</w:t>
            </w:r>
          </w:p>
        </w:tc>
      </w:tr>
      <w:tr w:rsidR="00975F59" w:rsidRPr="001B102E" w14:paraId="63345BE4" w14:textId="77777777" w:rsidTr="00212B1F">
        <w:tc>
          <w:tcPr>
            <w:tcW w:w="1782" w:type="dxa"/>
          </w:tcPr>
          <w:p w14:paraId="633440A3"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 xml:space="preserve">Fire Hazards  </w:t>
            </w:r>
          </w:p>
        </w:tc>
        <w:tc>
          <w:tcPr>
            <w:tcW w:w="3023" w:type="dxa"/>
          </w:tcPr>
          <w:p w14:paraId="66A0A878"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Create awareness to the construction workers on potential fire hazards </w:t>
            </w:r>
          </w:p>
          <w:p w14:paraId="3C6BFC14"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Provision of firefighting equipment on site during construction. </w:t>
            </w:r>
          </w:p>
          <w:p w14:paraId="15B2681B"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No smoking shall be done on construction site</w:t>
            </w:r>
          </w:p>
          <w:p w14:paraId="7850894E"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lastRenderedPageBreak/>
              <w:t xml:space="preserve">‘No smoking’ signs shall be posted at the construction site </w:t>
            </w:r>
          </w:p>
          <w:p w14:paraId="44B069B3"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 fire risk assessment and evacuation plan should be prepared and must be posted in various points of the construction site including procedures to take when a fire is reported. </w:t>
            </w:r>
          </w:p>
          <w:p w14:paraId="3ED3D550" w14:textId="77777777" w:rsidR="00975F59" w:rsidRPr="001B102E" w:rsidRDefault="00975F59" w:rsidP="00920147">
            <w:pPr>
              <w:numPr>
                <w:ilvl w:val="0"/>
                <w:numId w:val="189"/>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Designate an assembly point</w:t>
            </w:r>
          </w:p>
        </w:tc>
        <w:tc>
          <w:tcPr>
            <w:tcW w:w="1909" w:type="dxa"/>
          </w:tcPr>
          <w:p w14:paraId="5FAB3D5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tc>
        <w:tc>
          <w:tcPr>
            <w:tcW w:w="1710" w:type="dxa"/>
          </w:tcPr>
          <w:p w14:paraId="475E4126"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r w:rsidRPr="001B102E">
              <w:rPr>
                <w:rFonts w:eastAsia="DengXian" w:cs="Tahoma"/>
                <w:sz w:val="22"/>
                <w:lang w:eastAsia="en-US"/>
              </w:rPr>
              <w:t xml:space="preserve"> </w:t>
            </w:r>
          </w:p>
        </w:tc>
        <w:tc>
          <w:tcPr>
            <w:tcW w:w="2049" w:type="dxa"/>
          </w:tcPr>
          <w:p w14:paraId="05F62E44"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any Fire incidences</w:t>
            </w:r>
          </w:p>
          <w:p w14:paraId="5059A9EA" w14:textId="77777777" w:rsidR="00975F59" w:rsidRPr="001B102E" w:rsidRDefault="00975F59" w:rsidP="00E42FBC">
            <w:pPr>
              <w:rPr>
                <w:rFonts w:eastAsia="DengXian" w:cs="Tahoma"/>
                <w:sz w:val="22"/>
                <w:lang w:eastAsia="en-US"/>
              </w:rPr>
            </w:pPr>
            <w:r w:rsidRPr="001B102E">
              <w:rPr>
                <w:rFonts w:eastAsia="DengXian" w:cs="Tahoma"/>
                <w:sz w:val="22"/>
                <w:lang w:eastAsia="en-US"/>
              </w:rPr>
              <w:t>-Fire equipment and evacuation plan</w:t>
            </w:r>
          </w:p>
          <w:p w14:paraId="1AD84D3A" w14:textId="77777777" w:rsidR="00975F59" w:rsidRPr="001B102E" w:rsidRDefault="00975F59" w:rsidP="00E42FBC">
            <w:pPr>
              <w:rPr>
                <w:rFonts w:eastAsia="DengXian" w:cs="Tahoma"/>
                <w:sz w:val="22"/>
                <w:lang w:eastAsia="en-US"/>
              </w:rPr>
            </w:pPr>
          </w:p>
        </w:tc>
        <w:tc>
          <w:tcPr>
            <w:tcW w:w="1319" w:type="dxa"/>
          </w:tcPr>
          <w:p w14:paraId="77176E07"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58E4F914"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31414A86" w14:textId="77777777" w:rsidTr="00212B1F">
        <w:tc>
          <w:tcPr>
            <w:tcW w:w="1782" w:type="dxa"/>
          </w:tcPr>
          <w:p w14:paraId="6AB61BAF"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Impacts of construction material sourcing (e.g., quarrying)</w:t>
            </w:r>
          </w:p>
          <w:p w14:paraId="6750EAF4" w14:textId="77777777" w:rsidR="00975F59" w:rsidRPr="001B102E" w:rsidRDefault="00975F59" w:rsidP="00E42FBC">
            <w:pPr>
              <w:spacing w:after="200"/>
              <w:rPr>
                <w:rFonts w:eastAsia="DengXian" w:cs="Tahoma"/>
                <w:b/>
                <w:sz w:val="22"/>
                <w:lang w:eastAsia="en-US"/>
              </w:rPr>
            </w:pPr>
          </w:p>
        </w:tc>
        <w:tc>
          <w:tcPr>
            <w:tcW w:w="3023" w:type="dxa"/>
          </w:tcPr>
          <w:p w14:paraId="26527F70" w14:textId="77777777" w:rsidR="00975F59" w:rsidRPr="001B102E" w:rsidRDefault="00975F59" w:rsidP="00920147">
            <w:pPr>
              <w:numPr>
                <w:ilvl w:val="0"/>
                <w:numId w:val="211"/>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Source all building materials such as stone, sand, ballast and hard core from NEMA approved sites.</w:t>
            </w:r>
          </w:p>
          <w:p w14:paraId="45EFBBA3" w14:textId="77777777" w:rsidR="00975F59" w:rsidRPr="001B102E" w:rsidRDefault="00975F59" w:rsidP="00920147">
            <w:pPr>
              <w:numPr>
                <w:ilvl w:val="0"/>
                <w:numId w:val="211"/>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Ensure accurate budgeting and estimation of actual construction materials to avoid wastage. </w:t>
            </w:r>
          </w:p>
          <w:p w14:paraId="18FE2ECA" w14:textId="77777777" w:rsidR="00975F59" w:rsidRPr="001B102E" w:rsidRDefault="00975F59" w:rsidP="00920147">
            <w:pPr>
              <w:numPr>
                <w:ilvl w:val="0"/>
                <w:numId w:val="211"/>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Reuse of construction materials where possible. </w:t>
            </w:r>
          </w:p>
        </w:tc>
        <w:tc>
          <w:tcPr>
            <w:tcW w:w="1909" w:type="dxa"/>
          </w:tcPr>
          <w:p w14:paraId="6A55B54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Construction</w:t>
            </w:r>
          </w:p>
        </w:tc>
        <w:tc>
          <w:tcPr>
            <w:tcW w:w="1710" w:type="dxa"/>
          </w:tcPr>
          <w:p w14:paraId="75193478"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62FED634" w14:textId="77777777" w:rsidR="00975F59" w:rsidRPr="001B102E" w:rsidRDefault="00975F59" w:rsidP="00E42FBC">
            <w:pPr>
              <w:rPr>
                <w:rFonts w:eastAsia="DengXian" w:cs="Tahoma"/>
                <w:sz w:val="22"/>
                <w:lang w:eastAsia="en-US"/>
              </w:rPr>
            </w:pPr>
            <w:r w:rsidRPr="001B102E">
              <w:rPr>
                <w:rFonts w:eastAsia="DengXian" w:cs="Tahoma"/>
                <w:sz w:val="22"/>
                <w:lang w:eastAsia="en-US"/>
              </w:rPr>
              <w:t>Sources of raw materials (from local community)</w:t>
            </w:r>
          </w:p>
        </w:tc>
        <w:tc>
          <w:tcPr>
            <w:tcW w:w="1319" w:type="dxa"/>
          </w:tcPr>
          <w:p w14:paraId="656C7768"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0D2DCDEA" w14:textId="77777777" w:rsidR="00975F59" w:rsidRPr="001B102E" w:rsidRDefault="00975F59" w:rsidP="00E42FBC">
            <w:pPr>
              <w:rPr>
                <w:rFonts w:eastAsia="DengXian" w:cs="Tahoma"/>
                <w:sz w:val="22"/>
                <w:lang w:eastAsia="en-US"/>
              </w:rPr>
            </w:pPr>
            <w:r w:rsidRPr="001B102E">
              <w:rPr>
                <w:rFonts w:eastAsia="DengXian" w:cs="Tahoma"/>
                <w:sz w:val="22"/>
                <w:lang w:eastAsia="en-US"/>
              </w:rPr>
              <w:t>Part of contractor’s cost</w:t>
            </w:r>
          </w:p>
        </w:tc>
      </w:tr>
      <w:tr w:rsidR="00975F59" w:rsidRPr="001B102E" w14:paraId="39A8E959" w14:textId="77777777" w:rsidTr="00212B1F">
        <w:tc>
          <w:tcPr>
            <w:tcW w:w="1782" w:type="dxa"/>
          </w:tcPr>
          <w:p w14:paraId="30D4B938" w14:textId="77777777" w:rsidR="00975F59" w:rsidRPr="001B102E" w:rsidRDefault="00975F59" w:rsidP="00E42FBC">
            <w:pPr>
              <w:autoSpaceDE w:val="0"/>
              <w:autoSpaceDN w:val="0"/>
              <w:adjustRightInd w:val="0"/>
              <w:rPr>
                <w:rFonts w:eastAsia="DengXian" w:cs="Tahoma"/>
                <w:b/>
                <w:sz w:val="22"/>
                <w:lang w:eastAsia="en-US"/>
              </w:rPr>
            </w:pPr>
            <w:r w:rsidRPr="001B102E">
              <w:rPr>
                <w:rFonts w:eastAsia="DengXian" w:cs="Tahoma"/>
                <w:b/>
                <w:sz w:val="22"/>
                <w:lang w:eastAsia="en-US"/>
              </w:rPr>
              <w:lastRenderedPageBreak/>
              <w:t xml:space="preserve">Increased water demand </w:t>
            </w:r>
          </w:p>
          <w:p w14:paraId="6BD25835" w14:textId="77777777" w:rsidR="00975F59" w:rsidRPr="001B102E" w:rsidRDefault="00975F59" w:rsidP="00E42FBC">
            <w:pPr>
              <w:spacing w:after="200"/>
              <w:rPr>
                <w:rFonts w:eastAsia="DengXian" w:cs="Tahoma"/>
                <w:b/>
                <w:sz w:val="22"/>
                <w:lang w:eastAsia="en-US"/>
              </w:rPr>
            </w:pPr>
          </w:p>
        </w:tc>
        <w:tc>
          <w:tcPr>
            <w:tcW w:w="3023" w:type="dxa"/>
          </w:tcPr>
          <w:p w14:paraId="7F8ED24D" w14:textId="77777777" w:rsidR="00975F59" w:rsidRPr="001B102E" w:rsidRDefault="00975F59" w:rsidP="00920147">
            <w:pPr>
              <w:numPr>
                <w:ilvl w:val="0"/>
                <w:numId w:val="213"/>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Prudent use of available water</w:t>
            </w:r>
          </w:p>
          <w:p w14:paraId="2526C74A" w14:textId="77777777" w:rsidR="00975F59" w:rsidRPr="001B102E" w:rsidRDefault="00975F59" w:rsidP="00920147">
            <w:pPr>
              <w:numPr>
                <w:ilvl w:val="0"/>
                <w:numId w:val="213"/>
              </w:numPr>
              <w:spacing w:after="200"/>
              <w:jc w:val="left"/>
              <w:rPr>
                <w:rFonts w:eastAsia="DengXian" w:cs="Tahoma"/>
                <w:sz w:val="22"/>
                <w:lang w:eastAsia="en-US"/>
              </w:rPr>
            </w:pPr>
            <w:r w:rsidRPr="001B102E">
              <w:rPr>
                <w:rFonts w:eastAsia="DengXian" w:cs="Tahoma"/>
                <w:sz w:val="22"/>
                <w:lang w:eastAsia="en-US"/>
              </w:rPr>
              <w:t xml:space="preserve">Consultations with the project local committee on use of water in the community to avoid conflicts with the community </w:t>
            </w:r>
          </w:p>
          <w:p w14:paraId="5BB82A56" w14:textId="77777777" w:rsidR="00975F59" w:rsidRPr="001B102E" w:rsidRDefault="00975F59" w:rsidP="00920147">
            <w:pPr>
              <w:numPr>
                <w:ilvl w:val="0"/>
                <w:numId w:val="213"/>
              </w:numPr>
              <w:spacing w:after="200"/>
              <w:jc w:val="left"/>
              <w:rPr>
                <w:rFonts w:eastAsia="DengXian" w:cs="Tahoma"/>
                <w:sz w:val="22"/>
                <w:lang w:eastAsia="en-US"/>
              </w:rPr>
            </w:pPr>
            <w:r w:rsidRPr="001B102E">
              <w:rPr>
                <w:rFonts w:eastAsia="DengXian" w:cs="Tahoma"/>
                <w:sz w:val="22"/>
                <w:lang w:eastAsia="en-US"/>
              </w:rPr>
              <w:t xml:space="preserve">Source and utilize a sustainable and reliable water supply for both construction and operation phase. </w:t>
            </w:r>
          </w:p>
        </w:tc>
        <w:tc>
          <w:tcPr>
            <w:tcW w:w="1909" w:type="dxa"/>
          </w:tcPr>
          <w:p w14:paraId="433D17E2"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Construction </w:t>
            </w:r>
          </w:p>
        </w:tc>
        <w:tc>
          <w:tcPr>
            <w:tcW w:w="1710" w:type="dxa"/>
          </w:tcPr>
          <w:p w14:paraId="19CA0F7F"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77C13F2B"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Water usage records</w:t>
            </w:r>
          </w:p>
        </w:tc>
        <w:tc>
          <w:tcPr>
            <w:tcW w:w="1319" w:type="dxa"/>
          </w:tcPr>
          <w:p w14:paraId="4BA15220"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Quarterly</w:t>
            </w:r>
          </w:p>
        </w:tc>
        <w:tc>
          <w:tcPr>
            <w:tcW w:w="1509" w:type="dxa"/>
          </w:tcPr>
          <w:p w14:paraId="06D8790F"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Part of contractor’s cost</w:t>
            </w:r>
          </w:p>
        </w:tc>
      </w:tr>
      <w:tr w:rsidR="00975F59" w:rsidRPr="001B102E" w14:paraId="76FD2360" w14:textId="77777777" w:rsidTr="00212B1F">
        <w:tc>
          <w:tcPr>
            <w:tcW w:w="1782" w:type="dxa"/>
          </w:tcPr>
          <w:p w14:paraId="200CDE51"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Energy Consumption</w:t>
            </w:r>
          </w:p>
        </w:tc>
        <w:tc>
          <w:tcPr>
            <w:tcW w:w="3023" w:type="dxa"/>
          </w:tcPr>
          <w:p w14:paraId="28B97AE1" w14:textId="77777777" w:rsidR="00975F59" w:rsidRPr="001B102E" w:rsidRDefault="00975F59" w:rsidP="00920147">
            <w:pPr>
              <w:numPr>
                <w:ilvl w:val="0"/>
                <w:numId w:val="214"/>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Ensure responsible electricity use at the construction site through sensitization of staff to conserve electricity by switching off electrical equipment or appliances when they are not being used. </w:t>
            </w:r>
          </w:p>
          <w:p w14:paraId="6EABDF14" w14:textId="77777777" w:rsidR="00975F59" w:rsidRPr="001B102E" w:rsidRDefault="00975F59" w:rsidP="00920147">
            <w:pPr>
              <w:numPr>
                <w:ilvl w:val="0"/>
                <w:numId w:val="214"/>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Proper planning of transportation of materials will ensure that fossil fuels (diesel, </w:t>
            </w:r>
            <w:r w:rsidRPr="001B102E">
              <w:rPr>
                <w:rFonts w:eastAsia="DengXian" w:cs="Tahoma"/>
                <w:sz w:val="22"/>
                <w:lang w:eastAsia="en-US"/>
              </w:rPr>
              <w:lastRenderedPageBreak/>
              <w:t xml:space="preserve">petrol) are not consumed in excessive amounts. </w:t>
            </w:r>
          </w:p>
          <w:p w14:paraId="5299FE32" w14:textId="77777777" w:rsidR="00975F59" w:rsidRPr="001B102E" w:rsidRDefault="00975F59" w:rsidP="00920147">
            <w:pPr>
              <w:numPr>
                <w:ilvl w:val="0"/>
                <w:numId w:val="214"/>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Complementary to these measures, they monitor energy use during construction and set targets for reduction of energy use.</w:t>
            </w:r>
          </w:p>
        </w:tc>
        <w:tc>
          <w:tcPr>
            <w:tcW w:w="1909" w:type="dxa"/>
          </w:tcPr>
          <w:p w14:paraId="78B9AEC9"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06734112"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0E940052"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Energy consumption records</w:t>
            </w:r>
          </w:p>
        </w:tc>
        <w:tc>
          <w:tcPr>
            <w:tcW w:w="1319" w:type="dxa"/>
          </w:tcPr>
          <w:p w14:paraId="5EDD06C7"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Quarterly</w:t>
            </w:r>
          </w:p>
        </w:tc>
        <w:tc>
          <w:tcPr>
            <w:tcW w:w="1509" w:type="dxa"/>
          </w:tcPr>
          <w:p w14:paraId="6059FAF3"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No additional cost</w:t>
            </w:r>
          </w:p>
        </w:tc>
      </w:tr>
      <w:tr w:rsidR="00975F59" w:rsidRPr="001B102E" w14:paraId="64756F56" w14:textId="77777777" w:rsidTr="00212B1F">
        <w:tc>
          <w:tcPr>
            <w:tcW w:w="1782" w:type="dxa"/>
          </w:tcPr>
          <w:p w14:paraId="684317AD"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Occupational Health and safety Impacts</w:t>
            </w:r>
          </w:p>
          <w:p w14:paraId="70F04726" w14:textId="77777777" w:rsidR="00975F59" w:rsidRPr="001B102E" w:rsidRDefault="00975F59" w:rsidP="00E42FBC">
            <w:pPr>
              <w:spacing w:after="200"/>
              <w:rPr>
                <w:rFonts w:eastAsia="DengXian" w:cs="Tahoma"/>
                <w:b/>
                <w:sz w:val="22"/>
                <w:lang w:eastAsia="en-US"/>
              </w:rPr>
            </w:pPr>
          </w:p>
        </w:tc>
        <w:tc>
          <w:tcPr>
            <w:tcW w:w="3023" w:type="dxa"/>
          </w:tcPr>
          <w:p w14:paraId="4CE66DF2"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Use skilled personnel for activities which demand skills/technical tasks </w:t>
            </w:r>
          </w:p>
          <w:p w14:paraId="3F14C18B"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Awareness creation/Tool box talks on safety to workers while at construction site </w:t>
            </w:r>
          </w:p>
          <w:p w14:paraId="1A51C92A"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Workers coming to the site should be knowledgeable on safety precautions to take</w:t>
            </w:r>
          </w:p>
          <w:p w14:paraId="4E9F17AA"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Appropriate PPE (helmet, safety harness, boots, masks, climbing irons) </w:t>
            </w:r>
          </w:p>
          <w:p w14:paraId="485BB291"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Proper general house keeping</w:t>
            </w:r>
          </w:p>
          <w:p w14:paraId="00DE4E67"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Close supervision of workers </w:t>
            </w:r>
          </w:p>
          <w:p w14:paraId="6B728435"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lastRenderedPageBreak/>
              <w:t>Risk assessment by contractor of the construction activities and implement mitigation measures appropriately</w:t>
            </w:r>
          </w:p>
          <w:p w14:paraId="2346C757"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Adherence to occupational Safety and Health Act 2007</w:t>
            </w:r>
          </w:p>
          <w:p w14:paraId="6D5A0AC7"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 xml:space="preserve">Availability of equipped first aid box on site </w:t>
            </w:r>
          </w:p>
          <w:p w14:paraId="325C5AA5"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Provide safe drinking water for workers</w:t>
            </w:r>
          </w:p>
          <w:p w14:paraId="1C0E4A94"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Engagement of trained first aider on site</w:t>
            </w:r>
          </w:p>
          <w:p w14:paraId="6B4FD30D"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Ensure the WIBA cover is taken for the staff</w:t>
            </w:r>
          </w:p>
          <w:p w14:paraId="706077E8" w14:textId="77777777" w:rsidR="00975F59" w:rsidRPr="001B102E" w:rsidRDefault="00975F59" w:rsidP="00920147">
            <w:pPr>
              <w:numPr>
                <w:ilvl w:val="0"/>
                <w:numId w:val="190"/>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Establish safety committees</w:t>
            </w:r>
          </w:p>
        </w:tc>
        <w:tc>
          <w:tcPr>
            <w:tcW w:w="1909" w:type="dxa"/>
          </w:tcPr>
          <w:p w14:paraId="3FE4E58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4B47768A"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0F9B72F0"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Records of any near misses, incident, and accidents. </w:t>
            </w:r>
          </w:p>
          <w:p w14:paraId="59951CC1" w14:textId="77777777" w:rsidR="00975F59" w:rsidRPr="001B102E" w:rsidRDefault="00975F59" w:rsidP="00E42FBC">
            <w:pPr>
              <w:rPr>
                <w:rFonts w:eastAsia="DengXian" w:cs="Tahoma"/>
                <w:sz w:val="22"/>
                <w:lang w:eastAsia="en-US"/>
              </w:rPr>
            </w:pPr>
          </w:p>
          <w:p w14:paraId="487D0176"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corrective actions implemented if there was an accident.</w:t>
            </w:r>
          </w:p>
        </w:tc>
        <w:tc>
          <w:tcPr>
            <w:tcW w:w="1319" w:type="dxa"/>
          </w:tcPr>
          <w:p w14:paraId="7EADF48A"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728B48D1"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1,000,000.00</w:t>
            </w:r>
          </w:p>
        </w:tc>
      </w:tr>
      <w:tr w:rsidR="00975F59" w:rsidRPr="001B102E" w14:paraId="60677870" w14:textId="77777777" w:rsidTr="00212B1F">
        <w:trPr>
          <w:trHeight w:val="2236"/>
        </w:trPr>
        <w:tc>
          <w:tcPr>
            <w:tcW w:w="1782" w:type="dxa"/>
          </w:tcPr>
          <w:p w14:paraId="083D285D" w14:textId="77777777" w:rsidR="00975F59" w:rsidRPr="001B102E" w:rsidRDefault="00975F59" w:rsidP="00E42FBC">
            <w:pPr>
              <w:spacing w:after="200"/>
              <w:rPr>
                <w:rFonts w:eastAsia="DengXian" w:cs="Tahoma"/>
                <w:b/>
                <w:sz w:val="22"/>
                <w:lang w:eastAsia="en-US"/>
              </w:rPr>
            </w:pPr>
            <w:r w:rsidRPr="001B102E">
              <w:rPr>
                <w:rFonts w:eastAsia="DengXian" w:cs="Tahoma"/>
                <w:b/>
                <w:sz w:val="22"/>
                <w:lang w:eastAsia="en-US"/>
              </w:rPr>
              <w:t xml:space="preserve">Community safety –access </w:t>
            </w:r>
          </w:p>
        </w:tc>
        <w:tc>
          <w:tcPr>
            <w:tcW w:w="3023" w:type="dxa"/>
          </w:tcPr>
          <w:p w14:paraId="2D421D67" w14:textId="77777777" w:rsidR="00975F59" w:rsidRPr="001B102E" w:rsidRDefault="00975F59" w:rsidP="00920147">
            <w:pPr>
              <w:numPr>
                <w:ilvl w:val="0"/>
                <w:numId w:val="208"/>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Proper barricading </w:t>
            </w:r>
          </w:p>
          <w:p w14:paraId="5C6EB2F0" w14:textId="77777777" w:rsidR="00975F59" w:rsidRPr="001B102E" w:rsidRDefault="00975F59" w:rsidP="00920147">
            <w:pPr>
              <w:numPr>
                <w:ilvl w:val="0"/>
                <w:numId w:val="208"/>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Hazard communication.</w:t>
            </w:r>
          </w:p>
          <w:p w14:paraId="1DD375B6" w14:textId="77777777" w:rsidR="00975F59" w:rsidRPr="001B102E" w:rsidRDefault="00975F59" w:rsidP="00920147">
            <w:pPr>
              <w:numPr>
                <w:ilvl w:val="0"/>
                <w:numId w:val="208"/>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Controlled access to the site by designated personnel</w:t>
            </w:r>
          </w:p>
          <w:p w14:paraId="54577665" w14:textId="77777777" w:rsidR="00975F59" w:rsidRPr="001B102E" w:rsidRDefault="00975F59" w:rsidP="00920147">
            <w:pPr>
              <w:numPr>
                <w:ilvl w:val="0"/>
                <w:numId w:val="208"/>
              </w:numPr>
              <w:spacing w:after="200"/>
              <w:jc w:val="left"/>
              <w:rPr>
                <w:rFonts w:eastAsia="DengXian" w:cs="Tahoma"/>
                <w:bCs/>
                <w:sz w:val="22"/>
                <w:lang w:eastAsia="en-US"/>
              </w:rPr>
            </w:pPr>
            <w:r w:rsidRPr="001B102E">
              <w:rPr>
                <w:rFonts w:eastAsia="DengXian" w:cs="Tahoma"/>
                <w:bCs/>
                <w:sz w:val="22"/>
                <w:lang w:eastAsia="en-US"/>
              </w:rPr>
              <w:lastRenderedPageBreak/>
              <w:t>Maintain records of any person who comes to site</w:t>
            </w:r>
          </w:p>
        </w:tc>
        <w:tc>
          <w:tcPr>
            <w:tcW w:w="1909" w:type="dxa"/>
          </w:tcPr>
          <w:p w14:paraId="3A65F222"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Construction </w:t>
            </w:r>
          </w:p>
        </w:tc>
        <w:tc>
          <w:tcPr>
            <w:tcW w:w="1710" w:type="dxa"/>
          </w:tcPr>
          <w:p w14:paraId="7406DC56"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463FD537"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a controlled access and records of every person accessing the site</w:t>
            </w:r>
          </w:p>
        </w:tc>
        <w:tc>
          <w:tcPr>
            <w:tcW w:w="1319" w:type="dxa"/>
          </w:tcPr>
          <w:p w14:paraId="19E37021" w14:textId="77777777" w:rsidR="00975F59" w:rsidRPr="001B102E" w:rsidRDefault="00975F59" w:rsidP="00E42FBC">
            <w:pPr>
              <w:rPr>
                <w:rFonts w:eastAsia="DengXian" w:cs="Tahoma"/>
                <w:sz w:val="22"/>
                <w:lang w:eastAsia="en-US"/>
              </w:rPr>
            </w:pPr>
            <w:r w:rsidRPr="001B102E">
              <w:rPr>
                <w:rFonts w:eastAsia="DengXian" w:cs="Tahoma"/>
                <w:sz w:val="22"/>
                <w:lang w:eastAsia="en-US"/>
              </w:rPr>
              <w:t>Daily</w:t>
            </w:r>
          </w:p>
        </w:tc>
        <w:tc>
          <w:tcPr>
            <w:tcW w:w="1509" w:type="dxa"/>
          </w:tcPr>
          <w:p w14:paraId="455170F6"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245DB036" w14:textId="77777777" w:rsidTr="00212B1F">
        <w:trPr>
          <w:trHeight w:val="1146"/>
        </w:trPr>
        <w:tc>
          <w:tcPr>
            <w:tcW w:w="1782" w:type="dxa"/>
          </w:tcPr>
          <w:p w14:paraId="7C84502D"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Public Health Impacts</w:t>
            </w:r>
          </w:p>
        </w:tc>
        <w:tc>
          <w:tcPr>
            <w:tcW w:w="3023" w:type="dxa"/>
          </w:tcPr>
          <w:p w14:paraId="7B04D956"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color w:val="000000"/>
                <w:sz w:val="22"/>
                <w:lang w:eastAsia="en-US"/>
              </w:rPr>
            </w:pPr>
            <w:r w:rsidRPr="001B102E">
              <w:rPr>
                <w:rFonts w:eastAsia="DengXian" w:cs="Tahoma"/>
                <w:color w:val="000000"/>
                <w:sz w:val="22"/>
                <w:lang w:eastAsia="en-US"/>
              </w:rPr>
              <w:t xml:space="preserve">Sensitize workers and the community on prevention and mitigation of HIV/AIDS and other sexually transmitted diseases, through staff training, awareness campaigns and community </w:t>
            </w:r>
            <w:r w:rsidRPr="001B102E">
              <w:rPr>
                <w:rFonts w:eastAsia="DengXian" w:cs="Tahoma"/>
                <w:i/>
                <w:iCs/>
                <w:color w:val="000000"/>
                <w:sz w:val="22"/>
                <w:lang w:eastAsia="en-US"/>
              </w:rPr>
              <w:t xml:space="preserve">Barazas. </w:t>
            </w:r>
          </w:p>
          <w:p w14:paraId="0412B65A"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 xml:space="preserve">Awareness creation and consultations with local communities prior and during construction on the dangers of these diseases </w:t>
            </w:r>
          </w:p>
          <w:p w14:paraId="5CEA42C8"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lastRenderedPageBreak/>
              <w:t xml:space="preserve">Informing workers on local cultural values and health matters. </w:t>
            </w:r>
          </w:p>
          <w:p w14:paraId="2210D351"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 xml:space="preserve">Provision of condoms to workers </w:t>
            </w:r>
          </w:p>
          <w:p w14:paraId="7A878A09"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Allowing migrant workers time to be with their families</w:t>
            </w:r>
          </w:p>
          <w:p w14:paraId="3CC783A4"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 xml:space="preserve">The contractor is impressed upon not to set a construction camp on site. </w:t>
            </w:r>
          </w:p>
          <w:p w14:paraId="4D11F488"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 xml:space="preserve">The contractor will provide public education/information about HIV/AIDS transmission and prevention measures. </w:t>
            </w:r>
          </w:p>
          <w:p w14:paraId="44DEE9F6"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Ensure equal treatment of workers</w:t>
            </w:r>
          </w:p>
          <w:p w14:paraId="36C25311" w14:textId="77777777" w:rsidR="00975F59" w:rsidRPr="001B102E" w:rsidRDefault="00975F59" w:rsidP="00920147">
            <w:pPr>
              <w:numPr>
                <w:ilvl w:val="0"/>
                <w:numId w:val="220"/>
              </w:numPr>
              <w:autoSpaceDE w:val="0"/>
              <w:autoSpaceDN w:val="0"/>
              <w:adjustRightInd w:val="0"/>
              <w:spacing w:after="200"/>
              <w:ind w:left="329"/>
              <w:jc w:val="left"/>
              <w:rPr>
                <w:rFonts w:eastAsia="DengXian" w:cs="Tahoma"/>
                <w:sz w:val="22"/>
                <w:lang w:eastAsia="en-US"/>
              </w:rPr>
            </w:pPr>
            <w:r w:rsidRPr="001B102E">
              <w:rPr>
                <w:rFonts w:eastAsia="DengXian" w:cs="Tahoma"/>
                <w:sz w:val="22"/>
                <w:lang w:eastAsia="en-US"/>
              </w:rPr>
              <w:t xml:space="preserve">Provide all appropriate COVID-19 preventive measures including </w:t>
            </w:r>
            <w:r w:rsidRPr="001B102E">
              <w:rPr>
                <w:rFonts w:eastAsia="DengXian" w:cs="Tahoma"/>
                <w:sz w:val="22"/>
                <w:lang w:eastAsia="en-US"/>
              </w:rPr>
              <w:lastRenderedPageBreak/>
              <w:t>campaign to maintain individual measures at the workplace.</w:t>
            </w:r>
          </w:p>
        </w:tc>
        <w:tc>
          <w:tcPr>
            <w:tcW w:w="1909" w:type="dxa"/>
          </w:tcPr>
          <w:p w14:paraId="57F97EB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Construction</w:t>
            </w:r>
          </w:p>
        </w:tc>
        <w:tc>
          <w:tcPr>
            <w:tcW w:w="1710" w:type="dxa"/>
          </w:tcPr>
          <w:p w14:paraId="197E9CD4"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295337E6"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awareness creation sessions conducted.</w:t>
            </w:r>
          </w:p>
          <w:p w14:paraId="789445F2" w14:textId="77777777" w:rsidR="00975F59" w:rsidRPr="001B102E" w:rsidRDefault="00975F59" w:rsidP="00E42FBC">
            <w:pPr>
              <w:rPr>
                <w:rFonts w:eastAsia="DengXian" w:cs="Tahoma"/>
                <w:sz w:val="22"/>
                <w:lang w:eastAsia="en-US"/>
              </w:rPr>
            </w:pPr>
            <w:r w:rsidRPr="001B102E">
              <w:rPr>
                <w:rFonts w:eastAsia="DengXian" w:cs="Tahoma"/>
                <w:sz w:val="22"/>
                <w:lang w:eastAsia="en-US"/>
              </w:rPr>
              <w:t>-Availability of and distribution of condoms</w:t>
            </w:r>
          </w:p>
        </w:tc>
        <w:tc>
          <w:tcPr>
            <w:tcW w:w="1319" w:type="dxa"/>
          </w:tcPr>
          <w:p w14:paraId="6B4C5B7C"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6B5E8693"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3706CE63" w14:textId="77777777" w:rsidTr="00212B1F">
        <w:trPr>
          <w:trHeight w:val="651"/>
        </w:trPr>
        <w:tc>
          <w:tcPr>
            <w:tcW w:w="1782" w:type="dxa"/>
          </w:tcPr>
          <w:p w14:paraId="393DD65E" w14:textId="77777777" w:rsidR="00975F59" w:rsidRPr="001B102E" w:rsidRDefault="00975F59" w:rsidP="00E42FBC">
            <w:pPr>
              <w:rPr>
                <w:rFonts w:eastAsia="DengXian" w:cs="Tahoma"/>
                <w:b/>
                <w:color w:val="000000"/>
                <w:sz w:val="22"/>
                <w:lang w:eastAsia="en-US"/>
              </w:rPr>
            </w:pPr>
            <w:r w:rsidRPr="001B102E">
              <w:rPr>
                <w:rFonts w:eastAsia="DengXian" w:cs="Tahoma"/>
                <w:b/>
                <w:color w:val="000000"/>
                <w:sz w:val="22"/>
                <w:lang w:eastAsia="en-US"/>
              </w:rPr>
              <w:lastRenderedPageBreak/>
              <w:t>Sanitary waste</w:t>
            </w:r>
          </w:p>
        </w:tc>
        <w:tc>
          <w:tcPr>
            <w:tcW w:w="3023" w:type="dxa"/>
          </w:tcPr>
          <w:p w14:paraId="1455AA52" w14:textId="77777777" w:rsidR="00975F59" w:rsidRPr="001B102E" w:rsidRDefault="00975F59" w:rsidP="00920147">
            <w:pPr>
              <w:numPr>
                <w:ilvl w:val="0"/>
                <w:numId w:val="207"/>
              </w:numPr>
              <w:autoSpaceDE w:val="0"/>
              <w:autoSpaceDN w:val="0"/>
              <w:adjustRightInd w:val="0"/>
              <w:spacing w:after="200"/>
              <w:jc w:val="left"/>
              <w:rPr>
                <w:rFonts w:eastAsia="DengXian" w:cs="Tahoma"/>
                <w:b/>
                <w:color w:val="000000"/>
                <w:sz w:val="22"/>
                <w:lang w:eastAsia="en-US"/>
              </w:rPr>
            </w:pPr>
            <w:r w:rsidRPr="001B102E">
              <w:rPr>
                <w:rFonts w:eastAsia="DengXian" w:cs="Tahoma"/>
                <w:color w:val="000000"/>
                <w:sz w:val="22"/>
                <w:lang w:eastAsia="en-US"/>
              </w:rPr>
              <w:t xml:space="preserve">Construct/ install pit latrines for both genders clearly labelled </w:t>
            </w:r>
          </w:p>
        </w:tc>
        <w:tc>
          <w:tcPr>
            <w:tcW w:w="1909" w:type="dxa"/>
          </w:tcPr>
          <w:p w14:paraId="3573BAEC"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Construction </w:t>
            </w:r>
          </w:p>
        </w:tc>
        <w:tc>
          <w:tcPr>
            <w:tcW w:w="1710" w:type="dxa"/>
          </w:tcPr>
          <w:p w14:paraId="33D6ACE0"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4DB2EF9B"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separate and clean washrooms for both the gents and ladies</w:t>
            </w:r>
          </w:p>
        </w:tc>
        <w:tc>
          <w:tcPr>
            <w:tcW w:w="1319" w:type="dxa"/>
          </w:tcPr>
          <w:p w14:paraId="649EEC2A"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3FD705D0" w14:textId="77777777" w:rsidR="00975F59" w:rsidRPr="001B102E" w:rsidRDefault="00975F59" w:rsidP="00E42FBC">
            <w:pPr>
              <w:rPr>
                <w:rFonts w:eastAsia="DengXian" w:cs="Tahoma"/>
                <w:sz w:val="22"/>
                <w:lang w:eastAsia="en-US"/>
              </w:rPr>
            </w:pPr>
            <w:r w:rsidRPr="001B102E">
              <w:rPr>
                <w:rFonts w:eastAsia="DengXian" w:cs="Tahoma"/>
                <w:sz w:val="22"/>
                <w:lang w:eastAsia="en-US"/>
              </w:rPr>
              <w:t>300,000.00</w:t>
            </w:r>
          </w:p>
        </w:tc>
      </w:tr>
      <w:tr w:rsidR="00975F59" w:rsidRPr="001B102E" w14:paraId="7737B182" w14:textId="77777777" w:rsidTr="00212B1F">
        <w:tc>
          <w:tcPr>
            <w:tcW w:w="1782" w:type="dxa"/>
          </w:tcPr>
          <w:p w14:paraId="1B286CEE"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Solid Waste Generation</w:t>
            </w:r>
          </w:p>
          <w:p w14:paraId="78E7AC71" w14:textId="77777777" w:rsidR="00975F59" w:rsidRPr="001B102E" w:rsidRDefault="00975F59" w:rsidP="00E42FBC">
            <w:pPr>
              <w:spacing w:after="200"/>
              <w:rPr>
                <w:rFonts w:eastAsia="DengXian" w:cs="Tahoma"/>
                <w:b/>
                <w:sz w:val="22"/>
                <w:lang w:eastAsia="en-US"/>
              </w:rPr>
            </w:pPr>
          </w:p>
        </w:tc>
        <w:tc>
          <w:tcPr>
            <w:tcW w:w="3023" w:type="dxa"/>
          </w:tcPr>
          <w:p w14:paraId="6ACF5DEA" w14:textId="77777777" w:rsidR="00975F59" w:rsidRPr="001B102E" w:rsidRDefault="00975F59" w:rsidP="00920147">
            <w:pPr>
              <w:numPr>
                <w:ilvl w:val="0"/>
                <w:numId w:val="215"/>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Provide waste handling facilities such as labeled waste bins</w:t>
            </w:r>
          </w:p>
          <w:p w14:paraId="3052C562" w14:textId="77777777" w:rsidR="00975F59" w:rsidRPr="001B102E" w:rsidRDefault="00975F59" w:rsidP="00920147">
            <w:pPr>
              <w:numPr>
                <w:ilvl w:val="0"/>
                <w:numId w:val="215"/>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Emphasis on prudent waste generation and give priority to reduction at source</w:t>
            </w:r>
          </w:p>
          <w:p w14:paraId="726AFF50" w14:textId="77777777" w:rsidR="00975F59" w:rsidRPr="001B102E" w:rsidRDefault="00975F59" w:rsidP="00920147">
            <w:pPr>
              <w:numPr>
                <w:ilvl w:val="0"/>
                <w:numId w:val="215"/>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Solid waste management awareness to operators</w:t>
            </w:r>
          </w:p>
          <w:p w14:paraId="0DD1A18B" w14:textId="77777777" w:rsidR="00975F59" w:rsidRPr="001B102E" w:rsidRDefault="00975F59" w:rsidP="00920147">
            <w:pPr>
              <w:numPr>
                <w:ilvl w:val="0"/>
                <w:numId w:val="215"/>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Operator to contract a NEMA licensed waste handler to collect and dispose solid waste</w:t>
            </w:r>
          </w:p>
        </w:tc>
        <w:tc>
          <w:tcPr>
            <w:tcW w:w="1909" w:type="dxa"/>
          </w:tcPr>
          <w:p w14:paraId="3E2F002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2C269E68"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6097D060"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well-maintained receptacles and centralized collection points</w:t>
            </w:r>
          </w:p>
        </w:tc>
        <w:tc>
          <w:tcPr>
            <w:tcW w:w="1319" w:type="dxa"/>
          </w:tcPr>
          <w:p w14:paraId="3B21CF7D"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1B21B55F"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4EA42780" w14:textId="77777777" w:rsidTr="00212B1F">
        <w:trPr>
          <w:trHeight w:val="435"/>
        </w:trPr>
        <w:tc>
          <w:tcPr>
            <w:tcW w:w="1782" w:type="dxa"/>
          </w:tcPr>
          <w:p w14:paraId="2EA1CAAE" w14:textId="77777777" w:rsidR="00975F59" w:rsidRPr="001B102E" w:rsidRDefault="00975F59" w:rsidP="00E42FBC">
            <w:pPr>
              <w:autoSpaceDE w:val="0"/>
              <w:autoSpaceDN w:val="0"/>
              <w:adjustRightInd w:val="0"/>
              <w:rPr>
                <w:rFonts w:eastAsia="DengXian" w:cs="Tahoma"/>
                <w:b/>
                <w:sz w:val="22"/>
                <w:lang w:eastAsia="en-US"/>
              </w:rPr>
            </w:pPr>
            <w:r w:rsidRPr="001B102E">
              <w:rPr>
                <w:rFonts w:eastAsia="DengXian" w:cs="Tahoma"/>
                <w:b/>
                <w:color w:val="000000"/>
                <w:sz w:val="22"/>
                <w:lang w:eastAsia="en-US"/>
              </w:rPr>
              <w:lastRenderedPageBreak/>
              <w:t>Liquid Waste/Oils Generation</w:t>
            </w:r>
          </w:p>
          <w:p w14:paraId="0FE931D5" w14:textId="77777777" w:rsidR="00975F59" w:rsidRPr="001B102E" w:rsidRDefault="00975F59" w:rsidP="00E42FBC">
            <w:pPr>
              <w:spacing w:after="200"/>
              <w:rPr>
                <w:rFonts w:eastAsia="DengXian" w:cs="Tahoma"/>
                <w:b/>
                <w:sz w:val="22"/>
                <w:lang w:eastAsia="en-US"/>
              </w:rPr>
            </w:pPr>
          </w:p>
        </w:tc>
        <w:tc>
          <w:tcPr>
            <w:tcW w:w="3023" w:type="dxa"/>
          </w:tcPr>
          <w:p w14:paraId="002969D6" w14:textId="77777777" w:rsidR="00975F59" w:rsidRPr="001B102E" w:rsidRDefault="00975F59" w:rsidP="00920147">
            <w:pPr>
              <w:numPr>
                <w:ilvl w:val="0"/>
                <w:numId w:val="206"/>
              </w:numPr>
              <w:autoSpaceDE w:val="0"/>
              <w:autoSpaceDN w:val="0"/>
              <w:adjustRightInd w:val="0"/>
              <w:spacing w:after="200"/>
              <w:jc w:val="left"/>
              <w:rPr>
                <w:rFonts w:eastAsia="DengXian" w:cs="Tahoma"/>
                <w:i/>
                <w:iCs/>
                <w:color w:val="000000"/>
                <w:sz w:val="22"/>
                <w:lang w:eastAsia="en-US"/>
              </w:rPr>
            </w:pPr>
            <w:r w:rsidRPr="001B102E">
              <w:rPr>
                <w:rFonts w:eastAsia="DengXian" w:cs="Tahoma"/>
                <w:color w:val="000000"/>
                <w:sz w:val="22"/>
                <w:lang w:eastAsia="en-US"/>
              </w:rPr>
              <w:t xml:space="preserve">Proper storage of the oil is required to ensure no leakages </w:t>
            </w:r>
          </w:p>
          <w:p w14:paraId="4FCDE5B9" w14:textId="77777777" w:rsidR="00975F59" w:rsidRPr="001B102E" w:rsidRDefault="00975F59" w:rsidP="00920147">
            <w:pPr>
              <w:numPr>
                <w:ilvl w:val="0"/>
                <w:numId w:val="206"/>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Frequent inspection and maintenance of the generator to minimize leakages. </w:t>
            </w:r>
          </w:p>
          <w:p w14:paraId="28F2BFC7" w14:textId="77777777" w:rsidR="00975F59" w:rsidRPr="001B102E" w:rsidRDefault="00975F59" w:rsidP="00920147">
            <w:pPr>
              <w:numPr>
                <w:ilvl w:val="0"/>
                <w:numId w:val="206"/>
              </w:numPr>
              <w:autoSpaceDE w:val="0"/>
              <w:autoSpaceDN w:val="0"/>
              <w:adjustRightInd w:val="0"/>
              <w:spacing w:after="200"/>
              <w:jc w:val="left"/>
              <w:rPr>
                <w:rFonts w:eastAsia="DengXian" w:cs="Tahoma"/>
                <w:color w:val="000000"/>
                <w:sz w:val="22"/>
                <w:lang w:eastAsia="en-US"/>
              </w:rPr>
            </w:pPr>
            <w:r w:rsidRPr="001B102E">
              <w:rPr>
                <w:rFonts w:eastAsia="DengXian" w:cs="Tahoma"/>
                <w:sz w:val="22"/>
                <w:lang w:eastAsia="en-US"/>
              </w:rPr>
              <w:t>No vehicles should be serviced or maintained at the Mini-grid area.</w:t>
            </w:r>
          </w:p>
          <w:p w14:paraId="03B407CB" w14:textId="77777777" w:rsidR="00975F59" w:rsidRPr="001B102E" w:rsidRDefault="00975F59" w:rsidP="00920147">
            <w:pPr>
              <w:numPr>
                <w:ilvl w:val="0"/>
                <w:numId w:val="206"/>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The waste oil or used oil must be disposed-off appropriately. </w:t>
            </w:r>
          </w:p>
          <w:p w14:paraId="2C9BA9B3" w14:textId="77777777" w:rsidR="00975F59" w:rsidRPr="001B102E" w:rsidRDefault="00975F59" w:rsidP="00920147">
            <w:pPr>
              <w:numPr>
                <w:ilvl w:val="0"/>
                <w:numId w:val="206"/>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Proper training for the handling and use of fuels for the operators of the Mini-grid. </w:t>
            </w:r>
          </w:p>
          <w:p w14:paraId="6AC9FF48" w14:textId="77777777" w:rsidR="00975F59" w:rsidRPr="001B102E" w:rsidRDefault="00975F59" w:rsidP="00920147">
            <w:pPr>
              <w:numPr>
                <w:ilvl w:val="0"/>
                <w:numId w:val="206"/>
              </w:numPr>
              <w:spacing w:after="200"/>
              <w:jc w:val="left"/>
              <w:rPr>
                <w:rFonts w:eastAsia="DengXian" w:cs="Tahoma"/>
                <w:i/>
                <w:iCs/>
                <w:color w:val="000000"/>
                <w:sz w:val="22"/>
                <w:lang w:eastAsia="en-US"/>
              </w:rPr>
            </w:pPr>
            <w:r w:rsidRPr="001B102E">
              <w:rPr>
                <w:rFonts w:eastAsia="DengXian" w:cs="Tahoma"/>
                <w:sz w:val="22"/>
                <w:lang w:eastAsia="en-US"/>
              </w:rPr>
              <w:t>In the event of accidental leaks, contaminated top soil should be scooped and disposed of appropriately.</w:t>
            </w:r>
          </w:p>
        </w:tc>
        <w:tc>
          <w:tcPr>
            <w:tcW w:w="1909" w:type="dxa"/>
          </w:tcPr>
          <w:p w14:paraId="6253636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3418E572"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r w:rsidRPr="001B102E">
              <w:rPr>
                <w:rFonts w:eastAsia="DengXian" w:cs="Tahoma"/>
                <w:sz w:val="22"/>
                <w:lang w:eastAsia="en-US"/>
              </w:rPr>
              <w:t xml:space="preserve"> </w:t>
            </w:r>
          </w:p>
        </w:tc>
        <w:tc>
          <w:tcPr>
            <w:tcW w:w="2049" w:type="dxa"/>
          </w:tcPr>
          <w:p w14:paraId="3A271264" w14:textId="77777777" w:rsidR="00975F59" w:rsidRPr="001B102E" w:rsidRDefault="00975F59" w:rsidP="00E42FBC">
            <w:pPr>
              <w:rPr>
                <w:rFonts w:eastAsia="DengXian" w:cs="Tahoma"/>
                <w:sz w:val="22"/>
                <w:lang w:eastAsia="en-US"/>
              </w:rPr>
            </w:pPr>
            <w:r w:rsidRPr="001B102E">
              <w:rPr>
                <w:rFonts w:eastAsia="DengXian" w:cs="Tahoma"/>
                <w:sz w:val="22"/>
                <w:lang w:eastAsia="en-US"/>
              </w:rPr>
              <w:t>-Engine maintenance records</w:t>
            </w:r>
          </w:p>
          <w:p w14:paraId="07F96737" w14:textId="77777777" w:rsidR="00975F59" w:rsidRPr="001B102E" w:rsidRDefault="00975F59" w:rsidP="00E42FBC">
            <w:pPr>
              <w:rPr>
                <w:rFonts w:eastAsia="DengXian" w:cs="Tahoma"/>
                <w:sz w:val="22"/>
                <w:lang w:eastAsia="en-US"/>
              </w:rPr>
            </w:pPr>
            <w:r w:rsidRPr="001B102E">
              <w:rPr>
                <w:rFonts w:eastAsia="DengXian" w:cs="Tahoma"/>
                <w:sz w:val="22"/>
                <w:lang w:eastAsia="en-US"/>
              </w:rPr>
              <w:t>-Oil spill containment plan</w:t>
            </w:r>
          </w:p>
        </w:tc>
        <w:tc>
          <w:tcPr>
            <w:tcW w:w="1319" w:type="dxa"/>
          </w:tcPr>
          <w:p w14:paraId="05F95724"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4990AF5C"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200,000.00</w:t>
            </w:r>
          </w:p>
        </w:tc>
      </w:tr>
      <w:tr w:rsidR="00975F59" w:rsidRPr="001B102E" w14:paraId="6D55AAB7" w14:textId="77777777" w:rsidTr="00212B1F">
        <w:trPr>
          <w:trHeight w:val="1015"/>
        </w:trPr>
        <w:tc>
          <w:tcPr>
            <w:tcW w:w="1782" w:type="dxa"/>
          </w:tcPr>
          <w:p w14:paraId="0A8C337E"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lastRenderedPageBreak/>
              <w:t>Increased oil Consumption</w:t>
            </w:r>
          </w:p>
        </w:tc>
        <w:tc>
          <w:tcPr>
            <w:tcW w:w="3023" w:type="dxa"/>
          </w:tcPr>
          <w:p w14:paraId="3FA02205" w14:textId="77777777" w:rsidR="00975F59" w:rsidRPr="001B102E" w:rsidRDefault="00975F59" w:rsidP="00920147">
            <w:pPr>
              <w:numPr>
                <w:ilvl w:val="0"/>
                <w:numId w:val="205"/>
              </w:numPr>
              <w:spacing w:after="200"/>
              <w:contextualSpacing/>
              <w:jc w:val="left"/>
              <w:rPr>
                <w:rFonts w:eastAsia="DengXian" w:cs="Tahoma"/>
                <w:sz w:val="22"/>
                <w:lang w:eastAsia="en-US"/>
              </w:rPr>
            </w:pPr>
            <w:r w:rsidRPr="001B102E">
              <w:rPr>
                <w:rFonts w:eastAsia="DengXian" w:cs="Tahoma"/>
                <w:color w:val="000000"/>
                <w:sz w:val="22"/>
                <w:lang w:eastAsia="en-US"/>
              </w:rPr>
              <w:t>Efficient energy consumption</w:t>
            </w:r>
          </w:p>
          <w:p w14:paraId="7D45EAF6" w14:textId="77777777" w:rsidR="00975F59" w:rsidRPr="001B102E" w:rsidRDefault="00975F59" w:rsidP="00920147">
            <w:pPr>
              <w:numPr>
                <w:ilvl w:val="0"/>
                <w:numId w:val="205"/>
              </w:numPr>
              <w:spacing w:after="200"/>
              <w:jc w:val="left"/>
              <w:rPr>
                <w:rFonts w:eastAsia="DengXian" w:cs="Tahoma"/>
                <w:sz w:val="22"/>
                <w:lang w:eastAsia="en-US"/>
              </w:rPr>
            </w:pPr>
            <w:r w:rsidRPr="001B102E">
              <w:rPr>
                <w:rFonts w:eastAsia="DengXian" w:cs="Tahoma"/>
                <w:color w:val="000000"/>
                <w:sz w:val="22"/>
                <w:lang w:eastAsia="en-US"/>
              </w:rPr>
              <w:t>Install an energy-efficient lighting system</w:t>
            </w:r>
          </w:p>
        </w:tc>
        <w:tc>
          <w:tcPr>
            <w:tcW w:w="1909" w:type="dxa"/>
          </w:tcPr>
          <w:p w14:paraId="7E53D4B4"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7113E89C"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23CFA62E" w14:textId="77777777" w:rsidR="00975F59" w:rsidRPr="001B102E" w:rsidRDefault="00975F59" w:rsidP="00E42FBC">
            <w:pPr>
              <w:rPr>
                <w:rFonts w:eastAsia="DengXian" w:cs="Tahoma"/>
                <w:sz w:val="22"/>
                <w:lang w:eastAsia="en-US"/>
              </w:rPr>
            </w:pPr>
            <w:r w:rsidRPr="001B102E">
              <w:rPr>
                <w:rFonts w:eastAsia="DengXian" w:cs="Tahoma"/>
                <w:sz w:val="22"/>
                <w:lang w:eastAsia="en-US"/>
              </w:rPr>
              <w:t>Energy consumption records</w:t>
            </w:r>
          </w:p>
        </w:tc>
        <w:tc>
          <w:tcPr>
            <w:tcW w:w="1319" w:type="dxa"/>
          </w:tcPr>
          <w:p w14:paraId="7026EFC6"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0C9808F"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719A301A" w14:textId="77777777" w:rsidTr="00212B1F">
        <w:trPr>
          <w:trHeight w:val="5070"/>
        </w:trPr>
        <w:tc>
          <w:tcPr>
            <w:tcW w:w="1782" w:type="dxa"/>
          </w:tcPr>
          <w:p w14:paraId="0A83143D" w14:textId="77777777" w:rsidR="00975F59" w:rsidRPr="001B102E" w:rsidRDefault="00975F59" w:rsidP="00E42FBC">
            <w:pPr>
              <w:rPr>
                <w:rFonts w:eastAsia="DengXian" w:cs="Tahoma"/>
                <w:b/>
                <w:color w:val="000000"/>
                <w:sz w:val="22"/>
                <w:lang w:eastAsia="en-US"/>
              </w:rPr>
            </w:pPr>
            <w:r w:rsidRPr="001B102E">
              <w:rPr>
                <w:rFonts w:eastAsia="DengXian" w:cs="Tahoma"/>
                <w:b/>
                <w:color w:val="000000"/>
                <w:sz w:val="22"/>
                <w:lang w:eastAsia="en-US"/>
              </w:rPr>
              <w:t>Increased storm water flow</w:t>
            </w:r>
          </w:p>
        </w:tc>
        <w:tc>
          <w:tcPr>
            <w:tcW w:w="3023" w:type="dxa"/>
          </w:tcPr>
          <w:p w14:paraId="61AC0F0C" w14:textId="77777777" w:rsidR="00975F59" w:rsidRPr="001B102E" w:rsidRDefault="00975F59" w:rsidP="00920147">
            <w:pPr>
              <w:numPr>
                <w:ilvl w:val="0"/>
                <w:numId w:val="191"/>
              </w:numPr>
              <w:spacing w:after="120"/>
              <w:jc w:val="left"/>
              <w:rPr>
                <w:rFonts w:cs="Tahoma"/>
                <w:color w:val="000000"/>
                <w:sz w:val="22"/>
                <w:lang w:eastAsia="en-US"/>
              </w:rPr>
            </w:pPr>
            <w:r w:rsidRPr="001B102E">
              <w:rPr>
                <w:rFonts w:cs="Tahoma"/>
                <w:color w:val="000000"/>
                <w:sz w:val="22"/>
                <w:lang w:eastAsia="en-US"/>
              </w:rPr>
              <w:t xml:space="preserve">Construct the drainage system in a way to follow natural drain of the water  </w:t>
            </w:r>
          </w:p>
          <w:p w14:paraId="20CA239E" w14:textId="77777777" w:rsidR="00975F59" w:rsidRPr="001B102E" w:rsidRDefault="00975F59" w:rsidP="00920147">
            <w:pPr>
              <w:numPr>
                <w:ilvl w:val="0"/>
                <w:numId w:val="191"/>
              </w:numPr>
              <w:spacing w:after="120"/>
              <w:jc w:val="left"/>
              <w:rPr>
                <w:rFonts w:cs="Tahoma"/>
                <w:color w:val="000000"/>
                <w:sz w:val="22"/>
                <w:lang w:eastAsia="en-US"/>
              </w:rPr>
            </w:pPr>
            <w:r w:rsidRPr="001B102E">
              <w:rPr>
                <w:rFonts w:cs="Tahoma"/>
                <w:color w:val="000000"/>
                <w:sz w:val="22"/>
                <w:lang w:eastAsia="en-US"/>
              </w:rPr>
              <w:t>Concrete only the required area and leave the rest of the land with vegetation like grass</w:t>
            </w:r>
          </w:p>
          <w:p w14:paraId="05C5193A" w14:textId="77777777" w:rsidR="00975F59" w:rsidRPr="001B102E" w:rsidRDefault="00975F59" w:rsidP="00920147">
            <w:pPr>
              <w:numPr>
                <w:ilvl w:val="0"/>
                <w:numId w:val="191"/>
              </w:numPr>
              <w:spacing w:after="120"/>
              <w:jc w:val="left"/>
              <w:rPr>
                <w:rFonts w:cs="Tahoma"/>
                <w:color w:val="000000"/>
                <w:sz w:val="22"/>
                <w:lang w:eastAsia="en-US"/>
              </w:rPr>
            </w:pPr>
            <w:r w:rsidRPr="001B102E">
              <w:rPr>
                <w:rFonts w:cs="Tahoma"/>
                <w:color w:val="000000"/>
                <w:sz w:val="22"/>
                <w:lang w:eastAsia="en-US"/>
              </w:rPr>
              <w:t>Construct rain water harvesting system on the control buildings/office and harness into storage tanks for use</w:t>
            </w:r>
          </w:p>
        </w:tc>
        <w:tc>
          <w:tcPr>
            <w:tcW w:w="1909" w:type="dxa"/>
          </w:tcPr>
          <w:p w14:paraId="75657BB7"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w:t>
            </w:r>
          </w:p>
        </w:tc>
        <w:tc>
          <w:tcPr>
            <w:tcW w:w="1710" w:type="dxa"/>
          </w:tcPr>
          <w:p w14:paraId="51481DC8" w14:textId="77777777" w:rsidR="00975F59" w:rsidRPr="001B102E" w:rsidRDefault="00975F59"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56AB56B3"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Provision of a drainage system and a rain water harvesting system</w:t>
            </w:r>
          </w:p>
        </w:tc>
        <w:tc>
          <w:tcPr>
            <w:tcW w:w="1319" w:type="dxa"/>
          </w:tcPr>
          <w:p w14:paraId="0629F117"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Quarterly inspections</w:t>
            </w:r>
          </w:p>
        </w:tc>
        <w:tc>
          <w:tcPr>
            <w:tcW w:w="1509" w:type="dxa"/>
          </w:tcPr>
          <w:p w14:paraId="1212AD97"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200,000.00</w:t>
            </w:r>
          </w:p>
        </w:tc>
      </w:tr>
      <w:tr w:rsidR="00975F59" w:rsidRPr="001B102E" w14:paraId="70F8C3DF" w14:textId="77777777" w:rsidTr="00212B1F">
        <w:trPr>
          <w:trHeight w:val="795"/>
        </w:trPr>
        <w:tc>
          <w:tcPr>
            <w:tcW w:w="1782" w:type="dxa"/>
          </w:tcPr>
          <w:p w14:paraId="433442C4" w14:textId="77777777" w:rsidR="00975F59" w:rsidRPr="001B102E" w:rsidRDefault="00975F59" w:rsidP="00E42FBC">
            <w:pPr>
              <w:rPr>
                <w:rFonts w:eastAsia="DengXian" w:cs="Tahoma"/>
                <w:b/>
                <w:color w:val="000000"/>
                <w:sz w:val="22"/>
                <w:lang w:eastAsia="en-US"/>
              </w:rPr>
            </w:pPr>
            <w:r w:rsidRPr="001B102E">
              <w:rPr>
                <w:rFonts w:eastAsia="DengXian" w:cs="Tahoma"/>
                <w:b/>
                <w:color w:val="000000"/>
                <w:sz w:val="22"/>
                <w:lang w:eastAsia="en-US"/>
              </w:rPr>
              <w:t>Fire Outbreaks</w:t>
            </w:r>
          </w:p>
        </w:tc>
        <w:tc>
          <w:tcPr>
            <w:tcW w:w="3023" w:type="dxa"/>
          </w:tcPr>
          <w:p w14:paraId="46F233A4"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 xml:space="preserve">The power plant must contain firefighting equipment (Portable fire extinguishers) of recommended standards </w:t>
            </w:r>
            <w:r w:rsidRPr="001B102E">
              <w:rPr>
                <w:rFonts w:eastAsia="DengXian" w:cs="Tahoma"/>
                <w:sz w:val="22"/>
                <w:lang w:eastAsia="en-US"/>
              </w:rPr>
              <w:lastRenderedPageBreak/>
              <w:t xml:space="preserve">and in key strategic points </w:t>
            </w:r>
          </w:p>
          <w:p w14:paraId="54B3FDA2"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 xml:space="preserve">Detection/alarm systems that can detect fire should be and installed </w:t>
            </w:r>
          </w:p>
          <w:p w14:paraId="18160EA3"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 xml:space="preserve">A fire evacuation plan should be prepared and posted at strategic points and should include procedures to take when a fire is reported. </w:t>
            </w:r>
          </w:p>
          <w:p w14:paraId="213C5470"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 xml:space="preserve">Workers especially operators of the plant must be trained on fire management </w:t>
            </w:r>
          </w:p>
          <w:p w14:paraId="228022A2"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‘No smoking’ signs shall be posted within the Mini-grid area</w:t>
            </w:r>
          </w:p>
          <w:p w14:paraId="28BD6171" w14:textId="77777777" w:rsidR="00975F59" w:rsidRPr="001B102E" w:rsidRDefault="00975F59" w:rsidP="00920147">
            <w:pPr>
              <w:numPr>
                <w:ilvl w:val="0"/>
                <w:numId w:val="228"/>
              </w:numPr>
              <w:spacing w:after="200"/>
              <w:jc w:val="left"/>
              <w:rPr>
                <w:rFonts w:eastAsia="DengXian" w:cs="Tahoma"/>
                <w:sz w:val="22"/>
                <w:lang w:eastAsia="en-US"/>
              </w:rPr>
            </w:pPr>
            <w:r w:rsidRPr="001B102E">
              <w:rPr>
                <w:rFonts w:eastAsia="DengXian" w:cs="Tahoma"/>
                <w:sz w:val="22"/>
                <w:lang w:eastAsia="en-US"/>
              </w:rPr>
              <w:t>A fire Assembly point should be identified and marked</w:t>
            </w:r>
          </w:p>
        </w:tc>
        <w:tc>
          <w:tcPr>
            <w:tcW w:w="1909" w:type="dxa"/>
          </w:tcPr>
          <w:p w14:paraId="044FF58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Operation </w:t>
            </w:r>
          </w:p>
        </w:tc>
        <w:tc>
          <w:tcPr>
            <w:tcW w:w="1710" w:type="dxa"/>
          </w:tcPr>
          <w:p w14:paraId="0A8C29B2" w14:textId="66104918" w:rsidR="00975F59" w:rsidRPr="001B102E" w:rsidRDefault="00E42FBC" w:rsidP="00E42FBC">
            <w:pPr>
              <w:rPr>
                <w:rFonts w:eastAsia="DengXian" w:cs="Tahoma"/>
                <w:sz w:val="22"/>
                <w:lang w:eastAsia="en-US"/>
              </w:rPr>
            </w:pPr>
            <w:r w:rsidRPr="00D3665B">
              <w:rPr>
                <w:rFonts w:eastAsia="DengXian" w:cs="Tahoma"/>
                <w:sz w:val="22"/>
                <w:lang w:eastAsia="en-US"/>
              </w:rPr>
              <w:t>O&amp;M Contractor and  KPLC</w:t>
            </w:r>
          </w:p>
        </w:tc>
        <w:tc>
          <w:tcPr>
            <w:tcW w:w="2049" w:type="dxa"/>
          </w:tcPr>
          <w:p w14:paraId="3E2854BA"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 xml:space="preserve">-Provision of serviced fire equipment, evacuation plan </w:t>
            </w:r>
            <w:r w:rsidRPr="001B102E">
              <w:rPr>
                <w:rFonts w:eastAsia="DengXian" w:cs="Tahoma"/>
                <w:sz w:val="22"/>
                <w:lang w:eastAsia="en-US"/>
              </w:rPr>
              <w:lastRenderedPageBreak/>
              <w:t>and safety signages</w:t>
            </w:r>
          </w:p>
          <w:p w14:paraId="2C472CDA"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-Records of fire safety training</w:t>
            </w:r>
          </w:p>
          <w:p w14:paraId="41907366" w14:textId="77777777" w:rsidR="00975F59" w:rsidRPr="001B102E" w:rsidRDefault="00975F59" w:rsidP="00E42FBC">
            <w:pPr>
              <w:tabs>
                <w:tab w:val="left" w:pos="677"/>
              </w:tabs>
              <w:spacing w:after="200"/>
              <w:rPr>
                <w:rFonts w:eastAsia="DengXian" w:cs="Tahoma"/>
                <w:sz w:val="22"/>
                <w:lang w:eastAsia="en-US"/>
              </w:rPr>
            </w:pPr>
          </w:p>
        </w:tc>
        <w:tc>
          <w:tcPr>
            <w:tcW w:w="1319" w:type="dxa"/>
          </w:tcPr>
          <w:p w14:paraId="5DA7DF7A"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lastRenderedPageBreak/>
              <w:t>Quarterly</w:t>
            </w:r>
          </w:p>
        </w:tc>
        <w:tc>
          <w:tcPr>
            <w:tcW w:w="1509" w:type="dxa"/>
          </w:tcPr>
          <w:p w14:paraId="0C3539D8" w14:textId="77777777" w:rsidR="00975F59" w:rsidRPr="001B102E" w:rsidRDefault="00975F59" w:rsidP="00E42FBC">
            <w:pPr>
              <w:tabs>
                <w:tab w:val="left" w:pos="677"/>
              </w:tabs>
              <w:spacing w:after="200"/>
              <w:rPr>
                <w:rFonts w:eastAsia="DengXian" w:cs="Tahoma"/>
                <w:sz w:val="22"/>
                <w:lang w:eastAsia="en-US"/>
              </w:rPr>
            </w:pPr>
            <w:r w:rsidRPr="001B102E">
              <w:rPr>
                <w:rFonts w:eastAsia="DengXian" w:cs="Tahoma"/>
                <w:sz w:val="22"/>
                <w:lang w:eastAsia="en-US"/>
              </w:rPr>
              <w:t>50,000.00</w:t>
            </w:r>
          </w:p>
        </w:tc>
      </w:tr>
      <w:tr w:rsidR="00975F59" w:rsidRPr="001B102E" w14:paraId="6EB20510" w14:textId="77777777" w:rsidTr="00212B1F">
        <w:tc>
          <w:tcPr>
            <w:tcW w:w="1782" w:type="dxa"/>
          </w:tcPr>
          <w:p w14:paraId="127F28E4" w14:textId="77777777" w:rsidR="00975F59" w:rsidRPr="001B102E" w:rsidRDefault="00975F59" w:rsidP="00E42FBC">
            <w:pPr>
              <w:spacing w:after="200"/>
              <w:rPr>
                <w:rFonts w:eastAsia="DengXian" w:cs="Tahoma"/>
                <w:b/>
                <w:color w:val="000000"/>
                <w:sz w:val="22"/>
                <w:lang w:eastAsia="en-US"/>
              </w:rPr>
            </w:pPr>
            <w:r w:rsidRPr="001B102E">
              <w:rPr>
                <w:rFonts w:eastAsia="DengXian" w:cs="Tahoma"/>
                <w:b/>
                <w:color w:val="000000"/>
                <w:sz w:val="22"/>
                <w:lang w:eastAsia="en-US"/>
              </w:rPr>
              <w:lastRenderedPageBreak/>
              <w:t>Visual Impacts</w:t>
            </w:r>
          </w:p>
        </w:tc>
        <w:tc>
          <w:tcPr>
            <w:tcW w:w="3023" w:type="dxa"/>
          </w:tcPr>
          <w:p w14:paraId="33507571" w14:textId="77777777" w:rsidR="00975F59" w:rsidRPr="001B102E" w:rsidRDefault="00975F59" w:rsidP="00920147">
            <w:pPr>
              <w:numPr>
                <w:ilvl w:val="0"/>
                <w:numId w:val="204"/>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Fence round the solar Mini-grid to keep off/screen the solar panels. </w:t>
            </w:r>
          </w:p>
        </w:tc>
        <w:tc>
          <w:tcPr>
            <w:tcW w:w="1909" w:type="dxa"/>
          </w:tcPr>
          <w:p w14:paraId="30B635E3"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593E0407"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3B2D7415"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a perimeter fence</w:t>
            </w:r>
          </w:p>
        </w:tc>
        <w:tc>
          <w:tcPr>
            <w:tcW w:w="1319" w:type="dxa"/>
          </w:tcPr>
          <w:p w14:paraId="59CB26EA"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 inspections</w:t>
            </w:r>
          </w:p>
        </w:tc>
        <w:tc>
          <w:tcPr>
            <w:tcW w:w="1509" w:type="dxa"/>
          </w:tcPr>
          <w:p w14:paraId="61A0BE51"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26AD3158" w14:textId="77777777" w:rsidTr="00212B1F">
        <w:trPr>
          <w:trHeight w:val="1335"/>
        </w:trPr>
        <w:tc>
          <w:tcPr>
            <w:tcW w:w="1782" w:type="dxa"/>
          </w:tcPr>
          <w:p w14:paraId="3E791646" w14:textId="77777777" w:rsidR="00975F59" w:rsidRPr="001B102E" w:rsidRDefault="00975F59" w:rsidP="00E42FBC">
            <w:pPr>
              <w:spacing w:after="200"/>
              <w:rPr>
                <w:rFonts w:eastAsia="DengXian" w:cs="Tahoma"/>
                <w:b/>
                <w:color w:val="000000"/>
                <w:sz w:val="22"/>
                <w:lang w:eastAsia="en-US"/>
              </w:rPr>
            </w:pPr>
            <w:r w:rsidRPr="001B102E">
              <w:rPr>
                <w:rFonts w:eastAsia="DengXian" w:cs="Tahoma"/>
                <w:b/>
                <w:color w:val="000000"/>
                <w:sz w:val="22"/>
                <w:lang w:eastAsia="en-US"/>
              </w:rPr>
              <w:t>Water demand</w:t>
            </w:r>
          </w:p>
        </w:tc>
        <w:tc>
          <w:tcPr>
            <w:tcW w:w="3023" w:type="dxa"/>
          </w:tcPr>
          <w:p w14:paraId="46583ECA" w14:textId="77777777" w:rsidR="00975F59" w:rsidRPr="001B102E" w:rsidRDefault="00975F59" w:rsidP="00920147">
            <w:pPr>
              <w:numPr>
                <w:ilvl w:val="0"/>
                <w:numId w:val="203"/>
              </w:numPr>
              <w:autoSpaceDE w:val="0"/>
              <w:autoSpaceDN w:val="0"/>
              <w:adjustRightInd w:val="0"/>
              <w:spacing w:after="200"/>
              <w:jc w:val="left"/>
              <w:rPr>
                <w:rFonts w:eastAsia="DengXian" w:cs="Tahoma"/>
                <w:sz w:val="22"/>
                <w:lang w:eastAsia="x-none"/>
              </w:rPr>
            </w:pPr>
            <w:r w:rsidRPr="001B102E">
              <w:rPr>
                <w:rFonts w:eastAsia="DengXian" w:cs="Tahoma"/>
                <w:sz w:val="22"/>
                <w:lang w:eastAsia="x-none"/>
              </w:rPr>
              <w:t>Ensure prudent use of water.</w:t>
            </w:r>
          </w:p>
          <w:p w14:paraId="426DB089" w14:textId="77777777" w:rsidR="00975F59" w:rsidRPr="001B102E" w:rsidRDefault="00975F59" w:rsidP="00920147">
            <w:pPr>
              <w:numPr>
                <w:ilvl w:val="0"/>
                <w:numId w:val="203"/>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Install water-conserving automatic taps.</w:t>
            </w:r>
          </w:p>
          <w:p w14:paraId="051A59DB" w14:textId="77777777" w:rsidR="00975F59" w:rsidRPr="001B102E" w:rsidRDefault="00975F59" w:rsidP="00920147">
            <w:pPr>
              <w:numPr>
                <w:ilvl w:val="0"/>
                <w:numId w:val="203"/>
              </w:numPr>
              <w:spacing w:after="200"/>
              <w:jc w:val="left"/>
              <w:rPr>
                <w:rFonts w:eastAsia="DengXian" w:cs="Tahoma"/>
                <w:sz w:val="22"/>
                <w:lang w:eastAsia="x-none"/>
              </w:rPr>
            </w:pPr>
            <w:r w:rsidRPr="001B102E">
              <w:rPr>
                <w:rFonts w:eastAsia="DengXian" w:cs="Tahoma"/>
                <w:color w:val="000000"/>
                <w:sz w:val="22"/>
                <w:lang w:eastAsia="en-US"/>
              </w:rPr>
              <w:t xml:space="preserve">Any water leaks through damaged pipes and faulty taps should be fixed promptly. </w:t>
            </w:r>
          </w:p>
        </w:tc>
        <w:tc>
          <w:tcPr>
            <w:tcW w:w="1909" w:type="dxa"/>
          </w:tcPr>
          <w:p w14:paraId="5EF5D11E"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17644C55"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7DD129F3" w14:textId="77777777" w:rsidR="00975F59" w:rsidRPr="001B102E" w:rsidRDefault="00975F59" w:rsidP="00E42FBC">
            <w:pPr>
              <w:rPr>
                <w:rFonts w:eastAsia="DengXian" w:cs="Tahoma"/>
                <w:sz w:val="22"/>
                <w:lang w:eastAsia="en-US"/>
              </w:rPr>
            </w:pPr>
            <w:r w:rsidRPr="001B102E">
              <w:rPr>
                <w:rFonts w:eastAsia="DengXian" w:cs="Tahoma"/>
                <w:sz w:val="22"/>
                <w:lang w:eastAsia="en-US"/>
              </w:rPr>
              <w:t>Water usage records</w:t>
            </w:r>
          </w:p>
        </w:tc>
        <w:tc>
          <w:tcPr>
            <w:tcW w:w="1319" w:type="dxa"/>
          </w:tcPr>
          <w:p w14:paraId="5C433DA5"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1AA0D236"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35E2E07F" w14:textId="77777777" w:rsidTr="00212B1F">
        <w:trPr>
          <w:trHeight w:val="1065"/>
        </w:trPr>
        <w:tc>
          <w:tcPr>
            <w:tcW w:w="1782" w:type="dxa"/>
          </w:tcPr>
          <w:p w14:paraId="5D4ABAA2" w14:textId="77777777" w:rsidR="00975F59" w:rsidRPr="001B102E" w:rsidRDefault="00975F59" w:rsidP="00E42FBC">
            <w:pPr>
              <w:rPr>
                <w:rFonts w:eastAsia="DengXian" w:cs="Tahoma"/>
                <w:b/>
                <w:color w:val="000000"/>
                <w:sz w:val="22"/>
                <w:lang w:eastAsia="en-US"/>
              </w:rPr>
            </w:pPr>
            <w:r w:rsidRPr="001B102E">
              <w:rPr>
                <w:rFonts w:eastAsia="DengXian" w:cs="Tahoma"/>
                <w:b/>
                <w:color w:val="000000"/>
                <w:sz w:val="22"/>
                <w:lang w:eastAsia="en-US"/>
              </w:rPr>
              <w:t>Sanitary waste</w:t>
            </w:r>
          </w:p>
        </w:tc>
        <w:tc>
          <w:tcPr>
            <w:tcW w:w="3023" w:type="dxa"/>
          </w:tcPr>
          <w:p w14:paraId="16E6C580" w14:textId="77777777" w:rsidR="00975F59" w:rsidRPr="001B102E" w:rsidRDefault="00975F59" w:rsidP="00920147">
            <w:pPr>
              <w:numPr>
                <w:ilvl w:val="0"/>
                <w:numId w:val="202"/>
              </w:numPr>
              <w:spacing w:after="200"/>
              <w:jc w:val="left"/>
              <w:rPr>
                <w:rFonts w:eastAsia="DengXian" w:cs="Tahoma"/>
                <w:color w:val="000000"/>
                <w:sz w:val="22"/>
                <w:lang w:eastAsia="en-US"/>
              </w:rPr>
            </w:pPr>
            <w:r w:rsidRPr="001B102E">
              <w:rPr>
                <w:rFonts w:eastAsia="DengXian" w:cs="Tahoma"/>
                <w:color w:val="000000"/>
                <w:sz w:val="22"/>
                <w:lang w:eastAsia="en-US"/>
              </w:rPr>
              <w:t xml:space="preserve">Provide sanitary waste facilities for both genders clearly marked </w:t>
            </w:r>
          </w:p>
          <w:p w14:paraId="2E338183" w14:textId="77777777" w:rsidR="00975F59" w:rsidRPr="001B102E" w:rsidRDefault="00975F59" w:rsidP="00920147">
            <w:pPr>
              <w:numPr>
                <w:ilvl w:val="0"/>
                <w:numId w:val="202"/>
              </w:numPr>
              <w:spacing w:after="200"/>
              <w:jc w:val="left"/>
              <w:rPr>
                <w:rFonts w:eastAsia="DengXian" w:cs="Tahoma"/>
                <w:color w:val="000000"/>
                <w:sz w:val="22"/>
                <w:lang w:eastAsia="en-US"/>
              </w:rPr>
            </w:pPr>
            <w:r w:rsidRPr="001B102E">
              <w:rPr>
                <w:rFonts w:eastAsia="DengXian" w:cs="Tahoma"/>
                <w:color w:val="000000"/>
                <w:sz w:val="22"/>
                <w:lang w:eastAsia="en-US"/>
              </w:rPr>
              <w:t>Disposal of waste through septic tanks</w:t>
            </w:r>
          </w:p>
        </w:tc>
        <w:tc>
          <w:tcPr>
            <w:tcW w:w="1909" w:type="dxa"/>
          </w:tcPr>
          <w:p w14:paraId="08FC5968"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53FEA3F3"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6AE491D1"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separate and clean washrooms for both the gents and ladies</w:t>
            </w:r>
          </w:p>
        </w:tc>
        <w:tc>
          <w:tcPr>
            <w:tcW w:w="1319" w:type="dxa"/>
          </w:tcPr>
          <w:p w14:paraId="5DBAF862"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68D7B25F"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715D479A" w14:textId="77777777" w:rsidTr="00212B1F">
        <w:trPr>
          <w:trHeight w:val="1065"/>
        </w:trPr>
        <w:tc>
          <w:tcPr>
            <w:tcW w:w="1782" w:type="dxa"/>
          </w:tcPr>
          <w:p w14:paraId="5BCB36E3" w14:textId="77777777" w:rsidR="00975F59" w:rsidRPr="001B102E" w:rsidRDefault="00975F59" w:rsidP="00E42FBC">
            <w:pPr>
              <w:rPr>
                <w:rFonts w:eastAsia="DengXian" w:cs="Tahoma"/>
                <w:b/>
                <w:color w:val="000000"/>
                <w:sz w:val="22"/>
                <w:lang w:eastAsia="en-US"/>
              </w:rPr>
            </w:pPr>
            <w:r w:rsidRPr="001B102E">
              <w:rPr>
                <w:rFonts w:eastAsia="DengXian" w:cs="Tahoma"/>
                <w:b/>
                <w:color w:val="000000"/>
                <w:sz w:val="22"/>
                <w:lang w:eastAsia="en-US"/>
              </w:rPr>
              <w:t>Flooding</w:t>
            </w:r>
          </w:p>
        </w:tc>
        <w:tc>
          <w:tcPr>
            <w:tcW w:w="3023" w:type="dxa"/>
          </w:tcPr>
          <w:p w14:paraId="1E0578A3" w14:textId="77777777" w:rsidR="00975F59" w:rsidRPr="001B102E" w:rsidRDefault="00975F59" w:rsidP="00920147">
            <w:pPr>
              <w:numPr>
                <w:ilvl w:val="0"/>
                <w:numId w:val="192"/>
              </w:numPr>
              <w:autoSpaceDE w:val="0"/>
              <w:autoSpaceDN w:val="0"/>
              <w:adjustRightInd w:val="0"/>
              <w:spacing w:after="200"/>
              <w:ind w:left="419"/>
              <w:jc w:val="left"/>
              <w:rPr>
                <w:rFonts w:eastAsia="DengXian" w:cs="Tahoma"/>
                <w:color w:val="000000"/>
                <w:sz w:val="22"/>
                <w:lang w:eastAsia="en-US"/>
              </w:rPr>
            </w:pPr>
            <w:r w:rsidRPr="001B102E">
              <w:rPr>
                <w:rFonts w:eastAsia="DengXian" w:cs="Tahoma"/>
                <w:color w:val="000000"/>
                <w:sz w:val="22"/>
                <w:lang w:eastAsia="en-US"/>
              </w:rPr>
              <w:t>Ensure drainage channels are free of any obstruction at all times i.e., not blocked</w:t>
            </w:r>
          </w:p>
          <w:p w14:paraId="52F1B458" w14:textId="77777777" w:rsidR="00975F59" w:rsidRPr="001B102E" w:rsidRDefault="00975F59" w:rsidP="00920147">
            <w:pPr>
              <w:numPr>
                <w:ilvl w:val="0"/>
                <w:numId w:val="192"/>
              </w:numPr>
              <w:autoSpaceDE w:val="0"/>
              <w:autoSpaceDN w:val="0"/>
              <w:adjustRightInd w:val="0"/>
              <w:spacing w:after="200"/>
              <w:ind w:left="419"/>
              <w:jc w:val="left"/>
              <w:rPr>
                <w:rFonts w:eastAsia="DengXian" w:cs="Tahoma"/>
                <w:color w:val="000000"/>
                <w:sz w:val="22"/>
                <w:lang w:eastAsia="en-US"/>
              </w:rPr>
            </w:pPr>
            <w:r w:rsidRPr="001B102E">
              <w:rPr>
                <w:rFonts w:eastAsia="DengXian" w:cs="Tahoma"/>
                <w:color w:val="000000"/>
                <w:sz w:val="22"/>
                <w:lang w:eastAsia="en-US"/>
              </w:rPr>
              <w:lastRenderedPageBreak/>
              <w:t xml:space="preserve">Construct more channels and or expand existing ones </w:t>
            </w:r>
          </w:p>
          <w:p w14:paraId="1DA0777A" w14:textId="77777777" w:rsidR="00975F59" w:rsidRPr="001B102E" w:rsidRDefault="00975F59" w:rsidP="00920147">
            <w:pPr>
              <w:numPr>
                <w:ilvl w:val="0"/>
                <w:numId w:val="192"/>
              </w:numPr>
              <w:autoSpaceDE w:val="0"/>
              <w:autoSpaceDN w:val="0"/>
              <w:adjustRightInd w:val="0"/>
              <w:spacing w:after="200"/>
              <w:ind w:left="419"/>
              <w:jc w:val="left"/>
              <w:rPr>
                <w:rFonts w:eastAsia="DengXian" w:cs="Tahoma"/>
                <w:color w:val="000000"/>
                <w:sz w:val="22"/>
                <w:lang w:eastAsia="en-US"/>
              </w:rPr>
            </w:pPr>
            <w:r w:rsidRPr="001B102E">
              <w:rPr>
                <w:rFonts w:eastAsia="DengXian" w:cs="Tahoma"/>
                <w:color w:val="000000"/>
                <w:sz w:val="22"/>
                <w:lang w:eastAsia="en-US"/>
              </w:rPr>
              <w:t>Raise foundations of the solar panels and ensure a proper and from concrete base</w:t>
            </w:r>
          </w:p>
          <w:p w14:paraId="30143F30" w14:textId="77777777" w:rsidR="00975F59" w:rsidRPr="001B102E" w:rsidRDefault="00975F59" w:rsidP="00920147">
            <w:pPr>
              <w:numPr>
                <w:ilvl w:val="0"/>
                <w:numId w:val="192"/>
              </w:numPr>
              <w:spacing w:after="200"/>
              <w:ind w:left="419"/>
              <w:contextualSpacing/>
              <w:jc w:val="left"/>
              <w:rPr>
                <w:rFonts w:eastAsia="DengXian" w:cs="Tahoma"/>
                <w:color w:val="000000"/>
                <w:sz w:val="22"/>
                <w:lang w:eastAsia="en-US"/>
              </w:rPr>
            </w:pPr>
            <w:r w:rsidRPr="001B102E">
              <w:rPr>
                <w:rFonts w:eastAsia="DengXian" w:cs="Tahoma"/>
                <w:color w:val="000000"/>
                <w:sz w:val="22"/>
                <w:lang w:eastAsia="en-US"/>
              </w:rPr>
              <w:t>Create flooding diversions and or spill ways to divert water from getting into the solar power facility</w:t>
            </w:r>
          </w:p>
        </w:tc>
        <w:tc>
          <w:tcPr>
            <w:tcW w:w="1909" w:type="dxa"/>
          </w:tcPr>
          <w:p w14:paraId="13C8F34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Operation</w:t>
            </w:r>
          </w:p>
        </w:tc>
        <w:tc>
          <w:tcPr>
            <w:tcW w:w="1710" w:type="dxa"/>
          </w:tcPr>
          <w:p w14:paraId="1F2A82CD"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3CE8C44B" w14:textId="77777777" w:rsidR="00975F59" w:rsidRPr="001B102E" w:rsidRDefault="00975F59" w:rsidP="00E42FBC">
            <w:pPr>
              <w:rPr>
                <w:rFonts w:eastAsia="DengXian" w:cs="Tahoma"/>
                <w:sz w:val="22"/>
                <w:lang w:eastAsia="en-US"/>
              </w:rPr>
            </w:pPr>
            <w:r w:rsidRPr="001B102E">
              <w:rPr>
                <w:rFonts w:eastAsia="DengXian" w:cs="Tahoma"/>
                <w:sz w:val="22"/>
                <w:lang w:eastAsia="en-US"/>
              </w:rPr>
              <w:t>-Provision of drainage system</w:t>
            </w:r>
          </w:p>
          <w:p w14:paraId="48BF5892" w14:textId="77777777" w:rsidR="00975F59" w:rsidRPr="001B102E" w:rsidRDefault="00975F59" w:rsidP="00E42FBC">
            <w:pPr>
              <w:rPr>
                <w:rFonts w:eastAsia="DengXian" w:cs="Tahoma"/>
                <w:sz w:val="22"/>
                <w:lang w:eastAsia="en-US"/>
              </w:rPr>
            </w:pPr>
            <w:r w:rsidRPr="001B102E">
              <w:rPr>
                <w:rFonts w:eastAsia="DengXian" w:cs="Tahoma"/>
                <w:sz w:val="22"/>
                <w:lang w:eastAsia="en-US"/>
              </w:rPr>
              <w:t>-Raised foundations for the structures</w:t>
            </w:r>
          </w:p>
        </w:tc>
        <w:tc>
          <w:tcPr>
            <w:tcW w:w="1319" w:type="dxa"/>
          </w:tcPr>
          <w:p w14:paraId="6FB5C562"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B623378"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4B07C826" w14:textId="77777777" w:rsidTr="00212B1F">
        <w:trPr>
          <w:trHeight w:val="3144"/>
        </w:trPr>
        <w:tc>
          <w:tcPr>
            <w:tcW w:w="1782" w:type="dxa"/>
            <w:tcBorders>
              <w:bottom w:val="single" w:sz="6" w:space="0" w:color="auto"/>
            </w:tcBorders>
          </w:tcPr>
          <w:p w14:paraId="2290C3F3"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 xml:space="preserve">Occupation health and Safety </w:t>
            </w:r>
          </w:p>
        </w:tc>
        <w:tc>
          <w:tcPr>
            <w:tcW w:w="3023" w:type="dxa"/>
            <w:tcBorders>
              <w:bottom w:val="single" w:sz="6" w:space="0" w:color="auto"/>
            </w:tcBorders>
          </w:tcPr>
          <w:p w14:paraId="26BA156C" w14:textId="77777777" w:rsidR="00975F59" w:rsidRPr="001B102E" w:rsidRDefault="00975F59" w:rsidP="00920147">
            <w:pPr>
              <w:numPr>
                <w:ilvl w:val="0"/>
                <w:numId w:val="201"/>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Ensure only qualified staff are employed to work in the facility </w:t>
            </w:r>
          </w:p>
          <w:p w14:paraId="4BD4A966" w14:textId="77777777" w:rsidR="00975F59" w:rsidRPr="001B102E" w:rsidRDefault="00975F59" w:rsidP="00920147">
            <w:pPr>
              <w:numPr>
                <w:ilvl w:val="0"/>
                <w:numId w:val="201"/>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All workers operating the Mini-grid must be equipped with appropriate and adequate person protective equipment (PPE) such as; safety footwear, helmet among others. </w:t>
            </w:r>
          </w:p>
          <w:p w14:paraId="38738DBD" w14:textId="77777777" w:rsidR="00975F59" w:rsidRPr="001B102E" w:rsidRDefault="00975F59" w:rsidP="00920147">
            <w:pPr>
              <w:numPr>
                <w:ilvl w:val="0"/>
                <w:numId w:val="201"/>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lastRenderedPageBreak/>
              <w:t xml:space="preserve">Operators must be skilled on firefighting management </w:t>
            </w:r>
          </w:p>
          <w:p w14:paraId="441163C7" w14:textId="77777777" w:rsidR="00975F59" w:rsidRPr="001B102E" w:rsidRDefault="00975F59" w:rsidP="00920147">
            <w:pPr>
              <w:numPr>
                <w:ilvl w:val="0"/>
                <w:numId w:val="201"/>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Annual environmental audits should be done </w:t>
            </w:r>
          </w:p>
          <w:p w14:paraId="6A2D9425" w14:textId="77777777" w:rsidR="00975F59" w:rsidRPr="001B102E" w:rsidRDefault="00975F59" w:rsidP="00920147">
            <w:pPr>
              <w:numPr>
                <w:ilvl w:val="0"/>
                <w:numId w:val="201"/>
              </w:numPr>
              <w:spacing w:after="200"/>
              <w:jc w:val="left"/>
              <w:rPr>
                <w:rFonts w:eastAsia="DengXian" w:cs="Tahoma"/>
                <w:color w:val="000000"/>
                <w:sz w:val="22"/>
                <w:lang w:eastAsia="en-US"/>
              </w:rPr>
            </w:pPr>
            <w:r w:rsidRPr="001B102E">
              <w:rPr>
                <w:rFonts w:eastAsia="DengXian" w:cs="Tahoma"/>
                <w:color w:val="000000"/>
                <w:sz w:val="22"/>
                <w:lang w:eastAsia="en-US"/>
              </w:rPr>
              <w:t>WIBA cover for staff is mandatory</w:t>
            </w:r>
          </w:p>
        </w:tc>
        <w:tc>
          <w:tcPr>
            <w:tcW w:w="1909" w:type="dxa"/>
          </w:tcPr>
          <w:p w14:paraId="71993AE3"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Operation </w:t>
            </w:r>
          </w:p>
          <w:p w14:paraId="1E750270" w14:textId="77777777" w:rsidR="00975F59" w:rsidRPr="001B102E" w:rsidRDefault="00975F59" w:rsidP="00E42FBC">
            <w:pPr>
              <w:ind w:left="72"/>
              <w:rPr>
                <w:rFonts w:eastAsia="DengXian" w:cs="Tahoma"/>
                <w:sz w:val="22"/>
                <w:lang w:eastAsia="en-US"/>
              </w:rPr>
            </w:pPr>
          </w:p>
        </w:tc>
        <w:tc>
          <w:tcPr>
            <w:tcW w:w="1710" w:type="dxa"/>
          </w:tcPr>
          <w:p w14:paraId="09EB52CA" w14:textId="77777777" w:rsidR="00975F59" w:rsidRPr="001B102E" w:rsidRDefault="00975F59" w:rsidP="00E42FBC">
            <w:pPr>
              <w:rPr>
                <w:rFonts w:eastAsia="DengXian" w:cs="Tahoma"/>
                <w:sz w:val="22"/>
                <w:lang w:eastAsia="en-US"/>
              </w:rPr>
            </w:pPr>
            <w:r w:rsidRPr="00D3665B">
              <w:rPr>
                <w:rFonts w:eastAsia="DengXian" w:cs="Tahoma"/>
                <w:sz w:val="22"/>
                <w:lang w:eastAsia="en-US"/>
              </w:rPr>
              <w:t xml:space="preserve">O&amp;M Contractor and  KPLC </w:t>
            </w:r>
          </w:p>
        </w:tc>
        <w:tc>
          <w:tcPr>
            <w:tcW w:w="2049" w:type="dxa"/>
          </w:tcPr>
          <w:p w14:paraId="23D3C987" w14:textId="77777777" w:rsidR="00975F59" w:rsidRPr="001B102E" w:rsidRDefault="00975F59" w:rsidP="00E42FBC">
            <w:pPr>
              <w:rPr>
                <w:rFonts w:eastAsia="DengXian" w:cs="Tahoma"/>
                <w:sz w:val="22"/>
                <w:lang w:eastAsia="en-US"/>
              </w:rPr>
            </w:pPr>
            <w:r w:rsidRPr="001B102E">
              <w:rPr>
                <w:rFonts w:eastAsia="DengXian" w:cs="Tahoma"/>
                <w:sz w:val="22"/>
                <w:lang w:eastAsia="en-US"/>
              </w:rPr>
              <w:t>-Provision of PPEs and WIBA cover</w:t>
            </w:r>
          </w:p>
          <w:p w14:paraId="0EE71816" w14:textId="77777777" w:rsidR="00975F59" w:rsidRPr="001B102E" w:rsidRDefault="00975F59" w:rsidP="00E42FBC">
            <w:pPr>
              <w:rPr>
                <w:rFonts w:eastAsia="DengXian" w:cs="Tahoma"/>
                <w:sz w:val="22"/>
                <w:lang w:eastAsia="en-US"/>
              </w:rPr>
            </w:pPr>
            <w:r w:rsidRPr="001B102E">
              <w:rPr>
                <w:rFonts w:eastAsia="DengXian" w:cs="Tahoma"/>
                <w:sz w:val="22"/>
                <w:lang w:eastAsia="en-US"/>
              </w:rPr>
              <w:t>-Environmental audit reports</w:t>
            </w:r>
          </w:p>
        </w:tc>
        <w:tc>
          <w:tcPr>
            <w:tcW w:w="1319" w:type="dxa"/>
          </w:tcPr>
          <w:p w14:paraId="5293C7E0"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Quarterly </w:t>
            </w:r>
          </w:p>
        </w:tc>
        <w:tc>
          <w:tcPr>
            <w:tcW w:w="1509" w:type="dxa"/>
            <w:tcBorders>
              <w:bottom w:val="single" w:sz="6" w:space="0" w:color="auto"/>
            </w:tcBorders>
          </w:tcPr>
          <w:p w14:paraId="0A67CBF2" w14:textId="77777777" w:rsidR="00975F59" w:rsidRPr="001B102E" w:rsidRDefault="00975F59" w:rsidP="00E42FBC">
            <w:pPr>
              <w:rPr>
                <w:rFonts w:eastAsia="DengXian" w:cs="Tahoma"/>
                <w:sz w:val="22"/>
                <w:lang w:eastAsia="en-US"/>
              </w:rPr>
            </w:pPr>
            <w:r w:rsidRPr="001B102E">
              <w:rPr>
                <w:rFonts w:eastAsia="DengXian" w:cs="Tahoma"/>
                <w:sz w:val="22"/>
                <w:lang w:eastAsia="en-US"/>
              </w:rPr>
              <w:t>100,000.00</w:t>
            </w:r>
          </w:p>
        </w:tc>
      </w:tr>
      <w:tr w:rsidR="00975F59" w:rsidRPr="001B102E" w14:paraId="00426062" w14:textId="77777777" w:rsidTr="00212B1F">
        <w:trPr>
          <w:trHeight w:val="984"/>
        </w:trPr>
        <w:tc>
          <w:tcPr>
            <w:tcW w:w="1782" w:type="dxa"/>
          </w:tcPr>
          <w:p w14:paraId="04962D5B"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Hazardous waste-damaged panels</w:t>
            </w:r>
          </w:p>
        </w:tc>
        <w:tc>
          <w:tcPr>
            <w:tcW w:w="3023" w:type="dxa"/>
          </w:tcPr>
          <w:p w14:paraId="10569D7B" w14:textId="77777777" w:rsidR="00975F59" w:rsidRPr="001B102E" w:rsidRDefault="00975F59" w:rsidP="00920147">
            <w:pPr>
              <w:numPr>
                <w:ilvl w:val="0"/>
                <w:numId w:val="216"/>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Segregation from other waste streams</w:t>
            </w:r>
          </w:p>
          <w:p w14:paraId="65E42B9B" w14:textId="77777777" w:rsidR="00975F59" w:rsidRPr="001B102E" w:rsidRDefault="00975F59" w:rsidP="00920147">
            <w:pPr>
              <w:numPr>
                <w:ilvl w:val="0"/>
                <w:numId w:val="216"/>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Proper disposal through a NEMA approved/licensed handler</w:t>
            </w:r>
          </w:p>
        </w:tc>
        <w:tc>
          <w:tcPr>
            <w:tcW w:w="1909" w:type="dxa"/>
          </w:tcPr>
          <w:p w14:paraId="7D69D4C9"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60153068"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27EEFCB2"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well-maintained receptacles and centralized collection</w:t>
            </w:r>
          </w:p>
        </w:tc>
        <w:tc>
          <w:tcPr>
            <w:tcW w:w="1319" w:type="dxa"/>
          </w:tcPr>
          <w:p w14:paraId="1660F642"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20D4014B"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200,000.00</w:t>
            </w:r>
          </w:p>
        </w:tc>
      </w:tr>
      <w:tr w:rsidR="00975F59" w:rsidRPr="001B102E" w14:paraId="65284F49" w14:textId="77777777" w:rsidTr="00212B1F">
        <w:tc>
          <w:tcPr>
            <w:tcW w:w="1782" w:type="dxa"/>
          </w:tcPr>
          <w:p w14:paraId="0D7843AE"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Noise and Vibration</w:t>
            </w:r>
          </w:p>
          <w:p w14:paraId="59C926E7" w14:textId="77777777" w:rsidR="00975F59" w:rsidRPr="001B102E" w:rsidRDefault="00975F59" w:rsidP="00E42FBC">
            <w:pPr>
              <w:autoSpaceDE w:val="0"/>
              <w:autoSpaceDN w:val="0"/>
              <w:adjustRightInd w:val="0"/>
              <w:rPr>
                <w:rFonts w:eastAsia="DengXian" w:cs="Tahoma"/>
                <w:b/>
                <w:color w:val="000000"/>
                <w:sz w:val="22"/>
                <w:lang w:eastAsia="en-US"/>
              </w:rPr>
            </w:pPr>
          </w:p>
        </w:tc>
        <w:tc>
          <w:tcPr>
            <w:tcW w:w="3023" w:type="dxa"/>
          </w:tcPr>
          <w:p w14:paraId="14E65913" w14:textId="77777777" w:rsidR="00975F59" w:rsidRPr="001B102E" w:rsidRDefault="00975F59" w:rsidP="00920147">
            <w:pPr>
              <w:numPr>
                <w:ilvl w:val="0"/>
                <w:numId w:val="217"/>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Generator room should be sound proof to ensure no noise of a nuisance level will be produced.</w:t>
            </w:r>
          </w:p>
          <w:p w14:paraId="63F3DBD5" w14:textId="77777777" w:rsidR="00975F59" w:rsidRPr="001B102E" w:rsidRDefault="00975F59" w:rsidP="00920147">
            <w:pPr>
              <w:numPr>
                <w:ilvl w:val="0"/>
                <w:numId w:val="217"/>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Monitor noise levels</w:t>
            </w:r>
          </w:p>
        </w:tc>
        <w:tc>
          <w:tcPr>
            <w:tcW w:w="1909" w:type="dxa"/>
          </w:tcPr>
          <w:p w14:paraId="1D45617C"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 xml:space="preserve">Operation </w:t>
            </w:r>
          </w:p>
        </w:tc>
        <w:tc>
          <w:tcPr>
            <w:tcW w:w="1710" w:type="dxa"/>
          </w:tcPr>
          <w:p w14:paraId="09B98321"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2CE83B7E" w14:textId="77777777" w:rsidR="00975F59" w:rsidRPr="001B102E" w:rsidRDefault="00975F59" w:rsidP="00E42FBC">
            <w:pPr>
              <w:rPr>
                <w:rFonts w:eastAsia="DengXian" w:cs="Tahoma"/>
                <w:sz w:val="22"/>
                <w:lang w:eastAsia="en-US"/>
              </w:rPr>
            </w:pPr>
            <w:r w:rsidRPr="001B102E">
              <w:rPr>
                <w:rFonts w:eastAsia="DengXian" w:cs="Tahoma"/>
                <w:sz w:val="22"/>
                <w:u w:val="single"/>
                <w:lang w:eastAsia="en-US"/>
              </w:rPr>
              <w:t>Noise levels</w:t>
            </w:r>
            <w:r w:rsidRPr="001B102E">
              <w:rPr>
                <w:rFonts w:eastAsia="DengXian" w:cs="Tahoma"/>
                <w:sz w:val="22"/>
                <w:lang w:eastAsia="en-US"/>
              </w:rPr>
              <w:t>-Records of noise measurements done by contractor within the project area and at distances of 30m from the Solar mini-grid</w:t>
            </w:r>
          </w:p>
        </w:tc>
        <w:tc>
          <w:tcPr>
            <w:tcW w:w="1319" w:type="dxa"/>
          </w:tcPr>
          <w:p w14:paraId="643F1495"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630580BA" w14:textId="77777777" w:rsidR="00975F59" w:rsidRPr="001B102E" w:rsidRDefault="00975F59" w:rsidP="00E42FBC">
            <w:pPr>
              <w:rPr>
                <w:rFonts w:eastAsia="DengXian" w:cs="Tahoma"/>
                <w:sz w:val="22"/>
                <w:lang w:eastAsia="en-US"/>
              </w:rPr>
            </w:pPr>
            <w:r w:rsidRPr="001B102E">
              <w:rPr>
                <w:rFonts w:eastAsia="DengXian" w:cs="Tahoma"/>
                <w:sz w:val="22"/>
                <w:lang w:eastAsia="en-US"/>
              </w:rPr>
              <w:t>Part of contractor’s cost</w:t>
            </w:r>
          </w:p>
        </w:tc>
      </w:tr>
      <w:tr w:rsidR="00975F59" w:rsidRPr="001B102E" w14:paraId="1D92B80D" w14:textId="77777777" w:rsidTr="00212B1F">
        <w:trPr>
          <w:trHeight w:val="5445"/>
        </w:trPr>
        <w:tc>
          <w:tcPr>
            <w:tcW w:w="1782" w:type="dxa"/>
            <w:tcBorders>
              <w:bottom w:val="single" w:sz="6" w:space="0" w:color="auto"/>
            </w:tcBorders>
          </w:tcPr>
          <w:p w14:paraId="56769D0D"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sz w:val="22"/>
                <w:lang w:eastAsia="en-US"/>
              </w:rPr>
              <w:lastRenderedPageBreak/>
              <w:t>Shocks and electrocutions</w:t>
            </w:r>
          </w:p>
        </w:tc>
        <w:tc>
          <w:tcPr>
            <w:tcW w:w="3023" w:type="dxa"/>
            <w:tcBorders>
              <w:bottom w:val="single" w:sz="6" w:space="0" w:color="auto"/>
            </w:tcBorders>
          </w:tcPr>
          <w:p w14:paraId="1F73ED64" w14:textId="77777777" w:rsidR="00975F59" w:rsidRPr="001B102E" w:rsidRDefault="00975F59" w:rsidP="00920147">
            <w:pPr>
              <w:widowControl w:val="0"/>
              <w:numPr>
                <w:ilvl w:val="0"/>
                <w:numId w:val="193"/>
              </w:numPr>
              <w:spacing w:after="200"/>
              <w:ind w:left="329"/>
              <w:contextualSpacing/>
              <w:jc w:val="left"/>
              <w:rPr>
                <w:rFonts w:eastAsia="DengXian" w:cs="Tahoma"/>
                <w:sz w:val="22"/>
                <w:lang w:eastAsia="en-US"/>
              </w:rPr>
            </w:pPr>
            <w:r w:rsidRPr="001B102E">
              <w:rPr>
                <w:rFonts w:eastAsia="DengXian" w:cs="Tahoma"/>
                <w:sz w:val="22"/>
                <w:lang w:eastAsia="en-US"/>
              </w:rPr>
              <w:t>Inspect the wiring of the houses before connecting power</w:t>
            </w:r>
          </w:p>
          <w:p w14:paraId="3D66DDDC" w14:textId="77777777" w:rsidR="00975F59" w:rsidRPr="001B102E" w:rsidRDefault="00975F59" w:rsidP="00920147">
            <w:pPr>
              <w:widowControl w:val="0"/>
              <w:numPr>
                <w:ilvl w:val="0"/>
                <w:numId w:val="193"/>
              </w:numPr>
              <w:spacing w:after="200"/>
              <w:ind w:left="329"/>
              <w:contextualSpacing/>
              <w:jc w:val="left"/>
              <w:rPr>
                <w:rFonts w:eastAsia="DengXian" w:cs="Tahoma"/>
                <w:sz w:val="22"/>
                <w:lang w:eastAsia="en-US"/>
              </w:rPr>
            </w:pPr>
            <w:r w:rsidRPr="001B102E">
              <w:rPr>
                <w:rFonts w:eastAsia="DengXian" w:cs="Tahoma"/>
                <w:sz w:val="22"/>
                <w:lang w:eastAsia="en-US"/>
              </w:rPr>
              <w:t>Safety awareness campaigns to the community before connection of power on safety precautions such as:</w:t>
            </w:r>
          </w:p>
          <w:p w14:paraId="2E5A142B" w14:textId="77777777" w:rsidR="00975F59" w:rsidRPr="001B102E" w:rsidRDefault="00975F59" w:rsidP="00920147">
            <w:pPr>
              <w:widowControl w:val="0"/>
              <w:numPr>
                <w:ilvl w:val="1"/>
                <w:numId w:val="181"/>
              </w:numPr>
              <w:spacing w:after="200"/>
              <w:ind w:left="509"/>
              <w:contextualSpacing/>
              <w:jc w:val="left"/>
              <w:rPr>
                <w:rFonts w:eastAsia="DengXian" w:cs="Tahoma"/>
                <w:sz w:val="22"/>
                <w:lang w:eastAsia="en-US"/>
              </w:rPr>
            </w:pPr>
            <w:r w:rsidRPr="001B102E">
              <w:rPr>
                <w:rFonts w:eastAsia="DengXian" w:cs="Tahoma"/>
                <w:sz w:val="22"/>
                <w:lang w:eastAsia="en-US"/>
              </w:rPr>
              <w:t>Require community to engage a certified technician to do wiring in the premises</w:t>
            </w:r>
          </w:p>
          <w:p w14:paraId="50C487E4" w14:textId="77777777" w:rsidR="00975F59" w:rsidRPr="001B102E" w:rsidRDefault="00975F59" w:rsidP="00920147">
            <w:pPr>
              <w:widowControl w:val="0"/>
              <w:numPr>
                <w:ilvl w:val="1"/>
                <w:numId w:val="182"/>
              </w:numPr>
              <w:spacing w:after="200"/>
              <w:ind w:left="509"/>
              <w:contextualSpacing/>
              <w:jc w:val="left"/>
              <w:rPr>
                <w:rFonts w:eastAsia="DengXian" w:cs="Tahoma"/>
                <w:sz w:val="22"/>
                <w:lang w:eastAsia="en-US"/>
              </w:rPr>
            </w:pPr>
            <w:r w:rsidRPr="001B102E">
              <w:rPr>
                <w:rFonts w:eastAsia="DengXian" w:cs="Tahoma"/>
                <w:sz w:val="22"/>
                <w:lang w:eastAsia="en-US"/>
              </w:rPr>
              <w:t xml:space="preserve">Use of quality materials while wiring </w:t>
            </w:r>
          </w:p>
          <w:p w14:paraId="1E9E209A" w14:textId="77777777" w:rsidR="00975F59" w:rsidRPr="001B102E" w:rsidRDefault="00975F59" w:rsidP="00920147">
            <w:pPr>
              <w:widowControl w:val="0"/>
              <w:numPr>
                <w:ilvl w:val="1"/>
                <w:numId w:val="182"/>
              </w:numPr>
              <w:spacing w:after="200"/>
              <w:ind w:left="509"/>
              <w:contextualSpacing/>
              <w:jc w:val="left"/>
              <w:rPr>
                <w:rFonts w:eastAsia="DengXian" w:cs="Tahoma"/>
                <w:sz w:val="22"/>
                <w:lang w:eastAsia="en-US"/>
              </w:rPr>
            </w:pPr>
            <w:r w:rsidRPr="001B102E">
              <w:rPr>
                <w:rFonts w:eastAsia="DengXian" w:cs="Tahoma"/>
                <w:sz w:val="22"/>
                <w:lang w:eastAsia="en-US"/>
              </w:rPr>
              <w:t xml:space="preserve">Refraining from individual illegal extensions of power lines to other houses </w:t>
            </w:r>
          </w:p>
          <w:p w14:paraId="33558791" w14:textId="77777777" w:rsidR="00975F59" w:rsidRPr="001B102E" w:rsidRDefault="00975F59" w:rsidP="00920147">
            <w:pPr>
              <w:widowControl w:val="0"/>
              <w:numPr>
                <w:ilvl w:val="1"/>
                <w:numId w:val="182"/>
              </w:numPr>
              <w:spacing w:after="200"/>
              <w:ind w:left="509"/>
              <w:contextualSpacing/>
              <w:jc w:val="left"/>
              <w:rPr>
                <w:rFonts w:eastAsia="DengXian" w:cs="Tahoma"/>
                <w:sz w:val="22"/>
                <w:lang w:eastAsia="en-US"/>
              </w:rPr>
            </w:pPr>
            <w:r w:rsidRPr="001B102E">
              <w:rPr>
                <w:rFonts w:eastAsia="DengXian" w:cs="Tahoma"/>
                <w:sz w:val="22"/>
                <w:lang w:eastAsia="en-US"/>
              </w:rPr>
              <w:t>Observing safety measures while using electricity such as not touching sockets and switches with wet hands or wiping with wet cloths</w:t>
            </w:r>
          </w:p>
          <w:p w14:paraId="733E946C" w14:textId="77777777" w:rsidR="00975F59" w:rsidRPr="001B102E" w:rsidRDefault="00975F59" w:rsidP="00920147">
            <w:pPr>
              <w:widowControl w:val="0"/>
              <w:numPr>
                <w:ilvl w:val="1"/>
                <w:numId w:val="182"/>
              </w:numPr>
              <w:spacing w:after="200"/>
              <w:ind w:left="509"/>
              <w:contextualSpacing/>
              <w:jc w:val="left"/>
              <w:rPr>
                <w:rFonts w:eastAsia="DengXian" w:cs="Tahoma"/>
                <w:sz w:val="22"/>
                <w:lang w:eastAsia="en-US"/>
              </w:rPr>
            </w:pPr>
            <w:r w:rsidRPr="001B102E">
              <w:rPr>
                <w:rFonts w:eastAsia="DengXian" w:cs="Tahoma"/>
                <w:sz w:val="22"/>
                <w:lang w:eastAsia="en-US"/>
              </w:rPr>
              <w:t xml:space="preserve">Keeping off all </w:t>
            </w:r>
            <w:r w:rsidRPr="001B102E">
              <w:rPr>
                <w:rFonts w:eastAsia="DengXian" w:cs="Tahoma"/>
                <w:sz w:val="22"/>
                <w:lang w:eastAsia="en-US"/>
              </w:rPr>
              <w:lastRenderedPageBreak/>
              <w:t>electricity infrastructure e.g., not tying livestock on electric poles, no cutting earth wires that run along some electric poles, not interfering with sockets or switches</w:t>
            </w:r>
          </w:p>
          <w:p w14:paraId="42D0EFC4" w14:textId="77777777" w:rsidR="00975F59" w:rsidRPr="001B102E" w:rsidRDefault="00975F59" w:rsidP="00920147">
            <w:pPr>
              <w:widowControl w:val="0"/>
              <w:numPr>
                <w:ilvl w:val="1"/>
                <w:numId w:val="182"/>
              </w:numPr>
              <w:spacing w:after="200"/>
              <w:ind w:left="509"/>
              <w:contextualSpacing/>
              <w:jc w:val="left"/>
              <w:rPr>
                <w:rFonts w:eastAsia="DengXian" w:cs="Tahoma"/>
                <w:sz w:val="22"/>
                <w:lang w:eastAsia="en-US"/>
              </w:rPr>
            </w:pPr>
            <w:r w:rsidRPr="001B102E">
              <w:rPr>
                <w:rFonts w:eastAsia="DengXian" w:cs="Tahoma"/>
                <w:sz w:val="22"/>
                <w:lang w:eastAsia="en-US"/>
              </w:rPr>
              <w:t xml:space="preserve">Reporting any electric wire/conductors if found fallen on the ground </w:t>
            </w:r>
          </w:p>
          <w:p w14:paraId="648B07D8" w14:textId="77777777" w:rsidR="00975F59" w:rsidRPr="001B102E" w:rsidRDefault="00975F59" w:rsidP="00920147">
            <w:pPr>
              <w:widowControl w:val="0"/>
              <w:numPr>
                <w:ilvl w:val="1"/>
                <w:numId w:val="182"/>
              </w:numPr>
              <w:spacing w:after="200"/>
              <w:ind w:left="509"/>
              <w:contextualSpacing/>
              <w:jc w:val="left"/>
              <w:rPr>
                <w:rFonts w:eastAsia="DengXian" w:cs="Tahoma"/>
                <w:color w:val="000000"/>
                <w:sz w:val="22"/>
                <w:lang w:eastAsia="en-US"/>
              </w:rPr>
            </w:pPr>
            <w:r w:rsidRPr="001B102E">
              <w:rPr>
                <w:rFonts w:eastAsia="DengXian" w:cs="Tahoma"/>
                <w:sz w:val="22"/>
                <w:lang w:eastAsia="en-US"/>
              </w:rPr>
              <w:t>Report any incident regarding electricity at the local office –staff in charge of operating the Mini-grid</w:t>
            </w:r>
          </w:p>
        </w:tc>
        <w:tc>
          <w:tcPr>
            <w:tcW w:w="1909" w:type="dxa"/>
          </w:tcPr>
          <w:p w14:paraId="44B8DAE9"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Operation</w:t>
            </w:r>
          </w:p>
        </w:tc>
        <w:tc>
          <w:tcPr>
            <w:tcW w:w="1710" w:type="dxa"/>
          </w:tcPr>
          <w:p w14:paraId="02B2F6A3"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26AC8476"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awareness sessions conducted</w:t>
            </w:r>
          </w:p>
          <w:p w14:paraId="43627404" w14:textId="77777777" w:rsidR="00975F59" w:rsidRPr="001B102E" w:rsidRDefault="00975F59" w:rsidP="00E42FBC">
            <w:pPr>
              <w:rPr>
                <w:rFonts w:eastAsia="DengXian" w:cs="Tahoma"/>
                <w:sz w:val="22"/>
                <w:lang w:eastAsia="en-US"/>
              </w:rPr>
            </w:pPr>
            <w:r w:rsidRPr="001B102E">
              <w:rPr>
                <w:rFonts w:eastAsia="DengXian" w:cs="Tahoma"/>
                <w:sz w:val="22"/>
                <w:lang w:eastAsia="en-US"/>
              </w:rPr>
              <w:t>-Incidences report</w:t>
            </w:r>
          </w:p>
        </w:tc>
        <w:tc>
          <w:tcPr>
            <w:tcW w:w="1319" w:type="dxa"/>
          </w:tcPr>
          <w:p w14:paraId="3309A36F"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Borders>
              <w:bottom w:val="single" w:sz="6" w:space="0" w:color="auto"/>
            </w:tcBorders>
          </w:tcPr>
          <w:p w14:paraId="13CF94F8"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6A01738F" w14:textId="77777777" w:rsidTr="00212B1F">
        <w:trPr>
          <w:trHeight w:val="1614"/>
        </w:trPr>
        <w:tc>
          <w:tcPr>
            <w:tcW w:w="1782" w:type="dxa"/>
            <w:tcBorders>
              <w:bottom w:val="single" w:sz="6" w:space="0" w:color="auto"/>
            </w:tcBorders>
          </w:tcPr>
          <w:p w14:paraId="20AB88EA"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Community Safety- Access to site by general public</w:t>
            </w:r>
          </w:p>
        </w:tc>
        <w:tc>
          <w:tcPr>
            <w:tcW w:w="3023" w:type="dxa"/>
            <w:tcBorders>
              <w:bottom w:val="single" w:sz="6" w:space="0" w:color="auto"/>
            </w:tcBorders>
          </w:tcPr>
          <w:p w14:paraId="6FB049B4" w14:textId="77777777" w:rsidR="00975F59" w:rsidRPr="001B102E" w:rsidRDefault="00975F59" w:rsidP="00920147">
            <w:pPr>
              <w:numPr>
                <w:ilvl w:val="0"/>
                <w:numId w:val="221"/>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Fencing off the facility to keep of community members, children and livestock from entering into the facility </w:t>
            </w:r>
          </w:p>
          <w:p w14:paraId="59087048" w14:textId="77777777" w:rsidR="00975F59" w:rsidRPr="001B102E" w:rsidRDefault="00975F59" w:rsidP="00920147">
            <w:pPr>
              <w:numPr>
                <w:ilvl w:val="0"/>
                <w:numId w:val="221"/>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Controlled access to the site only with prior approval </w:t>
            </w:r>
          </w:p>
          <w:p w14:paraId="33C85798" w14:textId="77777777" w:rsidR="00975F59" w:rsidRPr="001B102E" w:rsidRDefault="00975F59" w:rsidP="00920147">
            <w:pPr>
              <w:numPr>
                <w:ilvl w:val="0"/>
                <w:numId w:val="221"/>
              </w:numPr>
              <w:autoSpaceDE w:val="0"/>
              <w:autoSpaceDN w:val="0"/>
              <w:adjustRightInd w:val="0"/>
              <w:spacing w:after="200"/>
              <w:jc w:val="left"/>
              <w:rPr>
                <w:rFonts w:eastAsia="DengXian" w:cs="Tahoma"/>
                <w:color w:val="000000"/>
                <w:sz w:val="22"/>
                <w:lang w:eastAsia="en-US"/>
              </w:rPr>
            </w:pPr>
            <w:r w:rsidRPr="001B102E">
              <w:rPr>
                <w:rFonts w:eastAsia="DengXian" w:cs="Tahoma"/>
                <w:bCs/>
                <w:sz w:val="22"/>
                <w:lang w:eastAsia="en-US"/>
              </w:rPr>
              <w:lastRenderedPageBreak/>
              <w:t>Maintain records of any person who comes to site</w:t>
            </w:r>
          </w:p>
        </w:tc>
        <w:tc>
          <w:tcPr>
            <w:tcW w:w="1909" w:type="dxa"/>
          </w:tcPr>
          <w:p w14:paraId="27D5291A"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Operation</w:t>
            </w:r>
          </w:p>
        </w:tc>
        <w:tc>
          <w:tcPr>
            <w:tcW w:w="1710" w:type="dxa"/>
          </w:tcPr>
          <w:p w14:paraId="37969DD7"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28322151"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a controlled access and records of every person accessing the site</w:t>
            </w:r>
          </w:p>
        </w:tc>
        <w:tc>
          <w:tcPr>
            <w:tcW w:w="1319" w:type="dxa"/>
          </w:tcPr>
          <w:p w14:paraId="2634DC98" w14:textId="77777777" w:rsidR="00975F59" w:rsidRPr="001B102E" w:rsidRDefault="00975F59" w:rsidP="00E42FBC">
            <w:pPr>
              <w:rPr>
                <w:rFonts w:eastAsia="DengXian" w:cs="Tahoma"/>
                <w:sz w:val="22"/>
                <w:lang w:eastAsia="en-US"/>
              </w:rPr>
            </w:pPr>
            <w:r w:rsidRPr="001B102E">
              <w:rPr>
                <w:rFonts w:eastAsia="DengXian" w:cs="Tahoma"/>
                <w:sz w:val="22"/>
                <w:lang w:eastAsia="en-US"/>
              </w:rPr>
              <w:t>Daily</w:t>
            </w:r>
          </w:p>
        </w:tc>
        <w:tc>
          <w:tcPr>
            <w:tcW w:w="1509" w:type="dxa"/>
            <w:tcBorders>
              <w:bottom w:val="single" w:sz="6" w:space="0" w:color="auto"/>
            </w:tcBorders>
          </w:tcPr>
          <w:p w14:paraId="54FF8796" w14:textId="77777777" w:rsidR="00975F59" w:rsidRPr="001B102E" w:rsidRDefault="00975F59" w:rsidP="00E42FBC">
            <w:pPr>
              <w:rPr>
                <w:rFonts w:eastAsia="DengXian" w:cs="Tahoma"/>
                <w:sz w:val="22"/>
                <w:lang w:eastAsia="en-US"/>
              </w:rPr>
            </w:pPr>
            <w:r w:rsidRPr="001B102E">
              <w:rPr>
                <w:rFonts w:eastAsia="DengXian" w:cs="Tahoma"/>
                <w:sz w:val="22"/>
                <w:lang w:eastAsia="en-US"/>
              </w:rPr>
              <w:t>Part of contractor’s cost</w:t>
            </w:r>
          </w:p>
        </w:tc>
      </w:tr>
      <w:tr w:rsidR="00975F59" w:rsidRPr="001B102E" w14:paraId="54C3D3B3" w14:textId="77777777" w:rsidTr="00212B1F">
        <w:trPr>
          <w:trHeight w:val="3315"/>
        </w:trPr>
        <w:tc>
          <w:tcPr>
            <w:tcW w:w="1782" w:type="dxa"/>
            <w:tcBorders>
              <w:bottom w:val="single" w:sz="6" w:space="0" w:color="auto"/>
            </w:tcBorders>
          </w:tcPr>
          <w:p w14:paraId="54BB2EA2"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 xml:space="preserve">Risks related to poor or inadequate stakeholder engagement (Conflict) </w:t>
            </w:r>
          </w:p>
          <w:p w14:paraId="2BF8D618" w14:textId="77777777" w:rsidR="00975F59" w:rsidRPr="001B102E" w:rsidRDefault="00975F59" w:rsidP="00E42FBC">
            <w:pPr>
              <w:autoSpaceDE w:val="0"/>
              <w:autoSpaceDN w:val="0"/>
              <w:adjustRightInd w:val="0"/>
              <w:rPr>
                <w:rFonts w:eastAsia="DengXian" w:cs="Tahoma"/>
                <w:b/>
                <w:color w:val="000000"/>
                <w:sz w:val="22"/>
                <w:lang w:eastAsia="en-US"/>
              </w:rPr>
            </w:pPr>
          </w:p>
        </w:tc>
        <w:tc>
          <w:tcPr>
            <w:tcW w:w="3023" w:type="dxa"/>
            <w:tcBorders>
              <w:bottom w:val="single" w:sz="6" w:space="0" w:color="auto"/>
            </w:tcBorders>
          </w:tcPr>
          <w:p w14:paraId="043A1703"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Employ from the community to the extent possible</w:t>
            </w:r>
          </w:p>
          <w:p w14:paraId="43917BB9"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Engage the community members and other stakeholders in a timely manner </w:t>
            </w:r>
          </w:p>
          <w:p w14:paraId="3F44336F"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Work closely with the GRM committee members in solving the conflicts  </w:t>
            </w:r>
          </w:p>
          <w:p w14:paraId="36761140"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Solve all conflicts/grievances at the earliest time possible</w:t>
            </w:r>
          </w:p>
          <w:p w14:paraId="6A809B9D"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t xml:space="preserve">Ensure all grievances are logged and closed </w:t>
            </w:r>
          </w:p>
          <w:p w14:paraId="62DECE4B" w14:textId="77777777" w:rsidR="00975F59" w:rsidRPr="001B102E" w:rsidRDefault="00975F59" w:rsidP="00920147">
            <w:pPr>
              <w:numPr>
                <w:ilvl w:val="0"/>
                <w:numId w:val="222"/>
              </w:numPr>
              <w:autoSpaceDE w:val="0"/>
              <w:autoSpaceDN w:val="0"/>
              <w:adjustRightInd w:val="0"/>
              <w:spacing w:after="200"/>
              <w:jc w:val="left"/>
              <w:rPr>
                <w:rFonts w:eastAsia="DengXian" w:cs="Tahoma"/>
                <w:bCs/>
                <w:sz w:val="22"/>
                <w:lang w:eastAsia="en-US"/>
              </w:rPr>
            </w:pPr>
            <w:r w:rsidRPr="001B102E">
              <w:rPr>
                <w:rFonts w:eastAsia="DengXian" w:cs="Tahoma"/>
                <w:bCs/>
                <w:sz w:val="22"/>
                <w:lang w:eastAsia="en-US"/>
              </w:rPr>
              <w:lastRenderedPageBreak/>
              <w:t>Monitoring the pattern of grievances to come up will long term measures</w:t>
            </w:r>
          </w:p>
        </w:tc>
        <w:tc>
          <w:tcPr>
            <w:tcW w:w="1909" w:type="dxa"/>
          </w:tcPr>
          <w:p w14:paraId="189D018B"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Operation</w:t>
            </w:r>
          </w:p>
        </w:tc>
        <w:tc>
          <w:tcPr>
            <w:tcW w:w="1710" w:type="dxa"/>
          </w:tcPr>
          <w:p w14:paraId="5A50F35B"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6E94DD4C" w14:textId="77777777" w:rsidR="00975F59" w:rsidRPr="001B102E" w:rsidRDefault="00975F59" w:rsidP="00E42FBC">
            <w:pPr>
              <w:rPr>
                <w:rFonts w:eastAsia="DengXian" w:cs="Tahoma"/>
                <w:sz w:val="22"/>
                <w:lang w:eastAsia="en-US"/>
              </w:rPr>
            </w:pPr>
            <w:r w:rsidRPr="001B102E">
              <w:rPr>
                <w:rFonts w:eastAsia="DengXian" w:cs="Tahoma"/>
                <w:sz w:val="22"/>
                <w:lang w:eastAsia="en-US"/>
              </w:rPr>
              <w:t>Grievance records</w:t>
            </w:r>
          </w:p>
        </w:tc>
        <w:tc>
          <w:tcPr>
            <w:tcW w:w="1319" w:type="dxa"/>
          </w:tcPr>
          <w:p w14:paraId="5FFA9462"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Borders>
              <w:bottom w:val="single" w:sz="6" w:space="0" w:color="auto"/>
            </w:tcBorders>
          </w:tcPr>
          <w:p w14:paraId="2B1B6379"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229054F6" w14:textId="77777777" w:rsidTr="00212B1F">
        <w:trPr>
          <w:trHeight w:val="473"/>
        </w:trPr>
        <w:tc>
          <w:tcPr>
            <w:tcW w:w="1782" w:type="dxa"/>
          </w:tcPr>
          <w:p w14:paraId="779D6373" w14:textId="77777777" w:rsidR="00975F59" w:rsidRPr="001B102E" w:rsidRDefault="00975F59" w:rsidP="00E42FBC">
            <w:pPr>
              <w:autoSpaceDE w:val="0"/>
              <w:autoSpaceDN w:val="0"/>
              <w:adjustRightInd w:val="0"/>
              <w:rPr>
                <w:rFonts w:eastAsia="DengXian" w:cs="Tahoma"/>
                <w:b/>
                <w:sz w:val="22"/>
                <w:lang w:eastAsia="en-US"/>
              </w:rPr>
            </w:pPr>
            <w:r w:rsidRPr="001B102E">
              <w:rPr>
                <w:rFonts w:eastAsia="DengXian" w:cs="Tahoma"/>
                <w:b/>
                <w:sz w:val="22"/>
                <w:lang w:eastAsia="en-US"/>
              </w:rPr>
              <w:t>Gender Based Violence –SEA and SH</w:t>
            </w:r>
          </w:p>
          <w:p w14:paraId="6BFD226B" w14:textId="77777777" w:rsidR="00975F59" w:rsidRPr="001B102E" w:rsidRDefault="00975F59" w:rsidP="00E42FBC">
            <w:pPr>
              <w:autoSpaceDE w:val="0"/>
              <w:autoSpaceDN w:val="0"/>
              <w:adjustRightInd w:val="0"/>
              <w:rPr>
                <w:rFonts w:eastAsia="DengXian" w:cs="Tahoma"/>
                <w:b/>
                <w:color w:val="000000"/>
                <w:sz w:val="22"/>
                <w:lang w:eastAsia="en-US"/>
              </w:rPr>
            </w:pPr>
          </w:p>
        </w:tc>
        <w:tc>
          <w:tcPr>
            <w:tcW w:w="3023" w:type="dxa"/>
          </w:tcPr>
          <w:p w14:paraId="691E5596" w14:textId="77777777" w:rsidR="00975F59" w:rsidRPr="001B102E" w:rsidRDefault="00975F59" w:rsidP="00E42FBC">
            <w:pPr>
              <w:widowControl w:val="0"/>
              <w:autoSpaceDE w:val="0"/>
              <w:autoSpaceDN w:val="0"/>
              <w:adjustRightInd w:val="0"/>
              <w:rPr>
                <w:rFonts w:eastAsia="DengXian" w:cs="Tahoma"/>
                <w:color w:val="000000"/>
                <w:sz w:val="22"/>
                <w:lang w:eastAsia="en-US"/>
              </w:rPr>
            </w:pPr>
            <w:r w:rsidRPr="001B102E">
              <w:rPr>
                <w:rFonts w:eastAsia="DengXian" w:cs="Tahoma"/>
                <w:sz w:val="22"/>
                <w:lang w:eastAsia="en-US"/>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09" w:type="dxa"/>
          </w:tcPr>
          <w:p w14:paraId="4BC638E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w:t>
            </w:r>
          </w:p>
        </w:tc>
        <w:tc>
          <w:tcPr>
            <w:tcW w:w="1710" w:type="dxa"/>
          </w:tcPr>
          <w:p w14:paraId="0E82C959"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4A73085D" w14:textId="77777777" w:rsidR="00975F59" w:rsidRPr="001B102E" w:rsidRDefault="00975F59" w:rsidP="00E42FBC">
            <w:pPr>
              <w:tabs>
                <w:tab w:val="left" w:pos="516"/>
              </w:tabs>
              <w:spacing w:after="200"/>
              <w:rPr>
                <w:rFonts w:eastAsia="DengXian" w:cs="Tahoma"/>
                <w:sz w:val="22"/>
                <w:lang w:eastAsia="en-US"/>
              </w:rPr>
            </w:pPr>
            <w:r w:rsidRPr="001B102E">
              <w:rPr>
                <w:rFonts w:eastAsia="DengXian" w:cs="Tahoma"/>
                <w:sz w:val="22"/>
                <w:lang w:eastAsia="en-US"/>
              </w:rPr>
              <w:t>-SEA/SH  Prevention and Response Action Plan</w:t>
            </w:r>
          </w:p>
          <w:p w14:paraId="3A14B7FE" w14:textId="77777777" w:rsidR="00975F59" w:rsidRPr="001B102E" w:rsidRDefault="00975F59" w:rsidP="00E42FBC">
            <w:pPr>
              <w:tabs>
                <w:tab w:val="left" w:pos="516"/>
              </w:tabs>
              <w:spacing w:after="200"/>
              <w:rPr>
                <w:rFonts w:eastAsia="DengXian" w:cs="Tahoma"/>
                <w:sz w:val="22"/>
                <w:lang w:eastAsia="en-US"/>
              </w:rPr>
            </w:pPr>
            <w:r w:rsidRPr="001B102E">
              <w:rPr>
                <w:rFonts w:eastAsia="DengXian" w:cs="Tahoma"/>
                <w:sz w:val="22"/>
                <w:lang w:eastAsia="en-US"/>
              </w:rPr>
              <w:t>-Grievance records</w:t>
            </w:r>
          </w:p>
        </w:tc>
        <w:tc>
          <w:tcPr>
            <w:tcW w:w="1319" w:type="dxa"/>
          </w:tcPr>
          <w:p w14:paraId="47E36DCE" w14:textId="77777777" w:rsidR="00975F59" w:rsidRPr="001B102E" w:rsidRDefault="00975F59" w:rsidP="00E42FBC">
            <w:pPr>
              <w:tabs>
                <w:tab w:val="left" w:pos="516"/>
              </w:tabs>
              <w:spacing w:after="200"/>
              <w:rPr>
                <w:rFonts w:eastAsia="DengXian" w:cs="Tahoma"/>
                <w:sz w:val="22"/>
                <w:lang w:eastAsia="en-US"/>
              </w:rPr>
            </w:pPr>
            <w:r w:rsidRPr="001B102E">
              <w:rPr>
                <w:rFonts w:eastAsia="DengXian" w:cs="Tahoma"/>
                <w:sz w:val="22"/>
                <w:lang w:eastAsia="en-US"/>
              </w:rPr>
              <w:t>Quarterly</w:t>
            </w:r>
          </w:p>
        </w:tc>
        <w:tc>
          <w:tcPr>
            <w:tcW w:w="1509" w:type="dxa"/>
          </w:tcPr>
          <w:p w14:paraId="7AF84C34" w14:textId="77777777" w:rsidR="00975F59" w:rsidRPr="001B102E" w:rsidRDefault="00975F59" w:rsidP="00E42FBC">
            <w:pPr>
              <w:tabs>
                <w:tab w:val="left" w:pos="516"/>
              </w:tabs>
              <w:spacing w:after="200"/>
              <w:rPr>
                <w:rFonts w:eastAsia="DengXian" w:cs="Tahoma"/>
                <w:sz w:val="22"/>
                <w:lang w:eastAsia="en-US"/>
              </w:rPr>
            </w:pPr>
            <w:r w:rsidRPr="001B102E">
              <w:rPr>
                <w:rFonts w:eastAsia="DengXian" w:cs="Tahoma"/>
                <w:sz w:val="22"/>
                <w:lang w:eastAsia="en-US"/>
              </w:rPr>
              <w:t>20,000.00</w:t>
            </w:r>
          </w:p>
        </w:tc>
      </w:tr>
      <w:tr w:rsidR="00975F59" w:rsidRPr="001B102E" w14:paraId="16B90719" w14:textId="77777777" w:rsidTr="00212B1F">
        <w:trPr>
          <w:trHeight w:val="75"/>
        </w:trPr>
        <w:tc>
          <w:tcPr>
            <w:tcW w:w="1782" w:type="dxa"/>
          </w:tcPr>
          <w:p w14:paraId="161834C4"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 xml:space="preserve">Public Health Impacts –HIV/AIDs </w:t>
            </w:r>
          </w:p>
          <w:p w14:paraId="39ACFD0C" w14:textId="77777777" w:rsidR="00975F59" w:rsidRPr="001B102E" w:rsidRDefault="00975F59" w:rsidP="00E42FBC">
            <w:pPr>
              <w:autoSpaceDE w:val="0"/>
              <w:autoSpaceDN w:val="0"/>
              <w:adjustRightInd w:val="0"/>
              <w:rPr>
                <w:rFonts w:eastAsia="DengXian" w:cs="Tahoma"/>
                <w:b/>
                <w:sz w:val="22"/>
                <w:lang w:eastAsia="en-US"/>
              </w:rPr>
            </w:pPr>
          </w:p>
        </w:tc>
        <w:tc>
          <w:tcPr>
            <w:tcW w:w="3023" w:type="dxa"/>
          </w:tcPr>
          <w:p w14:paraId="3C7497E4" w14:textId="77777777" w:rsidR="00975F59" w:rsidRPr="001B102E" w:rsidRDefault="00975F59" w:rsidP="00920147">
            <w:pPr>
              <w:numPr>
                <w:ilvl w:val="0"/>
                <w:numId w:val="218"/>
              </w:numPr>
              <w:autoSpaceDE w:val="0"/>
              <w:autoSpaceDN w:val="0"/>
              <w:adjustRightInd w:val="0"/>
              <w:spacing w:after="200"/>
              <w:jc w:val="left"/>
              <w:rPr>
                <w:rFonts w:eastAsia="DengXian" w:cs="Tahoma"/>
                <w:sz w:val="22"/>
                <w:lang w:eastAsia="en-US"/>
              </w:rPr>
            </w:pPr>
            <w:r w:rsidRPr="001B102E">
              <w:rPr>
                <w:rFonts w:eastAsia="DengXian" w:cs="Tahoma"/>
                <w:color w:val="000000"/>
                <w:sz w:val="22"/>
                <w:lang w:eastAsia="en-US"/>
              </w:rPr>
              <w:t xml:space="preserve">Sensitize workers and the community on prevention and mitigation of HIV/AIDS and other sexually </w:t>
            </w:r>
            <w:r w:rsidRPr="001B102E">
              <w:rPr>
                <w:rFonts w:eastAsia="DengXian" w:cs="Tahoma"/>
                <w:color w:val="000000"/>
                <w:sz w:val="22"/>
                <w:lang w:eastAsia="en-US"/>
              </w:rPr>
              <w:lastRenderedPageBreak/>
              <w:t xml:space="preserve">transmitted diseases, through staff awareness and awareness campaigns for the community </w:t>
            </w:r>
          </w:p>
          <w:p w14:paraId="5FF3DA32" w14:textId="77777777" w:rsidR="00975F59" w:rsidRPr="001B102E" w:rsidRDefault="00975F59" w:rsidP="00920147">
            <w:pPr>
              <w:numPr>
                <w:ilvl w:val="0"/>
                <w:numId w:val="218"/>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Provision of condoms to workers </w:t>
            </w:r>
          </w:p>
          <w:p w14:paraId="29069E3C" w14:textId="77777777" w:rsidR="00975F59" w:rsidRPr="001B102E" w:rsidRDefault="00975F59" w:rsidP="00920147">
            <w:pPr>
              <w:numPr>
                <w:ilvl w:val="0"/>
                <w:numId w:val="218"/>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Allowing migrant workers time to be with their families</w:t>
            </w:r>
          </w:p>
        </w:tc>
        <w:tc>
          <w:tcPr>
            <w:tcW w:w="1909" w:type="dxa"/>
          </w:tcPr>
          <w:p w14:paraId="7DF1371D"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 xml:space="preserve">Operation </w:t>
            </w:r>
          </w:p>
        </w:tc>
        <w:tc>
          <w:tcPr>
            <w:tcW w:w="1710" w:type="dxa"/>
          </w:tcPr>
          <w:p w14:paraId="29DC5324" w14:textId="77777777" w:rsidR="00975F59" w:rsidRPr="001B102E" w:rsidRDefault="00975F59" w:rsidP="00E42FBC">
            <w:pPr>
              <w:rPr>
                <w:rFonts w:eastAsia="DengXian" w:cs="Tahoma"/>
                <w:b/>
                <w:sz w:val="22"/>
                <w:lang w:eastAsia="en-US"/>
              </w:rPr>
            </w:pPr>
            <w:r w:rsidRPr="00D3665B">
              <w:rPr>
                <w:rFonts w:eastAsia="DengXian" w:cs="Tahoma"/>
                <w:sz w:val="22"/>
                <w:lang w:eastAsia="en-US"/>
              </w:rPr>
              <w:t>O&amp;M Contractor and  KPLC</w:t>
            </w:r>
          </w:p>
        </w:tc>
        <w:tc>
          <w:tcPr>
            <w:tcW w:w="2049" w:type="dxa"/>
          </w:tcPr>
          <w:p w14:paraId="046E4C72"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awareness creation sessions conducted.</w:t>
            </w:r>
          </w:p>
          <w:p w14:paraId="16776604"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-Availability of and distribution of condoms</w:t>
            </w:r>
          </w:p>
        </w:tc>
        <w:tc>
          <w:tcPr>
            <w:tcW w:w="1319" w:type="dxa"/>
          </w:tcPr>
          <w:p w14:paraId="7D916E8F" w14:textId="77777777" w:rsidR="00975F59" w:rsidRPr="001B102E" w:rsidRDefault="00975F59" w:rsidP="00E42FBC">
            <w:pPr>
              <w:rPr>
                <w:rFonts w:eastAsia="DengXian" w:cs="Tahoma"/>
                <w:sz w:val="22"/>
                <w:lang w:eastAsia="en-US"/>
              </w:rPr>
            </w:pPr>
          </w:p>
        </w:tc>
        <w:tc>
          <w:tcPr>
            <w:tcW w:w="1509" w:type="dxa"/>
          </w:tcPr>
          <w:p w14:paraId="4F4B4C40"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3F2AD5B5" w14:textId="77777777" w:rsidTr="00212B1F">
        <w:trPr>
          <w:trHeight w:val="473"/>
        </w:trPr>
        <w:tc>
          <w:tcPr>
            <w:tcW w:w="1782" w:type="dxa"/>
          </w:tcPr>
          <w:p w14:paraId="5352075F"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sz w:val="22"/>
                <w:lang w:eastAsia="en-US"/>
              </w:rPr>
              <w:t>Public health Impacts -Covid 19 disease</w:t>
            </w:r>
          </w:p>
        </w:tc>
        <w:tc>
          <w:tcPr>
            <w:tcW w:w="3023" w:type="dxa"/>
          </w:tcPr>
          <w:p w14:paraId="0CF1B7AF"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Social distance must be observed </w:t>
            </w:r>
          </w:p>
          <w:p w14:paraId="302064D4"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Provision of hand wash facilities before access </w:t>
            </w:r>
          </w:p>
          <w:p w14:paraId="65C8F1F4"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Temperature check and monitoring of the temperature of workers and any other person coming to site </w:t>
            </w:r>
          </w:p>
          <w:p w14:paraId="68F70EC8"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Enforce wearing of masks </w:t>
            </w:r>
          </w:p>
          <w:p w14:paraId="68FEF322"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lastRenderedPageBreak/>
              <w:t xml:space="preserve">Make provision for testing and treating especially of workers </w:t>
            </w:r>
          </w:p>
          <w:p w14:paraId="17C24F72" w14:textId="77777777" w:rsidR="00975F59" w:rsidRPr="001B102E" w:rsidRDefault="00975F59" w:rsidP="00920147">
            <w:pPr>
              <w:numPr>
                <w:ilvl w:val="0"/>
                <w:numId w:val="219"/>
              </w:numPr>
              <w:autoSpaceDE w:val="0"/>
              <w:autoSpaceDN w:val="0"/>
              <w:adjustRightInd w:val="0"/>
              <w:spacing w:after="200"/>
              <w:jc w:val="left"/>
              <w:rPr>
                <w:rFonts w:eastAsia="DengXian" w:cs="Tahoma"/>
                <w:sz w:val="22"/>
                <w:lang w:eastAsia="en-US"/>
              </w:rPr>
            </w:pPr>
            <w:r w:rsidRPr="001B102E">
              <w:rPr>
                <w:rFonts w:eastAsia="DengXian" w:cs="Tahoma"/>
                <w:sz w:val="22"/>
                <w:lang w:eastAsia="en-US"/>
              </w:rPr>
              <w:t xml:space="preserve">Provision of contact numbers for the nearest health facility for testing and treatment </w:t>
            </w:r>
          </w:p>
          <w:p w14:paraId="146E9811" w14:textId="77777777" w:rsidR="00975F59" w:rsidRPr="001B102E" w:rsidRDefault="00975F59" w:rsidP="00920147">
            <w:pPr>
              <w:numPr>
                <w:ilvl w:val="0"/>
                <w:numId w:val="219"/>
              </w:numPr>
              <w:autoSpaceDE w:val="0"/>
              <w:autoSpaceDN w:val="0"/>
              <w:adjustRightInd w:val="0"/>
              <w:spacing w:after="200"/>
              <w:jc w:val="left"/>
              <w:rPr>
                <w:rFonts w:eastAsia="DengXian" w:cs="Tahoma"/>
                <w:color w:val="000000"/>
                <w:sz w:val="22"/>
                <w:lang w:eastAsia="en-US"/>
              </w:rPr>
            </w:pPr>
            <w:r w:rsidRPr="001B102E">
              <w:rPr>
                <w:rFonts w:eastAsia="DengXian" w:cs="Tahoma"/>
                <w:sz w:val="22"/>
                <w:lang w:eastAsia="en-US"/>
              </w:rPr>
              <w:t xml:space="preserve">Adhering to any other measures from the ministry of health which may be issued from time to time </w:t>
            </w:r>
          </w:p>
        </w:tc>
        <w:tc>
          <w:tcPr>
            <w:tcW w:w="1909" w:type="dxa"/>
          </w:tcPr>
          <w:p w14:paraId="71CC7AD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lastRenderedPageBreak/>
              <w:t>Operation</w:t>
            </w:r>
          </w:p>
        </w:tc>
        <w:tc>
          <w:tcPr>
            <w:tcW w:w="1710" w:type="dxa"/>
          </w:tcPr>
          <w:p w14:paraId="4C92ADC7" w14:textId="77777777" w:rsidR="00975F59" w:rsidRPr="001B102E" w:rsidRDefault="00975F59" w:rsidP="00E42FBC">
            <w:pPr>
              <w:rPr>
                <w:rFonts w:eastAsia="DengXian" w:cs="Tahoma"/>
                <w:b/>
                <w:sz w:val="22"/>
                <w:lang w:eastAsia="en-US"/>
              </w:rPr>
            </w:pPr>
            <w:r w:rsidRPr="00D3665B">
              <w:rPr>
                <w:rFonts w:eastAsia="DengXian" w:cs="Tahoma"/>
                <w:sz w:val="22"/>
                <w:lang w:eastAsia="en-US"/>
              </w:rPr>
              <w:t>O&amp;M Contractor and  KPLC</w:t>
            </w:r>
          </w:p>
        </w:tc>
        <w:tc>
          <w:tcPr>
            <w:tcW w:w="2049" w:type="dxa"/>
          </w:tcPr>
          <w:p w14:paraId="3221935F"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 xml:space="preserve">Availability of hand washing facilities </w:t>
            </w:r>
          </w:p>
          <w:p w14:paraId="4D1F6273" w14:textId="77777777" w:rsidR="00975F59" w:rsidRPr="001B102E" w:rsidRDefault="00975F59" w:rsidP="00E42FBC">
            <w:pPr>
              <w:spacing w:after="200"/>
              <w:rPr>
                <w:rFonts w:eastAsia="DengXian" w:cs="Tahoma"/>
                <w:sz w:val="22"/>
                <w:lang w:eastAsia="en-US"/>
              </w:rPr>
            </w:pPr>
            <w:r w:rsidRPr="001B102E">
              <w:rPr>
                <w:rFonts w:eastAsia="DengXian" w:cs="Tahoma"/>
                <w:sz w:val="22"/>
                <w:lang w:eastAsia="en-US"/>
              </w:rPr>
              <w:t xml:space="preserve">Utilization of hand washing facilities </w:t>
            </w:r>
          </w:p>
          <w:p w14:paraId="4810C5CC" w14:textId="77777777" w:rsidR="00975F59" w:rsidRPr="001B102E" w:rsidRDefault="00975F59" w:rsidP="00E42FBC">
            <w:pPr>
              <w:rPr>
                <w:rFonts w:eastAsia="DengXian" w:cs="Tahoma"/>
                <w:sz w:val="22"/>
                <w:lang w:eastAsia="en-US"/>
              </w:rPr>
            </w:pPr>
            <w:r w:rsidRPr="001B102E">
              <w:rPr>
                <w:rFonts w:eastAsia="DengXian" w:cs="Tahoma"/>
                <w:sz w:val="22"/>
                <w:lang w:eastAsia="en-US"/>
              </w:rPr>
              <w:t>Number of Covid-19 cases reported</w:t>
            </w:r>
          </w:p>
        </w:tc>
        <w:tc>
          <w:tcPr>
            <w:tcW w:w="1319" w:type="dxa"/>
          </w:tcPr>
          <w:p w14:paraId="4680EBCA"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Pr>
          <w:p w14:paraId="5AE28590" w14:textId="77777777" w:rsidR="00975F59" w:rsidRPr="001B102E" w:rsidRDefault="00975F59" w:rsidP="00E42FBC">
            <w:pPr>
              <w:rPr>
                <w:rFonts w:eastAsia="DengXian" w:cs="Tahoma"/>
                <w:sz w:val="22"/>
                <w:lang w:eastAsia="en-US"/>
              </w:rPr>
            </w:pPr>
            <w:r w:rsidRPr="001B102E">
              <w:rPr>
                <w:rFonts w:eastAsia="DengXian" w:cs="Tahoma"/>
                <w:sz w:val="22"/>
                <w:lang w:eastAsia="en-US"/>
              </w:rPr>
              <w:t>30,000.00</w:t>
            </w:r>
          </w:p>
        </w:tc>
      </w:tr>
      <w:tr w:rsidR="00975F59" w:rsidRPr="001B102E" w14:paraId="53D93DD1" w14:textId="77777777" w:rsidTr="00212B1F">
        <w:trPr>
          <w:trHeight w:val="3864"/>
        </w:trPr>
        <w:tc>
          <w:tcPr>
            <w:tcW w:w="1782" w:type="dxa"/>
            <w:tcBorders>
              <w:bottom w:val="single" w:sz="6" w:space="0" w:color="auto"/>
            </w:tcBorders>
          </w:tcPr>
          <w:p w14:paraId="695545E9"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t>Dust Emission</w:t>
            </w:r>
          </w:p>
        </w:tc>
        <w:tc>
          <w:tcPr>
            <w:tcW w:w="3023" w:type="dxa"/>
            <w:tcBorders>
              <w:bottom w:val="single" w:sz="6" w:space="0" w:color="auto"/>
            </w:tcBorders>
          </w:tcPr>
          <w:p w14:paraId="0767EE97" w14:textId="77777777" w:rsidR="00975F59" w:rsidRPr="001B102E" w:rsidRDefault="00975F59" w:rsidP="00920147">
            <w:pPr>
              <w:numPr>
                <w:ilvl w:val="0"/>
                <w:numId w:val="223"/>
              </w:numPr>
              <w:autoSpaceDE w:val="0"/>
              <w:autoSpaceDN w:val="0"/>
              <w:adjustRightInd w:val="0"/>
              <w:spacing w:after="200"/>
              <w:contextualSpacing/>
              <w:jc w:val="left"/>
              <w:rPr>
                <w:rFonts w:eastAsia="DengXian" w:cs="Tahoma"/>
                <w:b/>
                <w:sz w:val="22"/>
                <w:lang w:eastAsia="en-US"/>
              </w:rPr>
            </w:pPr>
            <w:r w:rsidRPr="001B102E">
              <w:rPr>
                <w:rFonts w:eastAsia="DengXian" w:cs="Tahoma"/>
                <w:iCs/>
                <w:sz w:val="22"/>
                <w:lang w:eastAsia="en-US"/>
              </w:rPr>
              <w:t>Trees can be planted around the plant/facility provided they do not cast shadows to the solar panels to act as wind breakers and hence decrease dust pollution</w:t>
            </w:r>
          </w:p>
          <w:p w14:paraId="3938BC65" w14:textId="77777777" w:rsidR="00975F59" w:rsidRPr="001B102E" w:rsidRDefault="00975F59" w:rsidP="00920147">
            <w:pPr>
              <w:numPr>
                <w:ilvl w:val="0"/>
                <w:numId w:val="223"/>
              </w:numPr>
              <w:autoSpaceDE w:val="0"/>
              <w:autoSpaceDN w:val="0"/>
              <w:adjustRightInd w:val="0"/>
              <w:spacing w:after="200"/>
              <w:contextualSpacing/>
              <w:jc w:val="left"/>
              <w:rPr>
                <w:rFonts w:eastAsia="DengXian" w:cs="Tahoma"/>
                <w:sz w:val="22"/>
                <w:lang w:eastAsia="en-US"/>
              </w:rPr>
            </w:pPr>
            <w:r w:rsidRPr="001B102E">
              <w:rPr>
                <w:rFonts w:eastAsia="DengXian" w:cs="Tahoma"/>
                <w:sz w:val="22"/>
                <w:lang w:eastAsia="en-US"/>
              </w:rPr>
              <w:t>Ensure planting of grass around and within the facility compound</w:t>
            </w:r>
          </w:p>
        </w:tc>
        <w:tc>
          <w:tcPr>
            <w:tcW w:w="1909" w:type="dxa"/>
          </w:tcPr>
          <w:p w14:paraId="50A0489B"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w:t>
            </w:r>
          </w:p>
        </w:tc>
        <w:tc>
          <w:tcPr>
            <w:tcW w:w="1710" w:type="dxa"/>
          </w:tcPr>
          <w:p w14:paraId="300E3AF3"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2CF8518C" w14:textId="77777777" w:rsidR="00975F59" w:rsidRPr="001B102E" w:rsidRDefault="00975F59" w:rsidP="00E42FBC">
            <w:pPr>
              <w:rPr>
                <w:rFonts w:eastAsia="DengXian" w:cs="Tahoma"/>
                <w:sz w:val="22"/>
                <w:lang w:eastAsia="en-US"/>
              </w:rPr>
            </w:pPr>
            <w:r w:rsidRPr="001B102E">
              <w:rPr>
                <w:rFonts w:eastAsia="DengXian" w:cs="Tahoma"/>
                <w:sz w:val="22"/>
                <w:lang w:eastAsia="en-US"/>
              </w:rPr>
              <w:t xml:space="preserve">Visual inspection </w:t>
            </w:r>
          </w:p>
        </w:tc>
        <w:tc>
          <w:tcPr>
            <w:tcW w:w="1319" w:type="dxa"/>
          </w:tcPr>
          <w:p w14:paraId="4D5D3675"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Borders>
              <w:bottom w:val="single" w:sz="6" w:space="0" w:color="auto"/>
            </w:tcBorders>
          </w:tcPr>
          <w:p w14:paraId="0BFF151A" w14:textId="77777777" w:rsidR="00975F59" w:rsidRPr="001B102E" w:rsidRDefault="00975F59" w:rsidP="00E42FBC">
            <w:pPr>
              <w:rPr>
                <w:rFonts w:eastAsia="DengXian" w:cs="Tahoma"/>
                <w:sz w:val="22"/>
                <w:lang w:eastAsia="en-US"/>
              </w:rPr>
            </w:pPr>
            <w:r w:rsidRPr="001B102E">
              <w:rPr>
                <w:rFonts w:eastAsia="DengXian" w:cs="Tahoma"/>
                <w:sz w:val="22"/>
                <w:lang w:eastAsia="en-US"/>
              </w:rPr>
              <w:t>50,000.00</w:t>
            </w:r>
          </w:p>
        </w:tc>
      </w:tr>
      <w:tr w:rsidR="00975F59" w:rsidRPr="001B102E" w14:paraId="5FCF8FEC" w14:textId="77777777" w:rsidTr="00212B1F">
        <w:trPr>
          <w:trHeight w:val="3864"/>
        </w:trPr>
        <w:tc>
          <w:tcPr>
            <w:tcW w:w="1782" w:type="dxa"/>
            <w:tcBorders>
              <w:bottom w:val="single" w:sz="6" w:space="0" w:color="auto"/>
            </w:tcBorders>
          </w:tcPr>
          <w:p w14:paraId="50255DAE" w14:textId="77777777" w:rsidR="00975F59" w:rsidRPr="001B102E" w:rsidRDefault="00975F59" w:rsidP="00E42FBC">
            <w:pPr>
              <w:autoSpaceDE w:val="0"/>
              <w:autoSpaceDN w:val="0"/>
              <w:adjustRightInd w:val="0"/>
              <w:rPr>
                <w:rFonts w:eastAsia="DengXian" w:cs="Tahoma"/>
                <w:b/>
                <w:color w:val="000000"/>
                <w:sz w:val="22"/>
                <w:lang w:eastAsia="en-US"/>
              </w:rPr>
            </w:pPr>
            <w:r w:rsidRPr="001B102E">
              <w:rPr>
                <w:rFonts w:eastAsia="DengXian" w:cs="Tahoma"/>
                <w:b/>
                <w:color w:val="000000"/>
                <w:sz w:val="22"/>
                <w:lang w:eastAsia="en-US"/>
              </w:rPr>
              <w:lastRenderedPageBreak/>
              <w:t>Vehicle Exhaust Emissions</w:t>
            </w:r>
          </w:p>
        </w:tc>
        <w:tc>
          <w:tcPr>
            <w:tcW w:w="3023" w:type="dxa"/>
            <w:tcBorders>
              <w:bottom w:val="single" w:sz="6" w:space="0" w:color="auto"/>
            </w:tcBorders>
          </w:tcPr>
          <w:p w14:paraId="4487C57C" w14:textId="77777777" w:rsidR="00975F59" w:rsidRPr="001B102E" w:rsidRDefault="00975F59" w:rsidP="00920147">
            <w:pPr>
              <w:numPr>
                <w:ilvl w:val="0"/>
                <w:numId w:val="224"/>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Drivers of the vehicles must be sensitized so that they do not leave vehicles idling so that exhaust emissions are lowered.</w:t>
            </w:r>
          </w:p>
          <w:p w14:paraId="27B007C1" w14:textId="77777777" w:rsidR="00975F59" w:rsidRPr="001B102E" w:rsidRDefault="00975F59" w:rsidP="00920147">
            <w:pPr>
              <w:numPr>
                <w:ilvl w:val="0"/>
                <w:numId w:val="224"/>
              </w:numPr>
              <w:autoSpaceDE w:val="0"/>
              <w:autoSpaceDN w:val="0"/>
              <w:adjustRightInd w:val="0"/>
              <w:spacing w:after="200"/>
              <w:contextualSpacing/>
              <w:jc w:val="left"/>
              <w:rPr>
                <w:rFonts w:eastAsia="DengXian" w:cs="Tahoma"/>
                <w:iCs/>
                <w:sz w:val="22"/>
                <w:lang w:eastAsia="en-US"/>
              </w:rPr>
            </w:pPr>
            <w:r w:rsidRPr="001B102E">
              <w:rPr>
                <w:rFonts w:eastAsia="DengXian" w:cs="Tahoma"/>
                <w:iCs/>
                <w:sz w:val="22"/>
                <w:lang w:eastAsia="en-US"/>
              </w:rPr>
              <w:t xml:space="preserve">Company vehicles should be well maintained </w:t>
            </w:r>
          </w:p>
        </w:tc>
        <w:tc>
          <w:tcPr>
            <w:tcW w:w="1909" w:type="dxa"/>
          </w:tcPr>
          <w:p w14:paraId="27264B8F" w14:textId="77777777" w:rsidR="00975F59" w:rsidRPr="001B102E" w:rsidRDefault="00975F59" w:rsidP="00E42FBC">
            <w:pPr>
              <w:ind w:left="72"/>
              <w:rPr>
                <w:rFonts w:eastAsia="DengXian" w:cs="Tahoma"/>
                <w:sz w:val="22"/>
                <w:lang w:eastAsia="en-US"/>
              </w:rPr>
            </w:pPr>
            <w:r w:rsidRPr="001B102E">
              <w:rPr>
                <w:rFonts w:eastAsia="DengXian" w:cs="Tahoma"/>
                <w:sz w:val="22"/>
                <w:lang w:eastAsia="en-US"/>
              </w:rPr>
              <w:t>Operation</w:t>
            </w:r>
          </w:p>
        </w:tc>
        <w:tc>
          <w:tcPr>
            <w:tcW w:w="1710" w:type="dxa"/>
          </w:tcPr>
          <w:p w14:paraId="032D7BA1" w14:textId="77777777" w:rsidR="00975F59" w:rsidRPr="001B102E" w:rsidRDefault="00975F59" w:rsidP="00E42FBC">
            <w:pPr>
              <w:spacing w:after="200"/>
              <w:rPr>
                <w:rFonts w:eastAsia="DengXian" w:cs="Tahoma"/>
                <w:sz w:val="22"/>
                <w:lang w:eastAsia="en-US"/>
              </w:rPr>
            </w:pPr>
            <w:r w:rsidRPr="00D3665B">
              <w:rPr>
                <w:rFonts w:eastAsia="DengXian" w:cs="Tahoma"/>
                <w:sz w:val="22"/>
                <w:lang w:eastAsia="en-US"/>
              </w:rPr>
              <w:t>O&amp;M Contractor and  KPLC</w:t>
            </w:r>
          </w:p>
        </w:tc>
        <w:tc>
          <w:tcPr>
            <w:tcW w:w="2049" w:type="dxa"/>
          </w:tcPr>
          <w:p w14:paraId="02EC7854" w14:textId="77777777" w:rsidR="00975F59" w:rsidRPr="001B102E" w:rsidRDefault="00975F59" w:rsidP="00E42FBC">
            <w:pPr>
              <w:rPr>
                <w:rFonts w:eastAsia="DengXian" w:cs="Tahoma"/>
                <w:sz w:val="22"/>
                <w:lang w:eastAsia="en-US"/>
              </w:rPr>
            </w:pPr>
            <w:r w:rsidRPr="001B102E">
              <w:rPr>
                <w:rFonts w:eastAsia="DengXian" w:cs="Tahoma"/>
                <w:sz w:val="22"/>
                <w:lang w:eastAsia="en-US"/>
              </w:rPr>
              <w:t>Engine maintenance records</w:t>
            </w:r>
          </w:p>
        </w:tc>
        <w:tc>
          <w:tcPr>
            <w:tcW w:w="1319" w:type="dxa"/>
          </w:tcPr>
          <w:p w14:paraId="44D0E1C5" w14:textId="77777777" w:rsidR="00975F59" w:rsidRPr="001B102E" w:rsidRDefault="00975F59" w:rsidP="00E42FBC">
            <w:pPr>
              <w:rPr>
                <w:rFonts w:eastAsia="DengXian" w:cs="Tahoma"/>
                <w:sz w:val="22"/>
                <w:lang w:eastAsia="en-US"/>
              </w:rPr>
            </w:pPr>
            <w:r w:rsidRPr="001B102E">
              <w:rPr>
                <w:rFonts w:eastAsia="DengXian" w:cs="Tahoma"/>
                <w:sz w:val="22"/>
                <w:lang w:eastAsia="en-US"/>
              </w:rPr>
              <w:t>Quarterly</w:t>
            </w:r>
          </w:p>
        </w:tc>
        <w:tc>
          <w:tcPr>
            <w:tcW w:w="1509" w:type="dxa"/>
            <w:tcBorders>
              <w:bottom w:val="single" w:sz="6" w:space="0" w:color="auto"/>
            </w:tcBorders>
          </w:tcPr>
          <w:p w14:paraId="1C721656" w14:textId="77777777" w:rsidR="00975F59" w:rsidRPr="001B102E" w:rsidRDefault="00975F59" w:rsidP="00E42FBC">
            <w:pPr>
              <w:rPr>
                <w:rFonts w:eastAsia="DengXian" w:cs="Tahoma"/>
                <w:sz w:val="22"/>
                <w:lang w:eastAsia="en-US"/>
              </w:rPr>
            </w:pPr>
            <w:r w:rsidRPr="001B102E">
              <w:rPr>
                <w:rFonts w:eastAsia="DengXian" w:cs="Tahoma"/>
                <w:sz w:val="22"/>
                <w:lang w:eastAsia="en-US"/>
              </w:rPr>
              <w:t>No additional cost</w:t>
            </w:r>
          </w:p>
        </w:tc>
      </w:tr>
      <w:tr w:rsidR="00975F59" w:rsidRPr="001B102E" w14:paraId="7141D0ED" w14:textId="77777777" w:rsidTr="00212B1F">
        <w:trPr>
          <w:trHeight w:val="4192"/>
        </w:trPr>
        <w:tc>
          <w:tcPr>
            <w:tcW w:w="1782" w:type="dxa"/>
            <w:tcBorders>
              <w:bottom w:val="single" w:sz="6" w:space="0" w:color="auto"/>
            </w:tcBorders>
          </w:tcPr>
          <w:p w14:paraId="38D130CB"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Noise and Vibration</w:t>
            </w:r>
          </w:p>
        </w:tc>
        <w:tc>
          <w:tcPr>
            <w:tcW w:w="3023" w:type="dxa"/>
            <w:tcBorders>
              <w:bottom w:val="single" w:sz="6" w:space="0" w:color="auto"/>
            </w:tcBorders>
          </w:tcPr>
          <w:p w14:paraId="4C49B057" w14:textId="77777777" w:rsidR="00975F59" w:rsidRPr="001B102E" w:rsidRDefault="00975F59" w:rsidP="00920147">
            <w:pPr>
              <w:numPr>
                <w:ilvl w:val="0"/>
                <w:numId w:val="200"/>
              </w:numPr>
              <w:spacing w:after="200"/>
              <w:jc w:val="left"/>
              <w:rPr>
                <w:rFonts w:eastAsia="DengXian" w:cs="Tahoma"/>
                <w:color w:val="000000"/>
                <w:sz w:val="22"/>
                <w:lang w:eastAsia="en-US"/>
              </w:rPr>
            </w:pPr>
            <w:r w:rsidRPr="001B102E">
              <w:rPr>
                <w:rFonts w:eastAsia="DengXian" w:cs="Tahoma"/>
                <w:color w:val="000000"/>
                <w:sz w:val="22"/>
                <w:lang w:eastAsia="en-US"/>
              </w:rPr>
              <w:t>Install portable barriers to shield compressors and other small stationary equipment where necessary.</w:t>
            </w:r>
          </w:p>
          <w:p w14:paraId="41FED638" w14:textId="77777777" w:rsidR="00975F59" w:rsidRPr="001B102E" w:rsidRDefault="00975F59" w:rsidP="00920147">
            <w:pPr>
              <w:numPr>
                <w:ilvl w:val="0"/>
                <w:numId w:val="200"/>
              </w:numPr>
              <w:spacing w:after="200"/>
              <w:jc w:val="left"/>
              <w:rPr>
                <w:rFonts w:eastAsia="DengXian" w:cs="Tahoma"/>
                <w:color w:val="000000"/>
                <w:sz w:val="22"/>
                <w:lang w:eastAsia="en-US"/>
              </w:rPr>
            </w:pPr>
            <w:r w:rsidRPr="001B102E">
              <w:rPr>
                <w:rFonts w:eastAsia="DengXian" w:cs="Tahoma"/>
                <w:color w:val="000000"/>
                <w:sz w:val="22"/>
                <w:lang w:eastAsia="en-US"/>
              </w:rPr>
              <w:t>Use quiet equipment (i.e., equipment designed with noise control elements).</w:t>
            </w:r>
          </w:p>
          <w:p w14:paraId="686CE94C" w14:textId="77777777" w:rsidR="00975F59" w:rsidRPr="001B102E" w:rsidRDefault="00975F59" w:rsidP="00920147">
            <w:pPr>
              <w:numPr>
                <w:ilvl w:val="0"/>
                <w:numId w:val="200"/>
              </w:numPr>
              <w:spacing w:after="200"/>
              <w:jc w:val="left"/>
              <w:rPr>
                <w:rFonts w:eastAsia="DengXian" w:cs="Tahoma"/>
                <w:color w:val="000000"/>
                <w:sz w:val="22"/>
                <w:lang w:eastAsia="en-US"/>
              </w:rPr>
            </w:pPr>
            <w:r w:rsidRPr="001B102E">
              <w:rPr>
                <w:rFonts w:eastAsia="DengXian" w:cs="Tahoma"/>
                <w:color w:val="000000"/>
                <w:sz w:val="22"/>
                <w:lang w:eastAsia="en-US"/>
              </w:rPr>
              <w:t xml:space="preserve">Co-ordinate with relevant agencies in case the </w:t>
            </w:r>
            <w:r w:rsidRPr="001B102E">
              <w:rPr>
                <w:rFonts w:eastAsia="DengXian" w:cs="Tahoma"/>
                <w:color w:val="000000"/>
                <w:sz w:val="22"/>
                <w:lang w:eastAsia="en-US"/>
              </w:rPr>
              <w:lastRenderedPageBreak/>
              <w:t xml:space="preserve">noise produced will require a license. </w:t>
            </w:r>
          </w:p>
          <w:p w14:paraId="353F0956" w14:textId="77777777" w:rsidR="00975F59" w:rsidRPr="001B102E" w:rsidRDefault="00975F59" w:rsidP="00920147">
            <w:pPr>
              <w:numPr>
                <w:ilvl w:val="0"/>
                <w:numId w:val="200"/>
              </w:numPr>
              <w:spacing w:after="200"/>
              <w:jc w:val="left"/>
              <w:rPr>
                <w:rFonts w:eastAsia="DengXian" w:cs="Tahoma"/>
                <w:color w:val="000000"/>
                <w:sz w:val="22"/>
                <w:lang w:eastAsia="en-US"/>
              </w:rPr>
            </w:pPr>
            <w:r w:rsidRPr="001B102E">
              <w:rPr>
                <w:rFonts w:eastAsia="DengXian" w:cs="Tahoma"/>
                <w:color w:val="000000"/>
                <w:sz w:val="22"/>
                <w:lang w:eastAsia="en-US"/>
              </w:rPr>
              <w:t xml:space="preserve">Limit pickup trucks and other small equipment to a minimum idling time and observe a common-sense approach to vehicle use and encourage workers to shut off vehicle engines whenever possible. </w:t>
            </w:r>
          </w:p>
          <w:p w14:paraId="4E560454" w14:textId="77777777" w:rsidR="00975F59" w:rsidRPr="001B102E" w:rsidRDefault="00975F59" w:rsidP="00920147">
            <w:pPr>
              <w:numPr>
                <w:ilvl w:val="0"/>
                <w:numId w:val="200"/>
              </w:numPr>
              <w:spacing w:after="200"/>
              <w:jc w:val="left"/>
              <w:rPr>
                <w:rFonts w:eastAsia="DengXian" w:cs="Tahoma"/>
                <w:color w:val="000000"/>
                <w:sz w:val="22"/>
                <w:lang w:eastAsia="en-US"/>
              </w:rPr>
            </w:pPr>
            <w:r w:rsidRPr="001B102E">
              <w:rPr>
                <w:rFonts w:eastAsia="DengXian" w:cs="Tahoma"/>
                <w:color w:val="000000"/>
                <w:sz w:val="22"/>
                <w:lang w:eastAsia="en-US"/>
              </w:rPr>
              <w:t>Demolish mainly during the day when most of the neighbors are out working.</w:t>
            </w:r>
          </w:p>
        </w:tc>
        <w:tc>
          <w:tcPr>
            <w:tcW w:w="1909" w:type="dxa"/>
            <w:tcBorders>
              <w:bottom w:val="single" w:sz="6" w:space="0" w:color="auto"/>
            </w:tcBorders>
            <w:shd w:val="clear" w:color="auto" w:fill="auto"/>
          </w:tcPr>
          <w:p w14:paraId="54F0ED6C"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Decommissioning</w:t>
            </w:r>
          </w:p>
        </w:tc>
        <w:tc>
          <w:tcPr>
            <w:tcW w:w="1710" w:type="dxa"/>
            <w:tcBorders>
              <w:bottom w:val="single" w:sz="6" w:space="0" w:color="auto"/>
            </w:tcBorders>
            <w:shd w:val="clear" w:color="auto" w:fill="auto"/>
          </w:tcPr>
          <w:p w14:paraId="39D11915"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tc>
        <w:tc>
          <w:tcPr>
            <w:tcW w:w="2049" w:type="dxa"/>
          </w:tcPr>
          <w:p w14:paraId="25BC1418" w14:textId="77777777" w:rsidR="00975F59" w:rsidRPr="001B102E" w:rsidRDefault="00975F59" w:rsidP="00E42FBC">
            <w:pPr>
              <w:rPr>
                <w:rFonts w:eastAsia="DengXian" w:cs="Tahoma"/>
                <w:sz w:val="22"/>
                <w:lang w:eastAsia="en-US"/>
              </w:rPr>
            </w:pPr>
            <w:r w:rsidRPr="001B102E">
              <w:rPr>
                <w:rFonts w:eastAsia="DengXian" w:cs="Tahoma"/>
                <w:sz w:val="22"/>
                <w:u w:val="single"/>
                <w:lang w:eastAsia="en-US"/>
              </w:rPr>
              <w:t>Noise levels</w:t>
            </w:r>
            <w:r w:rsidRPr="001B102E">
              <w:rPr>
                <w:rFonts w:eastAsia="DengXian" w:cs="Tahoma"/>
                <w:sz w:val="22"/>
                <w:lang w:eastAsia="en-US"/>
              </w:rPr>
              <w:t>-Records of noise measurements done by contractor within the project area and at distances of 30m from the Solar mini-grid</w:t>
            </w:r>
          </w:p>
        </w:tc>
        <w:tc>
          <w:tcPr>
            <w:tcW w:w="1319" w:type="dxa"/>
          </w:tcPr>
          <w:p w14:paraId="3B5BB1EA" w14:textId="77777777" w:rsidR="00975F59" w:rsidRPr="001B102E" w:rsidRDefault="00975F59" w:rsidP="00E42FBC">
            <w:pPr>
              <w:rPr>
                <w:rFonts w:eastAsia="DengXian" w:cs="Tahoma"/>
                <w:sz w:val="22"/>
                <w:lang w:eastAsia="en-US"/>
              </w:rPr>
            </w:pPr>
            <w:r w:rsidRPr="001B102E">
              <w:rPr>
                <w:rFonts w:eastAsia="DengXian" w:cs="Tahoma"/>
                <w:sz w:val="22"/>
                <w:lang w:eastAsia="en-US"/>
              </w:rPr>
              <w:t>Once off</w:t>
            </w:r>
          </w:p>
        </w:tc>
        <w:tc>
          <w:tcPr>
            <w:tcW w:w="1509" w:type="dxa"/>
          </w:tcPr>
          <w:p w14:paraId="47C525A4"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04B3996D" w14:textId="77777777" w:rsidTr="00212B1F">
        <w:trPr>
          <w:trHeight w:val="1254"/>
        </w:trPr>
        <w:tc>
          <w:tcPr>
            <w:tcW w:w="1782" w:type="dxa"/>
          </w:tcPr>
          <w:p w14:paraId="04F917D3" w14:textId="77777777" w:rsidR="00975F59" w:rsidRPr="001B102E" w:rsidRDefault="00975F59" w:rsidP="00E42FBC">
            <w:pPr>
              <w:spacing w:after="200"/>
              <w:rPr>
                <w:rFonts w:eastAsia="DengXian" w:cs="Tahoma"/>
                <w:b/>
                <w:sz w:val="22"/>
                <w:lang w:eastAsia="en-US"/>
              </w:rPr>
            </w:pPr>
            <w:r w:rsidRPr="001B102E">
              <w:rPr>
                <w:rFonts w:eastAsia="DengXian" w:cs="Tahoma"/>
                <w:b/>
                <w:color w:val="000000"/>
                <w:sz w:val="22"/>
                <w:lang w:eastAsia="en-US"/>
              </w:rPr>
              <w:t>Solid Waste Generation</w:t>
            </w:r>
          </w:p>
        </w:tc>
        <w:tc>
          <w:tcPr>
            <w:tcW w:w="3023" w:type="dxa"/>
          </w:tcPr>
          <w:p w14:paraId="6313B9B7"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Demolition contractor to adhere to the various manufacturer’s guidelines and requirements regarding demolition and disposal</w:t>
            </w:r>
          </w:p>
          <w:p w14:paraId="06C886F0"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Segregation of waste in order to separate hazardous waste from </w:t>
            </w:r>
            <w:r w:rsidRPr="001B102E">
              <w:rPr>
                <w:rFonts w:eastAsia="DengXian" w:cs="Tahoma"/>
                <w:color w:val="000000"/>
                <w:sz w:val="22"/>
                <w:lang w:eastAsia="en-US"/>
              </w:rPr>
              <w:lastRenderedPageBreak/>
              <w:t>nonhazardous waste and other streams of waste</w:t>
            </w:r>
          </w:p>
          <w:p w14:paraId="55ED566A"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Provision of facilities for proper handling and storage of demolition materials to reduce the amount of waste caused by damage or exposure to the elements</w:t>
            </w:r>
          </w:p>
          <w:p w14:paraId="0D190750"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Adequate collection and storage of waste on site </w:t>
            </w:r>
          </w:p>
          <w:p w14:paraId="143A43A2"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 xml:space="preserve">Safe transportation to the disposal sites / designated area </w:t>
            </w:r>
          </w:p>
          <w:p w14:paraId="1A4160D7" w14:textId="77777777" w:rsidR="00975F59" w:rsidRPr="001B102E" w:rsidRDefault="00975F59" w:rsidP="00920147">
            <w:pPr>
              <w:numPr>
                <w:ilvl w:val="0"/>
                <w:numId w:val="199"/>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Hazardous waste must be disposed by NEMA approved waste handler</w:t>
            </w:r>
          </w:p>
        </w:tc>
        <w:tc>
          <w:tcPr>
            <w:tcW w:w="1909" w:type="dxa"/>
          </w:tcPr>
          <w:p w14:paraId="592CDA6A" w14:textId="77777777" w:rsidR="00975F59" w:rsidRPr="001B102E" w:rsidRDefault="00975F59" w:rsidP="00E42FBC">
            <w:pPr>
              <w:rPr>
                <w:rFonts w:eastAsia="DengXian" w:cs="Tahoma"/>
                <w:sz w:val="22"/>
                <w:lang w:eastAsia="en-US"/>
              </w:rPr>
            </w:pPr>
            <w:r w:rsidRPr="001B102E">
              <w:rPr>
                <w:rFonts w:eastAsia="DengXian" w:cs="Tahoma"/>
                <w:sz w:val="22"/>
                <w:lang w:eastAsia="en-US"/>
              </w:rPr>
              <w:lastRenderedPageBreak/>
              <w:t xml:space="preserve">Decommissioning </w:t>
            </w:r>
          </w:p>
        </w:tc>
        <w:tc>
          <w:tcPr>
            <w:tcW w:w="1710" w:type="dxa"/>
          </w:tcPr>
          <w:p w14:paraId="28C40B32"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tc>
        <w:tc>
          <w:tcPr>
            <w:tcW w:w="2049" w:type="dxa"/>
          </w:tcPr>
          <w:p w14:paraId="03EE4C38" w14:textId="77777777" w:rsidR="00975F59" w:rsidRPr="001B102E" w:rsidRDefault="00975F59" w:rsidP="00E42FBC">
            <w:pPr>
              <w:rPr>
                <w:rFonts w:eastAsia="DengXian" w:cs="Tahoma"/>
                <w:sz w:val="22"/>
                <w:lang w:eastAsia="en-US"/>
              </w:rPr>
            </w:pPr>
            <w:r w:rsidRPr="001B102E">
              <w:rPr>
                <w:rFonts w:eastAsia="DengXian" w:cs="Tahoma"/>
                <w:sz w:val="22"/>
                <w:lang w:eastAsia="en-US"/>
              </w:rPr>
              <w:t>Presence of well-maintained receptacles and centralized collection points</w:t>
            </w:r>
          </w:p>
        </w:tc>
        <w:tc>
          <w:tcPr>
            <w:tcW w:w="1319" w:type="dxa"/>
          </w:tcPr>
          <w:p w14:paraId="67EEA5A8" w14:textId="77777777" w:rsidR="00975F59" w:rsidRPr="001B102E" w:rsidRDefault="00975F59" w:rsidP="00E42FBC">
            <w:pPr>
              <w:rPr>
                <w:rFonts w:eastAsia="DengXian" w:cs="Tahoma"/>
                <w:sz w:val="22"/>
                <w:lang w:eastAsia="en-US"/>
              </w:rPr>
            </w:pPr>
            <w:r w:rsidRPr="001B102E">
              <w:rPr>
                <w:rFonts w:eastAsia="DengXian" w:cs="Tahoma"/>
                <w:sz w:val="22"/>
                <w:lang w:eastAsia="en-US"/>
              </w:rPr>
              <w:t>Daily</w:t>
            </w:r>
          </w:p>
        </w:tc>
        <w:tc>
          <w:tcPr>
            <w:tcW w:w="1509" w:type="dxa"/>
          </w:tcPr>
          <w:p w14:paraId="49560967" w14:textId="77777777" w:rsidR="00975F59" w:rsidRPr="001B102E" w:rsidRDefault="00975F59" w:rsidP="00E42FBC">
            <w:pPr>
              <w:rPr>
                <w:rFonts w:eastAsia="DengXian" w:cs="Tahoma"/>
                <w:sz w:val="22"/>
                <w:lang w:eastAsia="en-US"/>
              </w:rPr>
            </w:pPr>
            <w:r w:rsidRPr="001B102E">
              <w:rPr>
                <w:rFonts w:eastAsia="DengXian" w:cs="Tahoma"/>
                <w:sz w:val="22"/>
                <w:lang w:eastAsia="en-US"/>
              </w:rPr>
              <w:t>700,000.00</w:t>
            </w:r>
          </w:p>
        </w:tc>
      </w:tr>
      <w:tr w:rsidR="00975F59" w:rsidRPr="001B102E" w14:paraId="1B67D208" w14:textId="77777777" w:rsidTr="00212B1F">
        <w:trPr>
          <w:trHeight w:val="966"/>
        </w:trPr>
        <w:tc>
          <w:tcPr>
            <w:tcW w:w="1782" w:type="dxa"/>
          </w:tcPr>
          <w:p w14:paraId="79119860" w14:textId="77777777" w:rsidR="00975F59" w:rsidRPr="001B102E" w:rsidRDefault="00975F59" w:rsidP="00E42FBC">
            <w:pPr>
              <w:spacing w:after="200"/>
              <w:rPr>
                <w:rFonts w:eastAsia="DengXian" w:cs="Tahoma"/>
                <w:b/>
                <w:color w:val="000000"/>
                <w:sz w:val="22"/>
                <w:lang w:eastAsia="en-US"/>
              </w:rPr>
            </w:pPr>
            <w:r w:rsidRPr="001B102E">
              <w:rPr>
                <w:rFonts w:eastAsia="DengXian" w:cs="Tahoma"/>
                <w:b/>
                <w:color w:val="000000"/>
                <w:sz w:val="22"/>
                <w:lang w:eastAsia="en-US"/>
              </w:rPr>
              <w:t>Dust Emissions</w:t>
            </w:r>
          </w:p>
        </w:tc>
        <w:tc>
          <w:tcPr>
            <w:tcW w:w="3023" w:type="dxa"/>
          </w:tcPr>
          <w:p w14:paraId="330F9A67" w14:textId="77777777" w:rsidR="00975F59" w:rsidRPr="001B102E" w:rsidRDefault="00975F59" w:rsidP="00920147">
            <w:pPr>
              <w:numPr>
                <w:ilvl w:val="0"/>
                <w:numId w:val="225"/>
              </w:numPr>
              <w:autoSpaceDE w:val="0"/>
              <w:autoSpaceDN w:val="0"/>
              <w:adjustRightInd w:val="0"/>
              <w:spacing w:after="200"/>
              <w:jc w:val="left"/>
              <w:rPr>
                <w:rFonts w:eastAsia="DengXian" w:cs="Tahoma"/>
                <w:color w:val="000000"/>
                <w:sz w:val="22"/>
                <w:lang w:eastAsia="en-US"/>
              </w:rPr>
            </w:pPr>
            <w:r w:rsidRPr="001B102E">
              <w:rPr>
                <w:rFonts w:eastAsia="DengXian" w:cs="Tahoma"/>
                <w:color w:val="000000"/>
                <w:sz w:val="22"/>
                <w:lang w:eastAsia="en-US"/>
              </w:rPr>
              <w:t>Cover all trucks hauling soil, sand and other loose materials or require all trucks to maintain at least two feet of freeboard</w:t>
            </w:r>
          </w:p>
        </w:tc>
        <w:tc>
          <w:tcPr>
            <w:tcW w:w="1909" w:type="dxa"/>
          </w:tcPr>
          <w:p w14:paraId="78A34140" w14:textId="77777777" w:rsidR="00975F59" w:rsidRPr="001B102E" w:rsidRDefault="00975F59" w:rsidP="00E42FBC">
            <w:pPr>
              <w:rPr>
                <w:rFonts w:eastAsia="DengXian" w:cs="Tahoma"/>
                <w:sz w:val="22"/>
                <w:lang w:eastAsia="en-US"/>
              </w:rPr>
            </w:pPr>
            <w:r w:rsidRPr="001B102E">
              <w:rPr>
                <w:rFonts w:eastAsia="DengXian" w:cs="Tahoma"/>
                <w:sz w:val="22"/>
                <w:lang w:eastAsia="en-US"/>
              </w:rPr>
              <w:t>Decommissioning</w:t>
            </w:r>
          </w:p>
        </w:tc>
        <w:tc>
          <w:tcPr>
            <w:tcW w:w="1710" w:type="dxa"/>
          </w:tcPr>
          <w:p w14:paraId="2A0B1A4E"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tc>
        <w:tc>
          <w:tcPr>
            <w:tcW w:w="2049" w:type="dxa"/>
          </w:tcPr>
          <w:p w14:paraId="06FCE51A" w14:textId="77777777" w:rsidR="00975F59" w:rsidRPr="001B102E" w:rsidRDefault="00975F59" w:rsidP="00E42FBC">
            <w:pPr>
              <w:rPr>
                <w:rFonts w:eastAsia="DengXian" w:cs="Tahoma"/>
                <w:sz w:val="22"/>
                <w:lang w:eastAsia="en-US"/>
              </w:rPr>
            </w:pPr>
            <w:r w:rsidRPr="001B102E">
              <w:rPr>
                <w:rFonts w:eastAsia="DengXian" w:cs="Tahoma"/>
                <w:sz w:val="22"/>
                <w:lang w:eastAsia="en-US"/>
              </w:rPr>
              <w:t>Visual inspection</w:t>
            </w:r>
          </w:p>
        </w:tc>
        <w:tc>
          <w:tcPr>
            <w:tcW w:w="1319" w:type="dxa"/>
          </w:tcPr>
          <w:p w14:paraId="2EEDC3DA" w14:textId="77777777" w:rsidR="00975F59" w:rsidRPr="001B102E" w:rsidRDefault="00975F59" w:rsidP="00E42FBC">
            <w:pPr>
              <w:rPr>
                <w:rFonts w:eastAsia="DengXian" w:cs="Tahoma"/>
                <w:sz w:val="22"/>
                <w:lang w:eastAsia="en-US"/>
              </w:rPr>
            </w:pPr>
            <w:r w:rsidRPr="001B102E">
              <w:rPr>
                <w:rFonts w:eastAsia="DengXian" w:cs="Tahoma"/>
                <w:sz w:val="22"/>
                <w:lang w:eastAsia="en-US"/>
              </w:rPr>
              <w:t>Daily</w:t>
            </w:r>
          </w:p>
        </w:tc>
        <w:tc>
          <w:tcPr>
            <w:tcW w:w="1509" w:type="dxa"/>
          </w:tcPr>
          <w:p w14:paraId="727F5EE1"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04F0062B" w14:textId="77777777" w:rsidTr="00212B1F">
        <w:trPr>
          <w:trHeight w:val="1434"/>
        </w:trPr>
        <w:tc>
          <w:tcPr>
            <w:tcW w:w="1782" w:type="dxa"/>
          </w:tcPr>
          <w:p w14:paraId="78F12CC8" w14:textId="77777777" w:rsidR="00975F59" w:rsidRPr="001B102E" w:rsidRDefault="00975F59" w:rsidP="00E42FBC">
            <w:pPr>
              <w:spacing w:after="200"/>
              <w:rPr>
                <w:rFonts w:eastAsia="DengXian" w:cs="Tahoma"/>
                <w:b/>
                <w:color w:val="000000"/>
                <w:sz w:val="22"/>
                <w:lang w:eastAsia="en-US"/>
              </w:rPr>
            </w:pPr>
            <w:r w:rsidRPr="001B102E">
              <w:rPr>
                <w:rFonts w:eastAsia="DengXian" w:cs="Tahoma"/>
                <w:b/>
                <w:color w:val="000000"/>
                <w:sz w:val="22"/>
                <w:lang w:eastAsia="en-US"/>
              </w:rPr>
              <w:lastRenderedPageBreak/>
              <w:t>Public Health- HIV/AIDS</w:t>
            </w:r>
          </w:p>
        </w:tc>
        <w:tc>
          <w:tcPr>
            <w:tcW w:w="3023" w:type="dxa"/>
          </w:tcPr>
          <w:p w14:paraId="574FF77B" w14:textId="77777777" w:rsidR="00975F59" w:rsidRPr="001B102E" w:rsidRDefault="00975F59" w:rsidP="00E42FBC">
            <w:pPr>
              <w:autoSpaceDE w:val="0"/>
              <w:autoSpaceDN w:val="0"/>
              <w:adjustRightInd w:val="0"/>
              <w:rPr>
                <w:rFonts w:eastAsia="DengXian" w:cs="Tahoma"/>
                <w:color w:val="000000"/>
                <w:sz w:val="22"/>
                <w:lang w:eastAsia="en-US"/>
              </w:rPr>
            </w:pPr>
            <w:r w:rsidRPr="001B102E">
              <w:rPr>
                <w:rFonts w:eastAsia="DengXian" w:cs="Tahoma"/>
                <w:color w:val="000000"/>
                <w:sz w:val="22"/>
                <w:lang w:eastAsia="en-US"/>
              </w:rPr>
              <w:t>The project will sensitize workers and the surrounding communities on prevention and mitigation of HIV/AIDS and other sexually transmitted diseases, through staff training and awareness campaigns/ to the community.</w:t>
            </w:r>
          </w:p>
        </w:tc>
        <w:tc>
          <w:tcPr>
            <w:tcW w:w="1909" w:type="dxa"/>
          </w:tcPr>
          <w:p w14:paraId="31D60938" w14:textId="77777777" w:rsidR="00975F59" w:rsidRPr="001B102E" w:rsidRDefault="00975F59" w:rsidP="00E42FBC">
            <w:pPr>
              <w:rPr>
                <w:rFonts w:eastAsia="DengXian" w:cs="Tahoma"/>
                <w:sz w:val="22"/>
                <w:lang w:eastAsia="en-US"/>
              </w:rPr>
            </w:pPr>
            <w:r w:rsidRPr="001B102E">
              <w:rPr>
                <w:rFonts w:eastAsia="DengXian" w:cs="Tahoma"/>
                <w:sz w:val="22"/>
                <w:lang w:eastAsia="en-US"/>
              </w:rPr>
              <w:t>Decommissioning</w:t>
            </w:r>
          </w:p>
        </w:tc>
        <w:tc>
          <w:tcPr>
            <w:tcW w:w="1710" w:type="dxa"/>
          </w:tcPr>
          <w:p w14:paraId="7B2C7385" w14:textId="77777777" w:rsidR="00975F59" w:rsidRPr="001B102E" w:rsidRDefault="00975F59" w:rsidP="00E42FBC">
            <w:pPr>
              <w:rPr>
                <w:rFonts w:eastAsia="DengXian" w:cs="Tahoma"/>
                <w:sz w:val="22"/>
                <w:lang w:eastAsia="en-US"/>
              </w:rPr>
            </w:pPr>
            <w:r w:rsidRPr="001B102E">
              <w:rPr>
                <w:rFonts w:eastAsia="DengXian" w:cs="Tahoma"/>
                <w:sz w:val="22"/>
                <w:lang w:eastAsia="en-US"/>
              </w:rPr>
              <w:t>Contractor</w:t>
            </w:r>
          </w:p>
        </w:tc>
        <w:tc>
          <w:tcPr>
            <w:tcW w:w="2049" w:type="dxa"/>
          </w:tcPr>
          <w:p w14:paraId="7358AEC6" w14:textId="77777777" w:rsidR="00975F59" w:rsidRPr="001B102E" w:rsidRDefault="00975F59" w:rsidP="00E42FBC">
            <w:pPr>
              <w:rPr>
                <w:rFonts w:eastAsia="DengXian" w:cs="Tahoma"/>
                <w:sz w:val="22"/>
                <w:lang w:eastAsia="en-US"/>
              </w:rPr>
            </w:pPr>
            <w:r w:rsidRPr="001B102E">
              <w:rPr>
                <w:rFonts w:eastAsia="DengXian" w:cs="Tahoma"/>
                <w:sz w:val="22"/>
                <w:lang w:eastAsia="en-US"/>
              </w:rPr>
              <w:t>Records of awareness creation sessions conducted.</w:t>
            </w:r>
          </w:p>
          <w:p w14:paraId="2C35CCB4" w14:textId="77777777" w:rsidR="00975F59" w:rsidRPr="001B102E" w:rsidRDefault="00975F59" w:rsidP="00E42FBC">
            <w:pPr>
              <w:rPr>
                <w:rFonts w:eastAsia="DengXian" w:cs="Tahoma"/>
                <w:sz w:val="22"/>
                <w:lang w:eastAsia="en-US"/>
              </w:rPr>
            </w:pPr>
            <w:r w:rsidRPr="001B102E">
              <w:rPr>
                <w:rFonts w:eastAsia="DengXian" w:cs="Tahoma"/>
                <w:sz w:val="22"/>
                <w:lang w:eastAsia="en-US"/>
              </w:rPr>
              <w:t>-Availability of and distribution of condoms</w:t>
            </w:r>
          </w:p>
        </w:tc>
        <w:tc>
          <w:tcPr>
            <w:tcW w:w="1319" w:type="dxa"/>
          </w:tcPr>
          <w:p w14:paraId="26FAE916" w14:textId="77777777" w:rsidR="00975F59" w:rsidRPr="001B102E" w:rsidRDefault="00975F59" w:rsidP="00E42FBC">
            <w:pPr>
              <w:rPr>
                <w:rFonts w:eastAsia="DengXian" w:cs="Tahoma"/>
                <w:sz w:val="22"/>
                <w:lang w:eastAsia="en-US"/>
              </w:rPr>
            </w:pPr>
            <w:r w:rsidRPr="001B102E">
              <w:rPr>
                <w:rFonts w:eastAsia="DengXian" w:cs="Tahoma"/>
                <w:sz w:val="22"/>
                <w:lang w:eastAsia="en-US"/>
              </w:rPr>
              <w:t>Once off</w:t>
            </w:r>
          </w:p>
        </w:tc>
        <w:tc>
          <w:tcPr>
            <w:tcW w:w="1509" w:type="dxa"/>
          </w:tcPr>
          <w:p w14:paraId="02CCC6B7" w14:textId="77777777" w:rsidR="00975F59" w:rsidRPr="001B102E" w:rsidRDefault="00975F59" w:rsidP="00E42FBC">
            <w:pPr>
              <w:rPr>
                <w:rFonts w:eastAsia="DengXian" w:cs="Tahoma"/>
                <w:sz w:val="22"/>
                <w:lang w:eastAsia="en-US"/>
              </w:rPr>
            </w:pPr>
            <w:r w:rsidRPr="001B102E">
              <w:rPr>
                <w:rFonts w:eastAsia="DengXian" w:cs="Tahoma"/>
                <w:sz w:val="22"/>
                <w:lang w:eastAsia="en-US"/>
              </w:rPr>
              <w:t>20,000.00</w:t>
            </w:r>
          </w:p>
        </w:tc>
      </w:tr>
      <w:tr w:rsidR="00975F59" w:rsidRPr="001B102E" w14:paraId="5F8DDADA" w14:textId="77777777" w:rsidTr="00212B1F">
        <w:trPr>
          <w:trHeight w:val="480"/>
        </w:trPr>
        <w:tc>
          <w:tcPr>
            <w:tcW w:w="1782" w:type="dxa"/>
          </w:tcPr>
          <w:p w14:paraId="07294F22" w14:textId="77777777" w:rsidR="00975F59" w:rsidRPr="001B102E" w:rsidRDefault="00975F59" w:rsidP="00E42FBC">
            <w:pPr>
              <w:autoSpaceDE w:val="0"/>
              <w:autoSpaceDN w:val="0"/>
              <w:adjustRightInd w:val="0"/>
              <w:rPr>
                <w:rFonts w:eastAsia="DengXian" w:cs="Tahoma"/>
                <w:b/>
                <w:sz w:val="22"/>
                <w:lang w:eastAsia="en-US"/>
              </w:rPr>
            </w:pPr>
          </w:p>
        </w:tc>
        <w:tc>
          <w:tcPr>
            <w:tcW w:w="3023" w:type="dxa"/>
          </w:tcPr>
          <w:p w14:paraId="56CD759A" w14:textId="77777777" w:rsidR="00975F59" w:rsidRPr="001B102E" w:rsidRDefault="00975F59" w:rsidP="00E42FBC">
            <w:pPr>
              <w:autoSpaceDE w:val="0"/>
              <w:autoSpaceDN w:val="0"/>
              <w:adjustRightInd w:val="0"/>
              <w:ind w:left="360"/>
              <w:rPr>
                <w:rFonts w:eastAsia="DengXian" w:cs="Tahoma"/>
                <w:sz w:val="22"/>
                <w:lang w:eastAsia="en-US"/>
              </w:rPr>
            </w:pPr>
            <w:r w:rsidRPr="001B102E">
              <w:rPr>
                <w:rFonts w:eastAsia="DengXian" w:cs="Tahoma"/>
                <w:sz w:val="22"/>
                <w:lang w:eastAsia="en-US"/>
              </w:rPr>
              <w:t xml:space="preserve">Total </w:t>
            </w:r>
          </w:p>
        </w:tc>
        <w:tc>
          <w:tcPr>
            <w:tcW w:w="1909" w:type="dxa"/>
          </w:tcPr>
          <w:p w14:paraId="2325709D" w14:textId="77777777" w:rsidR="00975F59" w:rsidRPr="001B102E" w:rsidRDefault="00975F59" w:rsidP="00E42FBC">
            <w:pPr>
              <w:ind w:left="72"/>
              <w:rPr>
                <w:rFonts w:eastAsia="DengXian" w:cs="Tahoma"/>
                <w:sz w:val="22"/>
                <w:lang w:eastAsia="en-US"/>
              </w:rPr>
            </w:pPr>
          </w:p>
        </w:tc>
        <w:tc>
          <w:tcPr>
            <w:tcW w:w="1710" w:type="dxa"/>
          </w:tcPr>
          <w:p w14:paraId="6E5DF78C" w14:textId="77777777" w:rsidR="00975F59" w:rsidRPr="001B102E" w:rsidRDefault="00975F59" w:rsidP="00E42FBC">
            <w:pPr>
              <w:rPr>
                <w:rFonts w:eastAsia="DengXian" w:cs="Tahoma"/>
                <w:sz w:val="22"/>
                <w:lang w:eastAsia="en-US"/>
              </w:rPr>
            </w:pPr>
          </w:p>
        </w:tc>
        <w:tc>
          <w:tcPr>
            <w:tcW w:w="2049" w:type="dxa"/>
          </w:tcPr>
          <w:p w14:paraId="25EE9EC3" w14:textId="77777777" w:rsidR="00975F59" w:rsidRPr="001B102E" w:rsidRDefault="00975F59" w:rsidP="00E42FBC">
            <w:pPr>
              <w:rPr>
                <w:rFonts w:eastAsia="DengXian" w:cs="Tahoma"/>
                <w:sz w:val="22"/>
                <w:lang w:eastAsia="en-US"/>
              </w:rPr>
            </w:pPr>
          </w:p>
        </w:tc>
        <w:tc>
          <w:tcPr>
            <w:tcW w:w="1319" w:type="dxa"/>
          </w:tcPr>
          <w:p w14:paraId="4E4D5DB4" w14:textId="77777777" w:rsidR="00975F59" w:rsidRPr="001B102E" w:rsidRDefault="00975F59" w:rsidP="00E42FBC">
            <w:pPr>
              <w:rPr>
                <w:rFonts w:eastAsia="DengXian" w:cs="Tahoma"/>
                <w:sz w:val="22"/>
                <w:lang w:eastAsia="en-US"/>
              </w:rPr>
            </w:pPr>
          </w:p>
        </w:tc>
        <w:tc>
          <w:tcPr>
            <w:tcW w:w="1509" w:type="dxa"/>
          </w:tcPr>
          <w:p w14:paraId="0910AB72" w14:textId="77777777" w:rsidR="00975F59" w:rsidRPr="001B102E" w:rsidRDefault="00975F59" w:rsidP="00E42FBC">
            <w:pPr>
              <w:rPr>
                <w:rFonts w:eastAsia="DengXian" w:cs="Tahoma"/>
                <w:sz w:val="22"/>
                <w:lang w:eastAsia="en-US"/>
              </w:rPr>
            </w:pPr>
            <w:r w:rsidRPr="00D3665B">
              <w:rPr>
                <w:rFonts w:eastAsia="DengXian" w:cs="Tahoma"/>
                <w:sz w:val="22"/>
                <w:lang w:eastAsia="en-US"/>
              </w:rPr>
              <w:t>5</w:t>
            </w:r>
            <w:r w:rsidRPr="001B102E">
              <w:rPr>
                <w:rFonts w:eastAsia="DengXian" w:cs="Tahoma"/>
                <w:sz w:val="22"/>
                <w:lang w:eastAsia="en-US"/>
              </w:rPr>
              <w:t>,380,000.00</w:t>
            </w:r>
          </w:p>
        </w:tc>
      </w:tr>
    </w:tbl>
    <w:p w14:paraId="2A3BCF54" w14:textId="77777777" w:rsidR="00DF0FCE" w:rsidRPr="00B85809" w:rsidRDefault="00DF0FCE" w:rsidP="00E42FBC">
      <w:pPr>
        <w:rPr>
          <w:rFonts w:cs="Tahoma"/>
          <w:sz w:val="22"/>
          <w:lang w:val="de-DE"/>
        </w:rPr>
        <w:sectPr w:rsidR="00DF0FCE" w:rsidRPr="00B85809" w:rsidSect="00BC5814">
          <w:pgSz w:w="16838" w:h="11906" w:orient="landscape"/>
          <w:pgMar w:top="1440" w:right="1800" w:bottom="26" w:left="1800" w:header="709" w:footer="283" w:gutter="0"/>
          <w:pgNumType w:chapStyle="1"/>
          <w:cols w:space="708"/>
          <w:docGrid w:linePitch="360"/>
        </w:sectPr>
      </w:pPr>
    </w:p>
    <w:p w14:paraId="538D9FE9" w14:textId="77777777" w:rsidR="00AA4D07" w:rsidRPr="00B85809" w:rsidRDefault="00AA4D07" w:rsidP="00E42FBC">
      <w:pPr>
        <w:pStyle w:val="Default"/>
        <w:rPr>
          <w:rFonts w:ascii="Tahoma" w:hAnsi="Tahoma" w:cs="Tahoma"/>
          <w:sz w:val="22"/>
          <w:szCs w:val="22"/>
          <w:lang w:val="en-US" w:eastAsia="en-GB"/>
        </w:rPr>
      </w:pPr>
    </w:p>
    <w:p w14:paraId="7B3C88AE" w14:textId="77777777" w:rsidR="00AA4D07" w:rsidRPr="00B85809" w:rsidRDefault="00AA4D07" w:rsidP="00920147">
      <w:pPr>
        <w:keepNext/>
        <w:numPr>
          <w:ilvl w:val="1"/>
          <w:numId w:val="179"/>
        </w:numPr>
        <w:pBdr>
          <w:bottom w:val="single" w:sz="2" w:space="1" w:color="808080"/>
        </w:pBdr>
        <w:spacing w:before="120" w:after="120"/>
        <w:ind w:left="846"/>
        <w:outlineLvl w:val="1"/>
        <w:rPr>
          <w:rFonts w:eastAsia="DengXian" w:cs="Tahoma"/>
          <w:b/>
          <w:caps/>
          <w:sz w:val="22"/>
        </w:rPr>
      </w:pPr>
      <w:bookmarkStart w:id="728" w:name="_Toc111730397"/>
      <w:bookmarkStart w:id="729" w:name="_Toc137220902"/>
      <w:bookmarkStart w:id="730" w:name="_Toc138424413"/>
      <w:r w:rsidRPr="00B85809">
        <w:rPr>
          <w:rFonts w:eastAsia="DengXian" w:cs="Tahoma"/>
          <w:b/>
          <w:caps/>
          <w:sz w:val="22"/>
        </w:rPr>
        <w:t>Approach TO IMPLEMENTATION</w:t>
      </w:r>
      <w:r w:rsidRPr="00B85809">
        <w:rPr>
          <w:rFonts w:cs="Tahoma"/>
          <w:b/>
          <w:caps/>
          <w:sz w:val="22"/>
        </w:rPr>
        <w:t xml:space="preserve"> of ESMMP</w:t>
      </w:r>
      <w:bookmarkStart w:id="731" w:name="_Toc105156904"/>
      <w:bookmarkEnd w:id="728"/>
      <w:bookmarkEnd w:id="729"/>
      <w:bookmarkEnd w:id="730"/>
    </w:p>
    <w:p w14:paraId="5C546FA6" w14:textId="77777777" w:rsidR="00AA4D07" w:rsidRPr="00B85809" w:rsidRDefault="00AA4D07" w:rsidP="00E42FBC">
      <w:pPr>
        <w:rPr>
          <w:rFonts w:cs="Tahoma"/>
          <w:b/>
          <w:bCs/>
          <w:sz w:val="22"/>
        </w:rPr>
      </w:pPr>
      <w:r w:rsidRPr="00B85809">
        <w:rPr>
          <w:rFonts w:cs="Tahoma"/>
          <w:b/>
          <w:bCs/>
          <w:sz w:val="22"/>
        </w:rPr>
        <w:t xml:space="preserve">Table 7-5: </w:t>
      </w:r>
      <w:r w:rsidRPr="00B85809">
        <w:rPr>
          <w:rFonts w:cs="Tahoma"/>
          <w:b/>
          <w:bCs/>
          <w:color w:val="000000"/>
          <w:sz w:val="22"/>
          <w:shd w:val="clear" w:color="auto" w:fill="FFFFFF"/>
        </w:rPr>
        <w:t>Institutional Framework and Compliance/Implementation of the ESIA/ESMMP</w:t>
      </w:r>
      <w:bookmarkEnd w:id="731"/>
    </w:p>
    <w:tbl>
      <w:tblPr>
        <w:tblW w:w="94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2"/>
        <w:gridCol w:w="2248"/>
        <w:gridCol w:w="6654"/>
      </w:tblGrid>
      <w:tr w:rsidR="00AA4D07" w:rsidRPr="00B85809" w14:paraId="072941B7"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BFBFBF"/>
            <w:hideMark/>
          </w:tcPr>
          <w:p w14:paraId="2E4C17A3" w14:textId="77777777" w:rsidR="00AA4D07" w:rsidRPr="00B85809" w:rsidRDefault="00AA4D07" w:rsidP="00E42FBC">
            <w:pPr>
              <w:spacing w:line="240" w:lineRule="auto"/>
              <w:textAlignment w:val="baseline"/>
              <w:rPr>
                <w:rFonts w:cs="Tahoma"/>
                <w:sz w:val="22"/>
              </w:rPr>
            </w:pPr>
            <w:r w:rsidRPr="00B85809">
              <w:rPr>
                <w:rFonts w:cs="Tahoma"/>
                <w:b/>
                <w:bCs/>
                <w:sz w:val="22"/>
              </w:rPr>
              <w:t>No</w:t>
            </w:r>
            <w:r w:rsidRPr="00B85809">
              <w:rPr>
                <w:rFonts w:cs="Tahoma"/>
                <w:sz w:val="22"/>
              </w:rPr>
              <w:t> </w:t>
            </w:r>
          </w:p>
        </w:tc>
        <w:tc>
          <w:tcPr>
            <w:tcW w:w="2248" w:type="dxa"/>
            <w:tcBorders>
              <w:top w:val="single" w:sz="6" w:space="0" w:color="auto"/>
              <w:left w:val="single" w:sz="6" w:space="0" w:color="auto"/>
              <w:bottom w:val="single" w:sz="6" w:space="0" w:color="auto"/>
              <w:right w:val="single" w:sz="6" w:space="0" w:color="auto"/>
            </w:tcBorders>
            <w:shd w:val="clear" w:color="auto" w:fill="BFBFBF"/>
            <w:hideMark/>
          </w:tcPr>
          <w:p w14:paraId="38338402" w14:textId="77777777" w:rsidR="00AA4D07" w:rsidRPr="00B85809" w:rsidRDefault="00AA4D07" w:rsidP="00E42FBC">
            <w:pPr>
              <w:spacing w:line="240" w:lineRule="auto"/>
              <w:ind w:left="106" w:right="165"/>
              <w:textAlignment w:val="baseline"/>
              <w:rPr>
                <w:rFonts w:cs="Tahoma"/>
                <w:sz w:val="22"/>
              </w:rPr>
            </w:pPr>
            <w:r w:rsidRPr="00B85809">
              <w:rPr>
                <w:rFonts w:cs="Tahoma"/>
                <w:b/>
                <w:bCs/>
                <w:sz w:val="22"/>
              </w:rPr>
              <w:t>Institution</w:t>
            </w:r>
            <w:r w:rsidRPr="00B85809">
              <w:rPr>
                <w:rFonts w:cs="Tahoma"/>
                <w:sz w:val="22"/>
              </w:rPr>
              <w:t> </w:t>
            </w:r>
          </w:p>
        </w:tc>
        <w:tc>
          <w:tcPr>
            <w:tcW w:w="6654" w:type="dxa"/>
            <w:tcBorders>
              <w:top w:val="single" w:sz="6" w:space="0" w:color="auto"/>
              <w:left w:val="single" w:sz="6" w:space="0" w:color="auto"/>
              <w:bottom w:val="single" w:sz="6" w:space="0" w:color="auto"/>
              <w:right w:val="single" w:sz="6" w:space="0" w:color="auto"/>
            </w:tcBorders>
            <w:shd w:val="clear" w:color="auto" w:fill="BFBFBF"/>
            <w:hideMark/>
          </w:tcPr>
          <w:p w14:paraId="2B5C189E" w14:textId="77777777" w:rsidR="00AA4D07" w:rsidRPr="00B85809" w:rsidRDefault="00AA4D07" w:rsidP="00E42FBC">
            <w:pPr>
              <w:spacing w:line="240" w:lineRule="auto"/>
              <w:ind w:left="91" w:right="166"/>
              <w:textAlignment w:val="baseline"/>
              <w:rPr>
                <w:rFonts w:cs="Tahoma"/>
                <w:sz w:val="22"/>
              </w:rPr>
            </w:pPr>
            <w:r w:rsidRPr="00B85809">
              <w:rPr>
                <w:rFonts w:cs="Tahoma"/>
                <w:b/>
                <w:bCs/>
                <w:sz w:val="22"/>
              </w:rPr>
              <w:t>Role/Function</w:t>
            </w:r>
            <w:r w:rsidRPr="00B85809">
              <w:rPr>
                <w:rFonts w:cs="Tahoma"/>
                <w:sz w:val="22"/>
              </w:rPr>
              <w:t> </w:t>
            </w:r>
          </w:p>
        </w:tc>
      </w:tr>
      <w:tr w:rsidR="00AA4D07" w:rsidRPr="00B85809" w14:paraId="3EA7CB13"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54CAB490" w14:textId="77777777" w:rsidR="00AA4D07" w:rsidRPr="00B85809" w:rsidRDefault="00AA4D07" w:rsidP="00E42FBC">
            <w:pPr>
              <w:spacing w:line="240" w:lineRule="auto"/>
              <w:textAlignment w:val="baseline"/>
              <w:rPr>
                <w:rFonts w:cs="Tahoma"/>
                <w:sz w:val="22"/>
              </w:rPr>
            </w:pPr>
            <w:r w:rsidRPr="00B85809">
              <w:rPr>
                <w:rFonts w:cs="Tahoma"/>
                <w:sz w:val="22"/>
              </w:rPr>
              <w:t>1 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F7DE328"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The National Environment Management Authority (NEMA)</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B80767C"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NEMA: </w:t>
            </w:r>
          </w:p>
          <w:p w14:paraId="2A4E3DC1" w14:textId="77777777" w:rsidR="00AA4D07" w:rsidRPr="00B85809" w:rsidRDefault="00AA4D07" w:rsidP="00920147">
            <w:pPr>
              <w:numPr>
                <w:ilvl w:val="0"/>
                <w:numId w:val="161"/>
              </w:numPr>
              <w:spacing w:line="240" w:lineRule="auto"/>
              <w:ind w:right="166"/>
              <w:textAlignment w:val="baseline"/>
              <w:rPr>
                <w:rFonts w:cs="Tahoma"/>
                <w:sz w:val="22"/>
              </w:rPr>
            </w:pPr>
            <w:r w:rsidRPr="00B85809">
              <w:rPr>
                <w:rFonts w:cs="Tahoma"/>
                <w:sz w:val="22"/>
              </w:rPr>
              <w:t>Approves the ESIA Report; </w:t>
            </w:r>
          </w:p>
          <w:p w14:paraId="16A3CC43" w14:textId="77777777" w:rsidR="00AA4D07" w:rsidRPr="00B85809" w:rsidRDefault="00AA4D07" w:rsidP="00920147">
            <w:pPr>
              <w:numPr>
                <w:ilvl w:val="0"/>
                <w:numId w:val="161"/>
              </w:numPr>
              <w:spacing w:line="240" w:lineRule="auto"/>
              <w:ind w:right="166"/>
              <w:textAlignment w:val="baseline"/>
              <w:rPr>
                <w:rFonts w:cs="Tahoma"/>
                <w:sz w:val="22"/>
              </w:rPr>
            </w:pPr>
            <w:r w:rsidRPr="00B85809">
              <w:rPr>
                <w:rFonts w:cs="Tahoma"/>
                <w:sz w:val="22"/>
              </w:rPr>
              <w:t>Issues EIA License for project implementation; and </w:t>
            </w:r>
          </w:p>
          <w:p w14:paraId="24DFF431" w14:textId="77777777" w:rsidR="00AA4D07" w:rsidRPr="00B85809" w:rsidRDefault="00AA4D07" w:rsidP="00920147">
            <w:pPr>
              <w:numPr>
                <w:ilvl w:val="0"/>
                <w:numId w:val="161"/>
              </w:numPr>
              <w:spacing w:line="240" w:lineRule="auto"/>
              <w:ind w:right="166"/>
              <w:textAlignment w:val="baseline"/>
              <w:rPr>
                <w:rFonts w:cs="Tahoma"/>
                <w:sz w:val="22"/>
              </w:rPr>
            </w:pPr>
            <w:r w:rsidRPr="00B85809">
              <w:rPr>
                <w:rFonts w:cs="Tahoma"/>
                <w:sz w:val="22"/>
              </w:rPr>
              <w:t>Carries out independent Audit to determine compliance with ESMMP. </w:t>
            </w:r>
          </w:p>
        </w:tc>
      </w:tr>
      <w:tr w:rsidR="00AA4D07" w:rsidRPr="00B85809" w14:paraId="0B924F7C"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4626787C" w14:textId="77777777" w:rsidR="00AA4D07" w:rsidRPr="00B85809" w:rsidRDefault="00AA4D07" w:rsidP="00E42FBC">
            <w:pPr>
              <w:spacing w:line="240" w:lineRule="auto"/>
              <w:textAlignment w:val="baseline"/>
              <w:rPr>
                <w:rFonts w:cs="Tahoma"/>
                <w:sz w:val="22"/>
              </w:rPr>
            </w:pPr>
            <w:r w:rsidRPr="00B85809">
              <w:rPr>
                <w:rFonts w:cs="Tahoma"/>
                <w:sz w:val="22"/>
              </w:rPr>
              <w:t>2 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4CE90C0E"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Directorate of Occupational Safety and Health Services (DOSHS)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23805B37"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DOSHS: </w:t>
            </w:r>
          </w:p>
          <w:p w14:paraId="0E381690" w14:textId="77777777" w:rsidR="00AA4D07" w:rsidRPr="00B85809" w:rsidRDefault="00AA4D07" w:rsidP="00920147">
            <w:pPr>
              <w:numPr>
                <w:ilvl w:val="0"/>
                <w:numId w:val="162"/>
              </w:numPr>
              <w:spacing w:line="240" w:lineRule="auto"/>
              <w:ind w:right="166"/>
              <w:contextualSpacing/>
              <w:textAlignment w:val="baseline"/>
              <w:rPr>
                <w:rFonts w:cs="Tahoma"/>
                <w:sz w:val="22"/>
              </w:rPr>
            </w:pPr>
            <w:r w:rsidRPr="00B85809">
              <w:rPr>
                <w:rFonts w:cs="Tahoma"/>
                <w:sz w:val="22"/>
              </w:rPr>
              <w:t>Provides OSH permits for workplaces of the project including campsites and quarries; and </w:t>
            </w:r>
          </w:p>
          <w:p w14:paraId="18C65407" w14:textId="77777777" w:rsidR="00AA4D07" w:rsidRPr="00B85809" w:rsidRDefault="00AA4D07" w:rsidP="00920147">
            <w:pPr>
              <w:numPr>
                <w:ilvl w:val="0"/>
                <w:numId w:val="162"/>
              </w:numPr>
              <w:spacing w:line="240" w:lineRule="auto"/>
              <w:ind w:right="166"/>
              <w:contextualSpacing/>
              <w:textAlignment w:val="baseline"/>
              <w:rPr>
                <w:rFonts w:cs="Tahoma"/>
                <w:sz w:val="22"/>
              </w:rPr>
            </w:pPr>
            <w:r w:rsidRPr="00B85809">
              <w:rPr>
                <w:rFonts w:cs="Tahoma"/>
                <w:sz w:val="22"/>
              </w:rPr>
              <w:t>Conducts inspections to ensure conformance to OSHA. </w:t>
            </w:r>
          </w:p>
        </w:tc>
      </w:tr>
      <w:tr w:rsidR="00AA4D07" w:rsidRPr="00B85809" w14:paraId="065F945F"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070011B5" w14:textId="77777777" w:rsidR="00AA4D07" w:rsidRPr="00B85809" w:rsidRDefault="00AA4D07" w:rsidP="00E42FBC">
            <w:pPr>
              <w:spacing w:line="240" w:lineRule="auto"/>
              <w:textAlignment w:val="baseline"/>
              <w:rPr>
                <w:rFonts w:cs="Tahoma"/>
                <w:sz w:val="22"/>
              </w:rPr>
            </w:pPr>
            <w:r w:rsidRPr="00B85809">
              <w:rPr>
                <w:rFonts w:cs="Tahoma"/>
                <w:sz w:val="22"/>
              </w:rPr>
              <w:t>3 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28B3EF13"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Water Resources Authority (WRA)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9E766B9"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WRA: </w:t>
            </w:r>
          </w:p>
          <w:p w14:paraId="5D5C913C" w14:textId="77777777" w:rsidR="00AA4D07" w:rsidRPr="00B85809" w:rsidRDefault="00AA4D07" w:rsidP="00920147">
            <w:pPr>
              <w:numPr>
                <w:ilvl w:val="0"/>
                <w:numId w:val="163"/>
              </w:numPr>
              <w:spacing w:line="240" w:lineRule="auto"/>
              <w:ind w:right="166"/>
              <w:contextualSpacing/>
              <w:textAlignment w:val="baseline"/>
              <w:rPr>
                <w:rFonts w:cs="Tahoma"/>
                <w:sz w:val="22"/>
              </w:rPr>
            </w:pPr>
            <w:r w:rsidRPr="00B85809">
              <w:rPr>
                <w:rFonts w:cs="Tahoma"/>
                <w:sz w:val="22"/>
              </w:rPr>
              <w:t>Provides necessary water abstraction permits for boreholes and surface water sources (rivers, streams etc.); and</w:t>
            </w:r>
          </w:p>
          <w:p w14:paraId="433C9652" w14:textId="77777777" w:rsidR="00AA4D07" w:rsidRPr="00B85809" w:rsidRDefault="00AA4D07" w:rsidP="00920147">
            <w:pPr>
              <w:numPr>
                <w:ilvl w:val="0"/>
                <w:numId w:val="163"/>
              </w:numPr>
              <w:spacing w:line="240" w:lineRule="auto"/>
              <w:ind w:right="166"/>
              <w:contextualSpacing/>
              <w:textAlignment w:val="baseline"/>
              <w:rPr>
                <w:rFonts w:cs="Tahoma"/>
                <w:sz w:val="22"/>
              </w:rPr>
            </w:pPr>
            <w:r w:rsidRPr="00B85809">
              <w:rPr>
                <w:rFonts w:cs="Tahoma"/>
                <w:sz w:val="22"/>
              </w:rPr>
              <w:t>Monitors water use in the region and provide guidance water use. </w:t>
            </w:r>
          </w:p>
        </w:tc>
      </w:tr>
      <w:tr w:rsidR="00AA4D07" w:rsidRPr="00B85809" w14:paraId="180F2F86"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1BCBA60E" w14:textId="77777777" w:rsidR="00AA4D07" w:rsidRPr="00B85809" w:rsidRDefault="00AA4D07" w:rsidP="00E42FBC">
            <w:pPr>
              <w:spacing w:line="240" w:lineRule="auto"/>
              <w:textAlignment w:val="baseline"/>
              <w:rPr>
                <w:rFonts w:cs="Tahoma"/>
                <w:sz w:val="22"/>
              </w:rPr>
            </w:pPr>
            <w:r w:rsidRPr="00B85809">
              <w:rPr>
                <w:rFonts w:cs="Tahoma"/>
                <w:sz w:val="22"/>
              </w:rPr>
              <w:t>4 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6EAE1AA2"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National Land Commission (NLC)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2840B7DB"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NLC: </w:t>
            </w:r>
          </w:p>
          <w:p w14:paraId="55DA21E7" w14:textId="77777777" w:rsidR="00AA4D07" w:rsidRPr="00B85809" w:rsidRDefault="00AA4D07" w:rsidP="00920147">
            <w:pPr>
              <w:numPr>
                <w:ilvl w:val="0"/>
                <w:numId w:val="164"/>
              </w:numPr>
              <w:spacing w:line="240" w:lineRule="auto"/>
              <w:ind w:right="166"/>
              <w:contextualSpacing/>
              <w:textAlignment w:val="baseline"/>
              <w:rPr>
                <w:rFonts w:cs="Tahoma"/>
                <w:sz w:val="22"/>
              </w:rPr>
            </w:pPr>
            <w:r w:rsidRPr="00B85809">
              <w:rPr>
                <w:rFonts w:cs="Tahoma"/>
                <w:sz w:val="22"/>
              </w:rPr>
              <w:t>Verifies the identified land for the purposes of ascertaining land ownership; and </w:t>
            </w:r>
          </w:p>
          <w:p w14:paraId="2C53707D" w14:textId="77777777" w:rsidR="00AA4D07" w:rsidRPr="00B85809" w:rsidRDefault="00AA4D07" w:rsidP="00920147">
            <w:pPr>
              <w:numPr>
                <w:ilvl w:val="0"/>
                <w:numId w:val="164"/>
              </w:numPr>
              <w:spacing w:line="240" w:lineRule="auto"/>
              <w:ind w:right="166"/>
              <w:contextualSpacing/>
              <w:textAlignment w:val="baseline"/>
              <w:rPr>
                <w:rFonts w:cs="Tahoma"/>
                <w:sz w:val="22"/>
              </w:rPr>
            </w:pPr>
            <w:r w:rsidRPr="00B85809">
              <w:rPr>
                <w:rFonts w:cs="Tahoma"/>
                <w:sz w:val="22"/>
              </w:rPr>
              <w:t>Transfer of land ownership details to the proponent. </w:t>
            </w:r>
          </w:p>
        </w:tc>
      </w:tr>
      <w:tr w:rsidR="00AA4D07" w:rsidRPr="00B85809" w14:paraId="56DFF27C"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199EDF6E" w14:textId="77777777" w:rsidR="00AA4D07" w:rsidRPr="00B85809" w:rsidRDefault="00AA4D07" w:rsidP="00E42FBC">
            <w:pPr>
              <w:spacing w:line="240" w:lineRule="auto"/>
              <w:textAlignment w:val="baseline"/>
              <w:rPr>
                <w:rFonts w:cs="Tahoma"/>
                <w:sz w:val="22"/>
              </w:rPr>
            </w:pPr>
            <w:r w:rsidRPr="00B85809">
              <w:rPr>
                <w:rFonts w:cs="Tahoma"/>
                <w:sz w:val="22"/>
              </w:rPr>
              <w:t>5 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7EEE37D4"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National Gender and Equality Commission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3E0BB0D"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The Commission: </w:t>
            </w:r>
          </w:p>
          <w:p w14:paraId="2F749F17" w14:textId="77777777" w:rsidR="00AA4D07" w:rsidRPr="00B85809" w:rsidRDefault="00AA4D07" w:rsidP="00920147">
            <w:pPr>
              <w:numPr>
                <w:ilvl w:val="0"/>
                <w:numId w:val="165"/>
              </w:numPr>
              <w:spacing w:line="240" w:lineRule="auto"/>
              <w:ind w:right="166"/>
              <w:contextualSpacing/>
              <w:textAlignment w:val="baseline"/>
              <w:rPr>
                <w:rFonts w:cs="Tahoma"/>
                <w:sz w:val="22"/>
              </w:rPr>
            </w:pPr>
            <w:r w:rsidRPr="00B85809">
              <w:rPr>
                <w:rFonts w:cs="Tahoma"/>
                <w:sz w:val="22"/>
              </w:rPr>
              <w:t>Ensures that there is gender equality and equity throughout the implementation of the project; and  </w:t>
            </w:r>
          </w:p>
          <w:p w14:paraId="28080621" w14:textId="77777777" w:rsidR="00AA4D07" w:rsidRPr="00B85809" w:rsidRDefault="00AA4D07" w:rsidP="00920147">
            <w:pPr>
              <w:numPr>
                <w:ilvl w:val="0"/>
                <w:numId w:val="165"/>
              </w:numPr>
              <w:spacing w:line="240" w:lineRule="auto"/>
              <w:ind w:right="166"/>
              <w:contextualSpacing/>
              <w:textAlignment w:val="baseline"/>
              <w:rPr>
                <w:rFonts w:cs="Tahoma"/>
                <w:sz w:val="22"/>
              </w:rPr>
            </w:pPr>
            <w:r w:rsidRPr="00B85809">
              <w:rPr>
                <w:rFonts w:cs="Tahoma"/>
                <w:sz w:val="22"/>
              </w:rPr>
              <w:t>Representatives will monitor and evaluate gender quality and equity with regards to job provision and harassment cases on site to ensure compliance with the law </w:t>
            </w:r>
          </w:p>
        </w:tc>
      </w:tr>
      <w:tr w:rsidR="00AA4D07" w:rsidRPr="00B85809" w14:paraId="4E5DC9E6" w14:textId="77777777" w:rsidTr="00BC5814">
        <w:trPr>
          <w:trHeight w:val="1050"/>
        </w:trPr>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31205171" w14:textId="77777777" w:rsidR="00AA4D07" w:rsidRPr="00B85809" w:rsidRDefault="00AA4D07" w:rsidP="00E42FBC">
            <w:pPr>
              <w:spacing w:line="240" w:lineRule="auto"/>
              <w:textAlignment w:val="baseline"/>
              <w:rPr>
                <w:rFonts w:cs="Tahoma"/>
                <w:sz w:val="22"/>
              </w:rPr>
            </w:pPr>
            <w:r w:rsidRPr="00B85809">
              <w:rPr>
                <w:rFonts w:cs="Tahoma"/>
                <w:sz w:val="22"/>
              </w:rPr>
              <w:t>7 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3FE11ED0"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County Government of</w:t>
            </w:r>
            <w:r w:rsidR="005B2FF8" w:rsidRPr="00B85809">
              <w:rPr>
                <w:rFonts w:cs="Tahoma"/>
                <w:sz w:val="22"/>
              </w:rPr>
              <w:t xml:space="preserve"> Wajir</w:t>
            </w:r>
            <w:r w:rsidRPr="00B85809">
              <w:rPr>
                <w:rFonts w:cs="Tahoma"/>
                <w:sz w:val="22"/>
              </w:rPr>
              <w:t>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3A67E555"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County Governments will: </w:t>
            </w:r>
          </w:p>
          <w:p w14:paraId="3ED5CA91" w14:textId="77777777" w:rsidR="00AA4D07" w:rsidRPr="00B85809" w:rsidRDefault="00AA4D07" w:rsidP="00920147">
            <w:pPr>
              <w:numPr>
                <w:ilvl w:val="0"/>
                <w:numId w:val="166"/>
              </w:numPr>
              <w:spacing w:line="240" w:lineRule="auto"/>
              <w:ind w:right="166"/>
              <w:contextualSpacing/>
              <w:textAlignment w:val="baseline"/>
              <w:rPr>
                <w:rFonts w:cs="Tahoma"/>
                <w:sz w:val="22"/>
              </w:rPr>
            </w:pPr>
            <w:r w:rsidRPr="00B85809">
              <w:rPr>
                <w:rFonts w:cs="Tahoma"/>
                <w:sz w:val="22"/>
              </w:rPr>
              <w:t>Provide approval for the project &amp; project site; </w:t>
            </w:r>
          </w:p>
          <w:p w14:paraId="2AC8EA9A" w14:textId="77777777" w:rsidR="00AA4D07" w:rsidRPr="00B85809" w:rsidRDefault="00AA4D07" w:rsidP="00920147">
            <w:pPr>
              <w:numPr>
                <w:ilvl w:val="0"/>
                <w:numId w:val="166"/>
              </w:numPr>
              <w:spacing w:line="240" w:lineRule="auto"/>
              <w:ind w:right="166"/>
              <w:textAlignment w:val="baseline"/>
              <w:rPr>
                <w:rFonts w:cs="Tahoma"/>
                <w:sz w:val="22"/>
              </w:rPr>
            </w:pPr>
            <w:r w:rsidRPr="00B85809">
              <w:rPr>
                <w:rFonts w:cs="Tahoma"/>
                <w:sz w:val="22"/>
              </w:rPr>
              <w:t>Approval of community land consent &amp; verification; and </w:t>
            </w:r>
          </w:p>
          <w:p w14:paraId="78DCEC2F" w14:textId="77777777" w:rsidR="00AA4D07" w:rsidRPr="00B85809" w:rsidRDefault="00AA4D07" w:rsidP="00920147">
            <w:pPr>
              <w:numPr>
                <w:ilvl w:val="0"/>
                <w:numId w:val="166"/>
              </w:numPr>
              <w:spacing w:line="240" w:lineRule="auto"/>
              <w:ind w:right="166"/>
              <w:contextualSpacing/>
              <w:textAlignment w:val="baseline"/>
              <w:rPr>
                <w:rFonts w:cs="Tahoma"/>
                <w:sz w:val="22"/>
              </w:rPr>
            </w:pPr>
            <w:r w:rsidRPr="00B85809">
              <w:rPr>
                <w:rFonts w:cs="Tahoma"/>
                <w:sz w:val="22"/>
              </w:rPr>
              <w:t>Provide support. </w:t>
            </w:r>
          </w:p>
        </w:tc>
      </w:tr>
      <w:tr w:rsidR="00AA4D07" w:rsidRPr="00B85809" w14:paraId="67E37A58" w14:textId="77777777" w:rsidTr="00BC5814">
        <w:trPr>
          <w:trHeight w:val="3045"/>
        </w:trPr>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7F175C16" w14:textId="77777777" w:rsidR="00AA4D07" w:rsidRPr="00B85809" w:rsidRDefault="00AA4D07" w:rsidP="00E42FBC">
            <w:pPr>
              <w:spacing w:line="240" w:lineRule="auto"/>
              <w:textAlignment w:val="baseline"/>
              <w:rPr>
                <w:rFonts w:cs="Tahoma"/>
                <w:sz w:val="22"/>
              </w:rPr>
            </w:pPr>
            <w:r w:rsidRPr="00B85809">
              <w:rPr>
                <w:rFonts w:cs="Tahoma"/>
                <w:sz w:val="22"/>
              </w:rPr>
              <w:t>8 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3E34A889"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Supervision Consultant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05326305"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Supervising Consultant: </w:t>
            </w:r>
          </w:p>
          <w:p w14:paraId="790D62B9" w14:textId="77777777" w:rsidR="00AA4D07" w:rsidRPr="00B85809" w:rsidRDefault="00AA4D07" w:rsidP="00920147">
            <w:pPr>
              <w:numPr>
                <w:ilvl w:val="0"/>
                <w:numId w:val="167"/>
              </w:numPr>
              <w:spacing w:line="240" w:lineRule="auto"/>
              <w:ind w:right="166"/>
              <w:contextualSpacing/>
              <w:textAlignment w:val="baseline"/>
              <w:rPr>
                <w:rFonts w:cs="Tahoma"/>
                <w:sz w:val="22"/>
              </w:rPr>
            </w:pPr>
            <w:r w:rsidRPr="00B85809">
              <w:rPr>
                <w:rFonts w:cs="Tahoma"/>
                <w:sz w:val="22"/>
              </w:rPr>
              <w:t>Will engage the following dedicated full-time safeguards staff to support risk management: </w:t>
            </w:r>
          </w:p>
          <w:p w14:paraId="11913DFC" w14:textId="77777777" w:rsidR="00AA4D07" w:rsidRPr="00B85809" w:rsidRDefault="00AA4D07" w:rsidP="00920147">
            <w:pPr>
              <w:numPr>
                <w:ilvl w:val="0"/>
                <w:numId w:val="169"/>
              </w:numPr>
              <w:tabs>
                <w:tab w:val="num" w:pos="991"/>
              </w:tabs>
              <w:spacing w:line="240" w:lineRule="auto"/>
              <w:ind w:left="1081" w:right="166"/>
              <w:textAlignment w:val="baseline"/>
              <w:rPr>
                <w:rFonts w:cs="Tahoma"/>
                <w:sz w:val="22"/>
              </w:rPr>
            </w:pPr>
            <w:r w:rsidRPr="00B85809">
              <w:rPr>
                <w:rFonts w:cs="Tahoma"/>
                <w:sz w:val="22"/>
              </w:rPr>
              <w:t>Supervising Engineer (RE) </w:t>
            </w:r>
          </w:p>
          <w:p w14:paraId="0C0399E2" w14:textId="77777777" w:rsidR="00AA4D07" w:rsidRPr="00B85809" w:rsidRDefault="00AA4D07" w:rsidP="00920147">
            <w:pPr>
              <w:numPr>
                <w:ilvl w:val="0"/>
                <w:numId w:val="169"/>
              </w:numPr>
              <w:tabs>
                <w:tab w:val="num" w:pos="991"/>
              </w:tabs>
              <w:spacing w:line="240" w:lineRule="auto"/>
              <w:ind w:left="1081" w:right="166"/>
              <w:textAlignment w:val="baseline"/>
              <w:rPr>
                <w:rFonts w:cs="Tahoma"/>
                <w:sz w:val="22"/>
              </w:rPr>
            </w:pPr>
            <w:r w:rsidRPr="00B85809">
              <w:rPr>
                <w:rFonts w:cs="Tahoma"/>
                <w:sz w:val="22"/>
              </w:rPr>
              <w:t>Social Safeguards Specialist </w:t>
            </w:r>
          </w:p>
          <w:p w14:paraId="01332276" w14:textId="77777777" w:rsidR="00AA4D07" w:rsidRPr="00B85809" w:rsidRDefault="00AA4D07" w:rsidP="00920147">
            <w:pPr>
              <w:numPr>
                <w:ilvl w:val="0"/>
                <w:numId w:val="169"/>
              </w:numPr>
              <w:tabs>
                <w:tab w:val="num" w:pos="991"/>
              </w:tabs>
              <w:spacing w:line="240" w:lineRule="auto"/>
              <w:ind w:left="1081" w:right="166"/>
              <w:textAlignment w:val="baseline"/>
              <w:rPr>
                <w:rFonts w:cs="Tahoma"/>
                <w:sz w:val="22"/>
              </w:rPr>
            </w:pPr>
            <w:r w:rsidRPr="00B85809">
              <w:rPr>
                <w:rFonts w:cs="Tahoma"/>
                <w:sz w:val="22"/>
              </w:rPr>
              <w:t>Environmental Safeguards Specialist </w:t>
            </w:r>
          </w:p>
          <w:p w14:paraId="21BDB48D" w14:textId="77777777" w:rsidR="00AA4D07" w:rsidRPr="00B85809" w:rsidRDefault="00AA4D07" w:rsidP="00920147">
            <w:pPr>
              <w:numPr>
                <w:ilvl w:val="0"/>
                <w:numId w:val="168"/>
              </w:numPr>
              <w:spacing w:line="240" w:lineRule="auto"/>
              <w:ind w:right="166"/>
              <w:contextualSpacing/>
              <w:textAlignment w:val="baseline"/>
              <w:rPr>
                <w:rFonts w:cs="Tahoma"/>
                <w:sz w:val="22"/>
              </w:rPr>
            </w:pPr>
            <w:r w:rsidRPr="00B85809">
              <w:rPr>
                <w:rFonts w:cs="Tahoma"/>
                <w:sz w:val="22"/>
              </w:rPr>
              <w:t>Review and approval of the ESMMPs and other plans; </w:t>
            </w:r>
          </w:p>
          <w:p w14:paraId="05C45B18" w14:textId="77777777" w:rsidR="00AA4D07" w:rsidRPr="00B85809" w:rsidRDefault="00AA4D07" w:rsidP="00920147">
            <w:pPr>
              <w:numPr>
                <w:ilvl w:val="0"/>
                <w:numId w:val="168"/>
              </w:numPr>
              <w:spacing w:line="240" w:lineRule="auto"/>
              <w:ind w:right="166"/>
              <w:contextualSpacing/>
              <w:textAlignment w:val="baseline"/>
              <w:rPr>
                <w:rFonts w:cs="Tahoma"/>
                <w:sz w:val="22"/>
              </w:rPr>
            </w:pPr>
            <w:r w:rsidRPr="00B85809">
              <w:rPr>
                <w:rFonts w:cs="Tahoma"/>
                <w:sz w:val="22"/>
              </w:rPr>
              <w:t>Day to day supervision of Contractor implementation of the ESMMPs and other plans;  </w:t>
            </w:r>
          </w:p>
          <w:p w14:paraId="58E76CD7" w14:textId="77777777" w:rsidR="00AA4D07" w:rsidRPr="00B85809" w:rsidRDefault="00AA4D07" w:rsidP="00920147">
            <w:pPr>
              <w:numPr>
                <w:ilvl w:val="0"/>
                <w:numId w:val="168"/>
              </w:numPr>
              <w:spacing w:line="240" w:lineRule="auto"/>
              <w:ind w:right="166"/>
              <w:contextualSpacing/>
              <w:textAlignment w:val="baseline"/>
              <w:rPr>
                <w:rFonts w:cs="Tahoma"/>
                <w:sz w:val="22"/>
              </w:rPr>
            </w:pPr>
            <w:r w:rsidRPr="00B85809">
              <w:rPr>
                <w:rFonts w:cs="Tahoma"/>
                <w:sz w:val="22"/>
              </w:rPr>
              <w:t>Regular reporting on the ESMMP implementation; and  </w:t>
            </w:r>
          </w:p>
          <w:p w14:paraId="41475061" w14:textId="77777777" w:rsidR="00AA4D07" w:rsidRPr="00B85809" w:rsidRDefault="00AA4D07" w:rsidP="00920147">
            <w:pPr>
              <w:numPr>
                <w:ilvl w:val="0"/>
                <w:numId w:val="168"/>
              </w:numPr>
              <w:spacing w:line="240" w:lineRule="auto"/>
              <w:ind w:right="166"/>
              <w:contextualSpacing/>
              <w:textAlignment w:val="baseline"/>
              <w:rPr>
                <w:rFonts w:cs="Tahoma"/>
                <w:sz w:val="22"/>
              </w:rPr>
            </w:pPr>
            <w:r w:rsidRPr="00B85809">
              <w:rPr>
                <w:rFonts w:cs="Tahoma"/>
                <w:sz w:val="22"/>
              </w:rPr>
              <w:t>Has full time Environmental, Health and Safety and Social Specialists </w:t>
            </w:r>
          </w:p>
        </w:tc>
      </w:tr>
      <w:tr w:rsidR="00AA4D07" w:rsidRPr="00B85809" w14:paraId="29D9F5CC" w14:textId="77777777" w:rsidTr="00BC5814">
        <w:tc>
          <w:tcPr>
            <w:tcW w:w="532" w:type="dxa"/>
            <w:tcBorders>
              <w:top w:val="single" w:sz="6" w:space="0" w:color="auto"/>
              <w:left w:val="single" w:sz="6" w:space="0" w:color="auto"/>
              <w:bottom w:val="single" w:sz="6" w:space="0" w:color="auto"/>
              <w:right w:val="single" w:sz="6" w:space="0" w:color="auto"/>
            </w:tcBorders>
            <w:shd w:val="clear" w:color="auto" w:fill="auto"/>
            <w:hideMark/>
          </w:tcPr>
          <w:p w14:paraId="1CD96B65" w14:textId="77777777" w:rsidR="00AA4D07" w:rsidRPr="00B85809" w:rsidRDefault="00AA4D07" w:rsidP="00E42FBC">
            <w:pPr>
              <w:spacing w:line="240" w:lineRule="auto"/>
              <w:textAlignment w:val="baseline"/>
              <w:rPr>
                <w:rFonts w:cs="Tahoma"/>
                <w:sz w:val="22"/>
              </w:rPr>
            </w:pPr>
            <w:r w:rsidRPr="00B85809">
              <w:rPr>
                <w:rFonts w:cs="Tahoma"/>
                <w:sz w:val="22"/>
              </w:rPr>
              <w:t>9 </w:t>
            </w:r>
          </w:p>
        </w:tc>
        <w:tc>
          <w:tcPr>
            <w:tcW w:w="2248" w:type="dxa"/>
            <w:tcBorders>
              <w:top w:val="single" w:sz="6" w:space="0" w:color="auto"/>
              <w:left w:val="single" w:sz="6" w:space="0" w:color="auto"/>
              <w:bottom w:val="single" w:sz="6" w:space="0" w:color="auto"/>
              <w:right w:val="single" w:sz="6" w:space="0" w:color="auto"/>
            </w:tcBorders>
            <w:shd w:val="clear" w:color="auto" w:fill="auto"/>
            <w:hideMark/>
          </w:tcPr>
          <w:p w14:paraId="5BF9CAF8" w14:textId="77777777" w:rsidR="00AA4D07" w:rsidRPr="00B85809" w:rsidRDefault="00AA4D07" w:rsidP="00E42FBC">
            <w:pPr>
              <w:spacing w:line="240" w:lineRule="auto"/>
              <w:ind w:left="106" w:right="165"/>
              <w:textAlignment w:val="baseline"/>
              <w:rPr>
                <w:rFonts w:cs="Tahoma"/>
                <w:sz w:val="22"/>
              </w:rPr>
            </w:pPr>
            <w:r w:rsidRPr="00B85809">
              <w:rPr>
                <w:rFonts w:cs="Tahoma"/>
                <w:sz w:val="22"/>
              </w:rPr>
              <w:t>Contractor </w:t>
            </w:r>
          </w:p>
        </w:tc>
        <w:tc>
          <w:tcPr>
            <w:tcW w:w="6654" w:type="dxa"/>
            <w:tcBorders>
              <w:top w:val="single" w:sz="6" w:space="0" w:color="auto"/>
              <w:left w:val="single" w:sz="6" w:space="0" w:color="auto"/>
              <w:bottom w:val="single" w:sz="6" w:space="0" w:color="auto"/>
              <w:right w:val="single" w:sz="6" w:space="0" w:color="auto"/>
            </w:tcBorders>
            <w:shd w:val="clear" w:color="auto" w:fill="auto"/>
            <w:hideMark/>
          </w:tcPr>
          <w:p w14:paraId="18EC7EA9" w14:textId="77777777" w:rsidR="00AA4D07" w:rsidRPr="00B85809" w:rsidRDefault="00AA4D07" w:rsidP="00E42FBC">
            <w:pPr>
              <w:spacing w:line="240" w:lineRule="auto"/>
              <w:ind w:left="91" w:right="166"/>
              <w:textAlignment w:val="baseline"/>
              <w:rPr>
                <w:rFonts w:cs="Tahoma"/>
                <w:sz w:val="22"/>
              </w:rPr>
            </w:pPr>
            <w:r w:rsidRPr="00B85809">
              <w:rPr>
                <w:rFonts w:cs="Tahoma"/>
                <w:sz w:val="22"/>
              </w:rPr>
              <w:t>Contractor: </w:t>
            </w:r>
          </w:p>
          <w:p w14:paraId="43C3E8D2" w14:textId="77777777" w:rsidR="00AA4D07" w:rsidRPr="00B85809" w:rsidRDefault="00AA4D07" w:rsidP="00920147">
            <w:pPr>
              <w:numPr>
                <w:ilvl w:val="0"/>
                <w:numId w:val="170"/>
              </w:numPr>
              <w:spacing w:line="240" w:lineRule="auto"/>
              <w:ind w:right="166"/>
              <w:textAlignment w:val="baseline"/>
              <w:rPr>
                <w:rFonts w:cs="Tahoma"/>
                <w:sz w:val="22"/>
              </w:rPr>
            </w:pPr>
            <w:r w:rsidRPr="00B85809">
              <w:rPr>
                <w:rFonts w:cs="Tahoma"/>
                <w:sz w:val="22"/>
              </w:rPr>
              <w:t>Will engage the following dedicated full-time safeguards staff; </w:t>
            </w:r>
          </w:p>
          <w:p w14:paraId="4DC78872" w14:textId="77777777" w:rsidR="00AA4D07" w:rsidRPr="00B85809" w:rsidRDefault="00AA4D07" w:rsidP="00920147">
            <w:pPr>
              <w:numPr>
                <w:ilvl w:val="0"/>
                <w:numId w:val="171"/>
              </w:numPr>
              <w:spacing w:line="240" w:lineRule="auto"/>
              <w:ind w:left="1171" w:right="166"/>
              <w:textAlignment w:val="baseline"/>
              <w:rPr>
                <w:rFonts w:cs="Tahoma"/>
                <w:sz w:val="22"/>
              </w:rPr>
            </w:pPr>
            <w:r w:rsidRPr="00B85809">
              <w:rPr>
                <w:rFonts w:cs="Tahoma"/>
                <w:sz w:val="22"/>
              </w:rPr>
              <w:t>Environmental Safeguards Specialist </w:t>
            </w:r>
          </w:p>
          <w:p w14:paraId="7ACA542E" w14:textId="77777777" w:rsidR="00AA4D07" w:rsidRPr="00B85809" w:rsidRDefault="00AA4D07" w:rsidP="00920147">
            <w:pPr>
              <w:numPr>
                <w:ilvl w:val="0"/>
                <w:numId w:val="171"/>
              </w:numPr>
              <w:spacing w:line="240" w:lineRule="auto"/>
              <w:ind w:left="1171" w:right="166"/>
              <w:textAlignment w:val="baseline"/>
              <w:rPr>
                <w:rFonts w:cs="Tahoma"/>
                <w:sz w:val="22"/>
              </w:rPr>
            </w:pPr>
            <w:r w:rsidRPr="00B85809">
              <w:rPr>
                <w:rFonts w:cs="Tahoma"/>
                <w:sz w:val="22"/>
              </w:rPr>
              <w:t>Social Safeguards Specialist </w:t>
            </w:r>
          </w:p>
          <w:p w14:paraId="3F0C4F96" w14:textId="77777777" w:rsidR="00AA4D07" w:rsidRPr="00B85809" w:rsidRDefault="00AA4D07" w:rsidP="00920147">
            <w:pPr>
              <w:numPr>
                <w:ilvl w:val="0"/>
                <w:numId w:val="171"/>
              </w:numPr>
              <w:spacing w:line="240" w:lineRule="auto"/>
              <w:ind w:left="1171" w:right="166"/>
              <w:textAlignment w:val="baseline"/>
              <w:rPr>
                <w:rFonts w:cs="Tahoma"/>
                <w:sz w:val="22"/>
              </w:rPr>
            </w:pPr>
            <w:r w:rsidRPr="00B85809">
              <w:rPr>
                <w:rFonts w:cs="Tahoma"/>
                <w:sz w:val="22"/>
              </w:rPr>
              <w:lastRenderedPageBreak/>
              <w:t>Registered Occupational Health and Safety (OHS) Expert</w:t>
            </w:r>
          </w:p>
          <w:p w14:paraId="56561677" w14:textId="77777777" w:rsidR="00AA4D07" w:rsidRPr="00B85809" w:rsidRDefault="00AA4D07" w:rsidP="00920147">
            <w:pPr>
              <w:numPr>
                <w:ilvl w:val="0"/>
                <w:numId w:val="171"/>
              </w:numPr>
              <w:spacing w:line="240" w:lineRule="auto"/>
              <w:ind w:left="1171" w:right="166"/>
              <w:textAlignment w:val="baseline"/>
              <w:rPr>
                <w:rFonts w:cs="Tahoma"/>
                <w:sz w:val="22"/>
              </w:rPr>
            </w:pPr>
            <w:r w:rsidRPr="00B85809">
              <w:rPr>
                <w:rFonts w:cs="Tahoma"/>
                <w:sz w:val="22"/>
              </w:rPr>
              <w:t>Community Liaison officer to act as link between the community and contractor and to support the social specialist.  </w:t>
            </w:r>
          </w:p>
          <w:p w14:paraId="3FA8BF6D" w14:textId="77777777" w:rsidR="00AA4D07" w:rsidRPr="00B85809" w:rsidRDefault="00AA4D07" w:rsidP="00920147">
            <w:pPr>
              <w:numPr>
                <w:ilvl w:val="0"/>
                <w:numId w:val="170"/>
              </w:numPr>
              <w:spacing w:line="240" w:lineRule="auto"/>
              <w:ind w:right="166"/>
              <w:textAlignment w:val="baseline"/>
              <w:rPr>
                <w:rFonts w:cs="Tahoma"/>
                <w:sz w:val="22"/>
              </w:rPr>
            </w:pPr>
            <w:r w:rsidRPr="00B85809">
              <w:rPr>
                <w:rFonts w:cs="Tahoma"/>
                <w:sz w:val="22"/>
              </w:rPr>
              <w:t>Will Prepare the C-ESMPs informed by the proponent’s ESMMP and other plans before commencing construction;</w:t>
            </w:r>
          </w:p>
          <w:p w14:paraId="47C49D87" w14:textId="77777777" w:rsidR="00AA4D07" w:rsidRPr="00B85809" w:rsidRDefault="00AA4D07" w:rsidP="00920147">
            <w:pPr>
              <w:numPr>
                <w:ilvl w:val="0"/>
                <w:numId w:val="170"/>
              </w:numPr>
              <w:spacing w:line="240" w:lineRule="auto"/>
              <w:ind w:right="166"/>
              <w:textAlignment w:val="baseline"/>
              <w:rPr>
                <w:rFonts w:cs="Tahoma"/>
                <w:sz w:val="22"/>
              </w:rPr>
            </w:pPr>
            <w:r w:rsidRPr="00B85809">
              <w:rPr>
                <w:rFonts w:cs="Tahoma"/>
                <w:sz w:val="22"/>
              </w:rPr>
              <w:t>Will Operationalize and implement the C-ESMPs;</w:t>
            </w:r>
          </w:p>
          <w:p w14:paraId="5CDC1138" w14:textId="77777777" w:rsidR="00AA4D07" w:rsidRPr="00B85809" w:rsidRDefault="00AA4D07" w:rsidP="00920147">
            <w:pPr>
              <w:numPr>
                <w:ilvl w:val="0"/>
                <w:numId w:val="170"/>
              </w:numPr>
              <w:spacing w:line="240" w:lineRule="auto"/>
              <w:ind w:right="166"/>
              <w:textAlignment w:val="baseline"/>
              <w:rPr>
                <w:rFonts w:cs="Tahoma"/>
                <w:sz w:val="22"/>
              </w:rPr>
            </w:pPr>
            <w:r w:rsidRPr="00B85809">
              <w:rPr>
                <w:rFonts w:cs="Tahoma"/>
                <w:sz w:val="22"/>
              </w:rPr>
              <w:t>Carries out day to day management of ES, H&amp; S risks; and </w:t>
            </w:r>
          </w:p>
          <w:p w14:paraId="018D6EA2" w14:textId="77777777" w:rsidR="00AA4D07" w:rsidRPr="00B85809" w:rsidRDefault="00AA4D07" w:rsidP="00920147">
            <w:pPr>
              <w:numPr>
                <w:ilvl w:val="0"/>
                <w:numId w:val="170"/>
              </w:numPr>
              <w:spacing w:line="240" w:lineRule="auto"/>
              <w:ind w:right="166"/>
              <w:textAlignment w:val="baseline"/>
              <w:rPr>
                <w:rFonts w:cs="Tahoma"/>
                <w:sz w:val="22"/>
              </w:rPr>
            </w:pPr>
            <w:r w:rsidRPr="00B85809">
              <w:rPr>
                <w:rFonts w:cs="Tahoma"/>
                <w:sz w:val="22"/>
              </w:rPr>
              <w:t>Reports on incidents and accidents to the Resident Engineer and regulators. </w:t>
            </w:r>
          </w:p>
        </w:tc>
      </w:tr>
    </w:tbl>
    <w:p w14:paraId="29B76EC0" w14:textId="77777777" w:rsidR="00AA4D07" w:rsidRPr="00B85809" w:rsidRDefault="00AA4D07" w:rsidP="00E42FBC">
      <w:pPr>
        <w:rPr>
          <w:rFonts w:cs="Tahoma"/>
          <w:sz w:val="22"/>
        </w:rPr>
      </w:pPr>
    </w:p>
    <w:p w14:paraId="7D208058" w14:textId="77777777" w:rsidR="00AA4D07" w:rsidRPr="00B85809" w:rsidRDefault="00AA4D07" w:rsidP="00E42FBC">
      <w:pPr>
        <w:keepNext/>
        <w:pBdr>
          <w:bottom w:val="single" w:sz="2" w:space="1" w:color="808080"/>
        </w:pBdr>
        <w:spacing w:before="120" w:after="120"/>
        <w:ind w:right="26"/>
        <w:outlineLvl w:val="1"/>
        <w:rPr>
          <w:rFonts w:cs="Tahoma"/>
          <w:b/>
          <w:caps/>
          <w:sz w:val="22"/>
        </w:rPr>
      </w:pPr>
      <w:bookmarkStart w:id="732" w:name="_Toc527625505"/>
      <w:bookmarkStart w:id="733" w:name="_Toc92879132"/>
      <w:bookmarkStart w:id="734" w:name="_Toc92879336"/>
      <w:bookmarkStart w:id="735" w:name="_Toc92902458"/>
      <w:bookmarkStart w:id="736" w:name="_Toc103782374"/>
      <w:bookmarkStart w:id="737" w:name="_Toc103848078"/>
      <w:bookmarkStart w:id="738" w:name="_Toc105156862"/>
      <w:bookmarkStart w:id="739" w:name="_Toc111730398"/>
      <w:bookmarkStart w:id="740" w:name="_Toc137220903"/>
      <w:bookmarkStart w:id="741" w:name="_Toc138424414"/>
      <w:r w:rsidRPr="00B85809">
        <w:rPr>
          <w:rFonts w:cs="Tahoma"/>
          <w:b/>
          <w:caps/>
          <w:sz w:val="22"/>
        </w:rPr>
        <w:t>7.6 MANAGEMENT Plan during Construction Phase</w:t>
      </w:r>
      <w:bookmarkEnd w:id="732"/>
      <w:bookmarkEnd w:id="733"/>
      <w:bookmarkEnd w:id="734"/>
      <w:bookmarkEnd w:id="735"/>
      <w:bookmarkEnd w:id="736"/>
      <w:bookmarkEnd w:id="737"/>
      <w:bookmarkEnd w:id="738"/>
      <w:bookmarkEnd w:id="739"/>
      <w:bookmarkEnd w:id="740"/>
      <w:bookmarkEnd w:id="741"/>
      <w:r w:rsidRPr="00B85809">
        <w:rPr>
          <w:rFonts w:cs="Tahoma"/>
          <w:b/>
          <w:caps/>
          <w:sz w:val="22"/>
        </w:rPr>
        <w:t xml:space="preserve"> </w:t>
      </w:r>
    </w:p>
    <w:p w14:paraId="62E8A830"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1289378B"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Construction management plan</w:t>
      </w:r>
    </w:p>
    <w:p w14:paraId="35249DDF"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Rehabilitation and site closure plan</w:t>
      </w:r>
    </w:p>
    <w:p w14:paraId="58C94DB3"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Local recruitment plan</w:t>
      </w:r>
    </w:p>
    <w:p w14:paraId="3DB6B620"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Workplace health and safety plan</w:t>
      </w:r>
    </w:p>
    <w:p w14:paraId="2575CB42"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Community safety plan</w:t>
      </w:r>
    </w:p>
    <w:p w14:paraId="33037074"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Emergency management and response plan</w:t>
      </w:r>
    </w:p>
    <w:p w14:paraId="25FDE4F0"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 xml:space="preserve">SEA/SH Prevention and Response plan </w:t>
      </w:r>
    </w:p>
    <w:p w14:paraId="18449A04"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 xml:space="preserve">Stakeholder Engagement plan </w:t>
      </w:r>
    </w:p>
    <w:p w14:paraId="1AD5423A"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 xml:space="preserve">Grievance Redress mechanism </w:t>
      </w:r>
    </w:p>
    <w:p w14:paraId="025A7C72" w14:textId="77777777" w:rsidR="00AA4D07" w:rsidRPr="00B85809" w:rsidRDefault="00AA4D07" w:rsidP="00920147">
      <w:pPr>
        <w:numPr>
          <w:ilvl w:val="0"/>
          <w:numId w:val="88"/>
        </w:numPr>
        <w:autoSpaceDE w:val="0"/>
        <w:autoSpaceDN w:val="0"/>
        <w:adjustRightInd w:val="0"/>
        <w:ind w:left="360" w:right="26"/>
        <w:contextualSpacing/>
        <w:rPr>
          <w:rFonts w:cs="Tahoma"/>
          <w:color w:val="000000"/>
          <w:sz w:val="22"/>
        </w:rPr>
      </w:pPr>
      <w:r w:rsidRPr="00B85809">
        <w:rPr>
          <w:rFonts w:cs="Tahoma"/>
          <w:color w:val="000000"/>
          <w:sz w:val="22"/>
        </w:rPr>
        <w:t>Labour influx management plan</w:t>
      </w:r>
    </w:p>
    <w:p w14:paraId="6464DEEE" w14:textId="77777777" w:rsidR="00AA4D07" w:rsidRPr="00B85809" w:rsidRDefault="00AA4D07" w:rsidP="00E42FBC">
      <w:pPr>
        <w:autoSpaceDE w:val="0"/>
        <w:autoSpaceDN w:val="0"/>
        <w:adjustRightInd w:val="0"/>
        <w:ind w:left="360" w:right="26"/>
        <w:contextualSpacing/>
        <w:rPr>
          <w:rFonts w:cs="Tahoma"/>
          <w:color w:val="000000"/>
          <w:sz w:val="22"/>
        </w:rPr>
      </w:pPr>
    </w:p>
    <w:p w14:paraId="0CC92F2D" w14:textId="77777777" w:rsidR="00AA4D07" w:rsidRPr="00B85809" w:rsidRDefault="00AA4D07" w:rsidP="00E42FBC">
      <w:pPr>
        <w:keepNext/>
        <w:pBdr>
          <w:bottom w:val="single" w:sz="2" w:space="1" w:color="808080"/>
        </w:pBdr>
        <w:spacing w:after="80"/>
        <w:ind w:left="720" w:hanging="720"/>
        <w:outlineLvl w:val="2"/>
        <w:rPr>
          <w:rFonts w:cs="Tahoma"/>
          <w:b/>
          <w:kern w:val="28"/>
          <w:sz w:val="22"/>
        </w:rPr>
      </w:pPr>
      <w:bookmarkStart w:id="742" w:name="_Toc271210245"/>
      <w:bookmarkStart w:id="743" w:name="_Toc278872745"/>
      <w:bookmarkStart w:id="744" w:name="_Toc514679127"/>
      <w:bookmarkStart w:id="745" w:name="_Toc527625506"/>
      <w:bookmarkStart w:id="746" w:name="_Toc92879133"/>
      <w:bookmarkStart w:id="747" w:name="_Toc92879337"/>
      <w:bookmarkStart w:id="748" w:name="_Toc92902459"/>
      <w:bookmarkStart w:id="749" w:name="_Toc103782375"/>
      <w:bookmarkStart w:id="750" w:name="_Toc103848079"/>
      <w:bookmarkStart w:id="751" w:name="_Toc105156863"/>
      <w:bookmarkStart w:id="752" w:name="_Toc111730399"/>
      <w:bookmarkStart w:id="753" w:name="_Toc137220904"/>
      <w:bookmarkStart w:id="754" w:name="_Toc138424415"/>
      <w:r w:rsidRPr="00B85809">
        <w:rPr>
          <w:rFonts w:cs="Tahoma"/>
          <w:b/>
          <w:kern w:val="28"/>
          <w:sz w:val="22"/>
        </w:rPr>
        <w:t>7.6.1 Construction Management Plan</w:t>
      </w:r>
      <w:bookmarkEnd w:id="742"/>
      <w:bookmarkEnd w:id="743"/>
      <w:bookmarkEnd w:id="744"/>
      <w:bookmarkEnd w:id="745"/>
      <w:bookmarkEnd w:id="746"/>
      <w:bookmarkEnd w:id="747"/>
      <w:bookmarkEnd w:id="748"/>
      <w:bookmarkEnd w:id="749"/>
      <w:bookmarkEnd w:id="750"/>
      <w:bookmarkEnd w:id="751"/>
      <w:bookmarkEnd w:id="752"/>
      <w:bookmarkEnd w:id="753"/>
      <w:bookmarkEnd w:id="754"/>
    </w:p>
    <w:p w14:paraId="1D238C3E"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construction management plan for the proposed project shall include the following:</w:t>
      </w:r>
    </w:p>
    <w:p w14:paraId="77C7F785" w14:textId="77777777" w:rsidR="00AA4D07" w:rsidRPr="00B85809" w:rsidRDefault="00AA4D07" w:rsidP="00920147">
      <w:pPr>
        <w:keepNext/>
        <w:numPr>
          <w:ilvl w:val="0"/>
          <w:numId w:val="98"/>
        </w:numPr>
        <w:spacing w:before="240" w:after="60"/>
        <w:ind w:right="26"/>
        <w:contextualSpacing/>
        <w:outlineLvl w:val="3"/>
        <w:rPr>
          <w:rFonts w:cs="Tahoma"/>
          <w:b/>
          <w:bCs/>
          <w:sz w:val="22"/>
        </w:rPr>
      </w:pPr>
      <w:bookmarkStart w:id="755" w:name="_Toc514679128"/>
      <w:bookmarkStart w:id="756" w:name="_Toc527625507"/>
      <w:bookmarkStart w:id="757" w:name="_Toc92879134"/>
      <w:bookmarkStart w:id="758" w:name="_Toc92879338"/>
      <w:bookmarkStart w:id="759" w:name="_Toc92902460"/>
      <w:bookmarkStart w:id="760" w:name="_Toc103782376"/>
      <w:bookmarkStart w:id="761" w:name="_Toc103848080"/>
      <w:r w:rsidRPr="00B85809">
        <w:rPr>
          <w:rFonts w:cs="Tahoma"/>
          <w:b/>
          <w:bCs/>
          <w:sz w:val="22"/>
        </w:rPr>
        <w:t>Management of Fuels and other Hazardous Materials</w:t>
      </w:r>
      <w:bookmarkEnd w:id="755"/>
      <w:bookmarkEnd w:id="756"/>
      <w:bookmarkEnd w:id="757"/>
      <w:bookmarkEnd w:id="758"/>
      <w:bookmarkEnd w:id="759"/>
      <w:bookmarkEnd w:id="760"/>
      <w:bookmarkEnd w:id="761"/>
    </w:p>
    <w:p w14:paraId="4D6F90B8" w14:textId="77777777" w:rsidR="00AA4D07" w:rsidRPr="00B85809" w:rsidRDefault="00AA4D07" w:rsidP="00920147">
      <w:pPr>
        <w:numPr>
          <w:ilvl w:val="0"/>
          <w:numId w:val="89"/>
        </w:numPr>
        <w:autoSpaceDE w:val="0"/>
        <w:autoSpaceDN w:val="0"/>
        <w:adjustRightInd w:val="0"/>
        <w:ind w:right="26"/>
        <w:contextualSpacing/>
        <w:rPr>
          <w:rFonts w:cs="Tahoma"/>
          <w:color w:val="000000"/>
          <w:sz w:val="22"/>
        </w:rPr>
      </w:pPr>
      <w:r w:rsidRPr="00B85809">
        <w:rPr>
          <w:rFonts w:cs="Tahoma"/>
          <w:color w:val="000000"/>
          <w:sz w:val="22"/>
        </w:rPr>
        <w:t>The Contractor shall comply with all applicable laws, regulations, permit and approval conditions and requirements relevant to the storage, use, and proper disposal of hazardous materials.</w:t>
      </w:r>
    </w:p>
    <w:p w14:paraId="4C0FAFCB" w14:textId="77777777" w:rsidR="00AA4D07" w:rsidRPr="00B85809" w:rsidRDefault="00AA4D07" w:rsidP="00920147">
      <w:pPr>
        <w:keepNext/>
        <w:numPr>
          <w:ilvl w:val="0"/>
          <w:numId w:val="98"/>
        </w:numPr>
        <w:spacing w:before="240" w:after="60"/>
        <w:ind w:right="26"/>
        <w:contextualSpacing/>
        <w:outlineLvl w:val="3"/>
        <w:rPr>
          <w:rFonts w:cs="Tahoma"/>
          <w:b/>
          <w:bCs/>
          <w:sz w:val="22"/>
        </w:rPr>
      </w:pPr>
      <w:r w:rsidRPr="00B85809">
        <w:rPr>
          <w:rFonts w:cs="Tahoma"/>
          <w:b/>
          <w:bCs/>
          <w:sz w:val="22"/>
        </w:rPr>
        <w:t>Management of the Construction Site</w:t>
      </w:r>
    </w:p>
    <w:p w14:paraId="10D7ED7E" w14:textId="77777777" w:rsidR="00AA4D07" w:rsidRPr="00B85809" w:rsidRDefault="00AA4D07" w:rsidP="00920147">
      <w:pPr>
        <w:numPr>
          <w:ilvl w:val="0"/>
          <w:numId w:val="90"/>
        </w:numPr>
        <w:autoSpaceDE w:val="0"/>
        <w:autoSpaceDN w:val="0"/>
        <w:adjustRightInd w:val="0"/>
        <w:ind w:right="26"/>
        <w:contextualSpacing/>
        <w:rPr>
          <w:rFonts w:cs="Tahoma"/>
          <w:color w:val="000000"/>
          <w:sz w:val="22"/>
        </w:rPr>
      </w:pPr>
      <w:r w:rsidRPr="00B85809">
        <w:rPr>
          <w:rFonts w:cs="Tahoma"/>
          <w:color w:val="000000"/>
          <w:sz w:val="22"/>
        </w:rPr>
        <w:t>The contractor shall prevent littering and the random discard of any solid waste on or around the construction site</w:t>
      </w:r>
    </w:p>
    <w:p w14:paraId="46BEC015" w14:textId="77777777" w:rsidR="00AA4D07" w:rsidRPr="00B85809" w:rsidRDefault="00AA4D07" w:rsidP="00920147">
      <w:pPr>
        <w:numPr>
          <w:ilvl w:val="0"/>
          <w:numId w:val="90"/>
        </w:numPr>
        <w:autoSpaceDE w:val="0"/>
        <w:autoSpaceDN w:val="0"/>
        <w:adjustRightInd w:val="0"/>
        <w:ind w:right="26"/>
        <w:contextualSpacing/>
        <w:rPr>
          <w:rFonts w:cs="Tahoma"/>
          <w:color w:val="000000"/>
          <w:sz w:val="22"/>
        </w:rPr>
      </w:pPr>
      <w:r w:rsidRPr="00B85809">
        <w:rPr>
          <w:rFonts w:cs="Tahoma"/>
          <w:color w:val="000000"/>
          <w:sz w:val="22"/>
        </w:rPr>
        <w:t>The contractor shall manage other solid and liquid waste</w:t>
      </w:r>
    </w:p>
    <w:p w14:paraId="1EDBC025" w14:textId="77777777" w:rsidR="00AA4D07" w:rsidRPr="00B85809" w:rsidRDefault="00AA4D07" w:rsidP="00920147">
      <w:pPr>
        <w:keepNext/>
        <w:numPr>
          <w:ilvl w:val="0"/>
          <w:numId w:val="98"/>
        </w:numPr>
        <w:spacing w:before="240" w:after="60"/>
        <w:ind w:right="26"/>
        <w:contextualSpacing/>
        <w:outlineLvl w:val="3"/>
        <w:rPr>
          <w:rFonts w:cs="Tahoma"/>
          <w:b/>
          <w:bCs/>
          <w:sz w:val="22"/>
        </w:rPr>
      </w:pPr>
      <w:r w:rsidRPr="00B85809">
        <w:rPr>
          <w:rFonts w:cs="Tahoma"/>
          <w:b/>
          <w:bCs/>
          <w:sz w:val="22"/>
        </w:rPr>
        <w:t>Fire Prevention and Management</w:t>
      </w:r>
    </w:p>
    <w:p w14:paraId="6F670F19" w14:textId="77777777" w:rsidR="00AA4D07" w:rsidRPr="00B85809" w:rsidRDefault="00AA4D07" w:rsidP="00920147">
      <w:pPr>
        <w:numPr>
          <w:ilvl w:val="0"/>
          <w:numId w:val="99"/>
        </w:numPr>
        <w:autoSpaceDE w:val="0"/>
        <w:autoSpaceDN w:val="0"/>
        <w:adjustRightInd w:val="0"/>
        <w:ind w:right="26"/>
        <w:contextualSpacing/>
        <w:rPr>
          <w:rFonts w:cs="Tahoma"/>
          <w:color w:val="000000"/>
          <w:sz w:val="22"/>
        </w:rPr>
      </w:pPr>
      <w:r w:rsidRPr="00B85809">
        <w:rPr>
          <w:rFonts w:cs="Tahoma"/>
          <w:color w:val="000000"/>
          <w:sz w:val="22"/>
        </w:rPr>
        <w:t>The Contractor shall take all necessary precautions to prevent fires caused either deliberately or accidentally during construction process.</w:t>
      </w:r>
    </w:p>
    <w:p w14:paraId="5FBB331B" w14:textId="59B2D6FA" w:rsidR="00AA4D07" w:rsidRPr="00B85809" w:rsidRDefault="00AA4D07" w:rsidP="00920147">
      <w:pPr>
        <w:numPr>
          <w:ilvl w:val="0"/>
          <w:numId w:val="99"/>
        </w:numPr>
        <w:autoSpaceDE w:val="0"/>
        <w:autoSpaceDN w:val="0"/>
        <w:adjustRightInd w:val="0"/>
        <w:ind w:right="26"/>
        <w:contextualSpacing/>
        <w:rPr>
          <w:rFonts w:cs="Tahoma"/>
          <w:color w:val="000000"/>
          <w:sz w:val="22"/>
        </w:rPr>
      </w:pPr>
      <w:r w:rsidRPr="00B85809">
        <w:rPr>
          <w:rFonts w:cs="Tahoma"/>
          <w:color w:val="000000"/>
          <w:sz w:val="22"/>
        </w:rPr>
        <w:t xml:space="preserve">The Contractor shall prepare a fire prevention and fire emergency plan as a part of the plans to be submitted to </w:t>
      </w:r>
      <w:r w:rsidR="00275212">
        <w:rPr>
          <w:rFonts w:cs="Tahoma"/>
          <w:color w:val="000000"/>
          <w:sz w:val="22"/>
        </w:rPr>
        <w:t>KPLC</w:t>
      </w:r>
      <w:r w:rsidRPr="00B85809">
        <w:rPr>
          <w:rFonts w:cs="Tahoma"/>
          <w:color w:val="000000"/>
          <w:sz w:val="22"/>
        </w:rPr>
        <w:t>.</w:t>
      </w:r>
    </w:p>
    <w:p w14:paraId="2BA48AEC" w14:textId="77777777" w:rsidR="00AA4D07" w:rsidRPr="00B85809" w:rsidRDefault="00AA4D07" w:rsidP="00920147">
      <w:pPr>
        <w:keepNext/>
        <w:numPr>
          <w:ilvl w:val="0"/>
          <w:numId w:val="98"/>
        </w:numPr>
        <w:spacing w:before="240" w:after="60"/>
        <w:ind w:right="26"/>
        <w:contextualSpacing/>
        <w:outlineLvl w:val="3"/>
        <w:rPr>
          <w:rFonts w:cs="Tahoma"/>
          <w:b/>
          <w:bCs/>
          <w:sz w:val="22"/>
        </w:rPr>
      </w:pPr>
      <w:r w:rsidRPr="00B85809">
        <w:rPr>
          <w:rFonts w:cs="Tahoma"/>
          <w:b/>
          <w:bCs/>
          <w:sz w:val="22"/>
        </w:rPr>
        <w:lastRenderedPageBreak/>
        <w:t>Management of Air Quality</w:t>
      </w:r>
    </w:p>
    <w:p w14:paraId="627239BA" w14:textId="77777777" w:rsidR="00AA4D07" w:rsidRPr="00B85809" w:rsidRDefault="00AA4D07" w:rsidP="00920147">
      <w:pPr>
        <w:numPr>
          <w:ilvl w:val="0"/>
          <w:numId w:val="100"/>
        </w:numPr>
        <w:autoSpaceDE w:val="0"/>
        <w:autoSpaceDN w:val="0"/>
        <w:adjustRightInd w:val="0"/>
        <w:ind w:right="26"/>
        <w:contextualSpacing/>
        <w:rPr>
          <w:rFonts w:cs="Tahoma"/>
          <w:color w:val="000000"/>
          <w:sz w:val="22"/>
        </w:rPr>
      </w:pPr>
      <w:r w:rsidRPr="00B85809">
        <w:rPr>
          <w:rFonts w:cs="Tahoma"/>
          <w:color w:val="000000"/>
          <w:sz w:val="22"/>
        </w:rPr>
        <w:t>The Contractor shall institute appropriate measures to minimize or avoid air quality impacts. This can be achieved through formulation of air quality management plan.</w:t>
      </w:r>
    </w:p>
    <w:p w14:paraId="531D8509" w14:textId="77777777" w:rsidR="00AA4D07" w:rsidRPr="00B85809" w:rsidRDefault="00AA4D07" w:rsidP="00920147">
      <w:pPr>
        <w:keepNext/>
        <w:numPr>
          <w:ilvl w:val="0"/>
          <w:numId w:val="98"/>
        </w:numPr>
        <w:spacing w:before="240" w:after="60"/>
        <w:ind w:right="26"/>
        <w:contextualSpacing/>
        <w:outlineLvl w:val="3"/>
        <w:rPr>
          <w:rFonts w:cs="Tahoma"/>
          <w:b/>
          <w:bCs/>
          <w:sz w:val="22"/>
        </w:rPr>
      </w:pPr>
      <w:r w:rsidRPr="00B85809">
        <w:rPr>
          <w:rFonts w:cs="Tahoma"/>
          <w:b/>
          <w:bCs/>
          <w:sz w:val="22"/>
        </w:rPr>
        <w:t>Neighbouring Land Owner and Occupier Relations</w:t>
      </w:r>
    </w:p>
    <w:p w14:paraId="2E859CC3" w14:textId="77777777" w:rsidR="00AA4D07" w:rsidRPr="00B85809" w:rsidRDefault="00AA4D07" w:rsidP="00920147">
      <w:pPr>
        <w:numPr>
          <w:ilvl w:val="0"/>
          <w:numId w:val="100"/>
        </w:numPr>
        <w:autoSpaceDE w:val="0"/>
        <w:autoSpaceDN w:val="0"/>
        <w:adjustRightInd w:val="0"/>
        <w:ind w:right="26"/>
        <w:contextualSpacing/>
        <w:rPr>
          <w:rFonts w:cs="Tahoma"/>
          <w:color w:val="000000"/>
          <w:sz w:val="22"/>
        </w:rPr>
      </w:pPr>
      <w:r w:rsidRPr="00B85809">
        <w:rPr>
          <w:rFonts w:cs="Tahoma"/>
          <w:color w:val="000000"/>
          <w:sz w:val="22"/>
        </w:rPr>
        <w:t>The Contractor shall respect the property and rights of neighbouring landowners and occupiers at all times and shall treat all persons with deliberate courtesy.</w:t>
      </w:r>
    </w:p>
    <w:p w14:paraId="56DBAD4B" w14:textId="21B65DF9" w:rsidR="00AA4D07" w:rsidRPr="00B85809" w:rsidRDefault="00AA4D07" w:rsidP="00920147">
      <w:pPr>
        <w:numPr>
          <w:ilvl w:val="0"/>
          <w:numId w:val="96"/>
        </w:numPr>
        <w:autoSpaceDE w:val="0"/>
        <w:autoSpaceDN w:val="0"/>
        <w:adjustRightInd w:val="0"/>
        <w:ind w:right="26"/>
        <w:contextualSpacing/>
        <w:rPr>
          <w:rFonts w:cs="Tahoma"/>
          <w:color w:val="000000"/>
          <w:sz w:val="22"/>
        </w:rPr>
      </w:pPr>
      <w:r w:rsidRPr="00B85809">
        <w:rPr>
          <w:rFonts w:cs="Tahoma"/>
          <w:color w:val="000000"/>
          <w:sz w:val="22"/>
        </w:rPr>
        <w:t xml:space="preserve">The contractor shall respect any special agreements between </w:t>
      </w:r>
      <w:r w:rsidR="00275212">
        <w:rPr>
          <w:rFonts w:cs="Tahoma"/>
          <w:color w:val="000000"/>
          <w:sz w:val="22"/>
        </w:rPr>
        <w:t>KPLC</w:t>
      </w:r>
      <w:r w:rsidRPr="00B85809">
        <w:rPr>
          <w:rFonts w:cs="Tahoma"/>
          <w:color w:val="000000"/>
          <w:sz w:val="22"/>
        </w:rPr>
        <w:t xml:space="preserve"> and the neighbours e.g., the wayleaves agreements signed between </w:t>
      </w:r>
      <w:r w:rsidR="00275212">
        <w:rPr>
          <w:rFonts w:cs="Tahoma"/>
          <w:color w:val="000000"/>
          <w:sz w:val="22"/>
        </w:rPr>
        <w:t>KPLC</w:t>
      </w:r>
      <w:r w:rsidRPr="00B85809">
        <w:rPr>
          <w:rFonts w:cs="Tahoma"/>
          <w:color w:val="000000"/>
          <w:sz w:val="22"/>
        </w:rPr>
        <w:t xml:space="preserve"> and landowners will need to be respected by the contractors. </w:t>
      </w:r>
    </w:p>
    <w:p w14:paraId="449408E3" w14:textId="77777777" w:rsidR="00AA4D07" w:rsidRPr="00B85809" w:rsidRDefault="00AA4D07" w:rsidP="00920147">
      <w:pPr>
        <w:keepNext/>
        <w:numPr>
          <w:ilvl w:val="0"/>
          <w:numId w:val="98"/>
        </w:numPr>
        <w:spacing w:before="240" w:after="60"/>
        <w:ind w:right="26"/>
        <w:contextualSpacing/>
        <w:outlineLvl w:val="3"/>
        <w:rPr>
          <w:rFonts w:cs="Tahoma"/>
          <w:b/>
          <w:bCs/>
          <w:sz w:val="22"/>
        </w:rPr>
      </w:pPr>
      <w:r w:rsidRPr="00B85809">
        <w:rPr>
          <w:rFonts w:cs="Tahoma"/>
          <w:b/>
          <w:bCs/>
          <w:sz w:val="22"/>
        </w:rPr>
        <w:t>Complaints Register</w:t>
      </w:r>
    </w:p>
    <w:p w14:paraId="7E25C2DB" w14:textId="690CE2D1"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 xml:space="preserve">The contractor shall establish and maintain a register for periodic review by </w:t>
      </w:r>
      <w:r w:rsidR="00275212">
        <w:rPr>
          <w:rFonts w:cs="Tahoma"/>
          <w:color w:val="000000"/>
          <w:sz w:val="22"/>
        </w:rPr>
        <w:t>KPLC</w:t>
      </w:r>
      <w:r w:rsidRPr="00B85809">
        <w:rPr>
          <w:rFonts w:cs="Tahoma"/>
          <w:color w:val="000000"/>
          <w:sz w:val="22"/>
        </w:rPr>
        <w:t xml:space="preserve"> that logs all the complaints raised by the neighbours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09B135F6" w14:textId="77777777" w:rsidR="00AA4D07" w:rsidRPr="00B85809" w:rsidRDefault="00AA4D07" w:rsidP="00920147">
      <w:pPr>
        <w:numPr>
          <w:ilvl w:val="0"/>
          <w:numId w:val="98"/>
        </w:numPr>
        <w:ind w:right="26"/>
        <w:rPr>
          <w:rFonts w:cs="Tahoma"/>
          <w:b/>
          <w:sz w:val="22"/>
        </w:rPr>
      </w:pPr>
      <w:bookmarkStart w:id="762" w:name="_Toc514679129"/>
      <w:r w:rsidRPr="00B85809">
        <w:rPr>
          <w:rFonts w:cs="Tahoma"/>
          <w:b/>
          <w:sz w:val="22"/>
        </w:rPr>
        <w:t xml:space="preserve">Construction Control </w:t>
      </w:r>
      <w:bookmarkEnd w:id="762"/>
    </w:p>
    <w:p w14:paraId="6E6FCF25"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construction control for the proposed project shall cover the following:</w:t>
      </w:r>
    </w:p>
    <w:p w14:paraId="526AA1CC" w14:textId="77777777" w:rsidR="00AA4D07" w:rsidRPr="00B85809" w:rsidRDefault="00AA4D07" w:rsidP="00E42FBC">
      <w:pPr>
        <w:ind w:right="26"/>
        <w:rPr>
          <w:rFonts w:cs="Tahoma"/>
          <w:b/>
          <w:sz w:val="22"/>
        </w:rPr>
      </w:pPr>
      <w:r w:rsidRPr="00B85809">
        <w:rPr>
          <w:rFonts w:cs="Tahoma"/>
          <w:b/>
          <w:sz w:val="22"/>
        </w:rPr>
        <w:t xml:space="preserve"> H) Control of Access</w:t>
      </w:r>
    </w:p>
    <w:p w14:paraId="5FCDE38D"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contractor shall ensure that the construction site is accessed by authorized persons only and up-to-date records kept</w:t>
      </w:r>
    </w:p>
    <w:p w14:paraId="789F8D42" w14:textId="77777777" w:rsidR="00AA4D07" w:rsidRPr="00B85809" w:rsidRDefault="00AA4D07" w:rsidP="00E42FBC">
      <w:pPr>
        <w:ind w:right="26"/>
        <w:rPr>
          <w:rFonts w:cs="Tahoma"/>
          <w:b/>
          <w:sz w:val="22"/>
        </w:rPr>
      </w:pPr>
    </w:p>
    <w:p w14:paraId="1BFB128B" w14:textId="77777777" w:rsidR="00AA4D07" w:rsidRPr="00B85809" w:rsidRDefault="00AA4D07" w:rsidP="00E42FBC">
      <w:pPr>
        <w:ind w:right="26"/>
        <w:rPr>
          <w:rFonts w:cs="Tahoma"/>
          <w:b/>
          <w:sz w:val="22"/>
        </w:rPr>
      </w:pPr>
      <w:r w:rsidRPr="00B85809">
        <w:rPr>
          <w:rFonts w:cs="Tahoma"/>
          <w:b/>
          <w:sz w:val="22"/>
        </w:rPr>
        <w:t>Control of material supply and burrow areas</w:t>
      </w:r>
    </w:p>
    <w:p w14:paraId="0A0311D3" w14:textId="77777777" w:rsidR="00AA4D07" w:rsidRPr="00B85809" w:rsidRDefault="00AA4D07" w:rsidP="00920147">
      <w:pPr>
        <w:numPr>
          <w:ilvl w:val="0"/>
          <w:numId w:val="92"/>
        </w:numPr>
        <w:autoSpaceDE w:val="0"/>
        <w:autoSpaceDN w:val="0"/>
        <w:adjustRightInd w:val="0"/>
        <w:ind w:right="26"/>
        <w:contextualSpacing/>
        <w:rPr>
          <w:rFonts w:cs="Tahoma"/>
          <w:color w:val="000000"/>
          <w:sz w:val="22"/>
        </w:rPr>
      </w:pPr>
      <w:r w:rsidRPr="00B85809">
        <w:rPr>
          <w:rFonts w:cs="Tahoma"/>
          <w:color w:val="000000"/>
          <w:sz w:val="22"/>
        </w:rPr>
        <w:t xml:space="preserve">The contractor shall, as far as possible, source all material needed to construct the proposed project from the licensed quarries </w:t>
      </w:r>
    </w:p>
    <w:p w14:paraId="32CF8F63" w14:textId="77777777" w:rsidR="00AA4D07" w:rsidRPr="00B85809" w:rsidRDefault="00AA4D07" w:rsidP="00920147">
      <w:pPr>
        <w:numPr>
          <w:ilvl w:val="0"/>
          <w:numId w:val="92"/>
        </w:numPr>
        <w:autoSpaceDE w:val="0"/>
        <w:autoSpaceDN w:val="0"/>
        <w:adjustRightInd w:val="0"/>
        <w:ind w:right="26"/>
        <w:contextualSpacing/>
        <w:rPr>
          <w:rFonts w:cs="Tahoma"/>
          <w:color w:val="000000"/>
          <w:sz w:val="22"/>
        </w:rPr>
      </w:pPr>
      <w:r w:rsidRPr="00B85809">
        <w:rPr>
          <w:rFonts w:cs="Tahoma"/>
          <w:color w:val="000000"/>
          <w:sz w:val="22"/>
        </w:rPr>
        <w:t>In instances where materials are to be obtained from a new burrow area; the contractor shall comply with relevant legislations.</w:t>
      </w:r>
    </w:p>
    <w:p w14:paraId="5FBCAA98" w14:textId="77777777" w:rsidR="00AA4D07" w:rsidRPr="00B85809" w:rsidRDefault="00AA4D07" w:rsidP="00920147">
      <w:pPr>
        <w:numPr>
          <w:ilvl w:val="0"/>
          <w:numId w:val="92"/>
        </w:numPr>
        <w:autoSpaceDE w:val="0"/>
        <w:autoSpaceDN w:val="0"/>
        <w:adjustRightInd w:val="0"/>
        <w:ind w:right="26"/>
        <w:contextualSpacing/>
        <w:rPr>
          <w:rFonts w:cs="Tahoma"/>
          <w:color w:val="000000"/>
          <w:sz w:val="22"/>
        </w:rPr>
      </w:pPr>
      <w:r w:rsidRPr="00B85809">
        <w:rPr>
          <w:rFonts w:cs="Tahoma"/>
          <w:color w:val="000000"/>
          <w:sz w:val="22"/>
        </w:rPr>
        <w:t>The contractor shall prepare a method statement including plans, detailing the expected quantity of excavation, temporary and permanent drainage control, the final contouring of the burrow pit and the proposed method of rehabilitation.</w:t>
      </w:r>
    </w:p>
    <w:p w14:paraId="63E97D0E" w14:textId="77777777" w:rsidR="00AA4D07" w:rsidRPr="00B85809" w:rsidRDefault="00AA4D07" w:rsidP="00E42FBC">
      <w:pPr>
        <w:autoSpaceDE w:val="0"/>
        <w:autoSpaceDN w:val="0"/>
        <w:adjustRightInd w:val="0"/>
        <w:ind w:left="720" w:right="26"/>
        <w:contextualSpacing/>
        <w:rPr>
          <w:rFonts w:cs="Tahoma"/>
          <w:color w:val="000000"/>
          <w:sz w:val="22"/>
        </w:rPr>
      </w:pPr>
    </w:p>
    <w:p w14:paraId="0F6F7B40" w14:textId="77777777" w:rsidR="00AA4D07" w:rsidRPr="00B85809" w:rsidRDefault="00AA4D07" w:rsidP="00E42FBC">
      <w:pPr>
        <w:keepNext/>
        <w:pBdr>
          <w:bottom w:val="single" w:sz="2" w:space="1" w:color="808080"/>
        </w:pBdr>
        <w:spacing w:after="80"/>
        <w:ind w:right="26"/>
        <w:outlineLvl w:val="2"/>
        <w:rPr>
          <w:rFonts w:cs="Tahoma"/>
          <w:b/>
          <w:kern w:val="28"/>
          <w:sz w:val="22"/>
        </w:rPr>
      </w:pPr>
      <w:bookmarkStart w:id="763" w:name="_Toc271210246"/>
      <w:bookmarkStart w:id="764" w:name="_Toc278872746"/>
      <w:bookmarkStart w:id="765" w:name="_Toc92879135"/>
      <w:bookmarkStart w:id="766" w:name="_Toc92879339"/>
      <w:bookmarkStart w:id="767" w:name="_Toc92902461"/>
      <w:bookmarkStart w:id="768" w:name="_Toc103782377"/>
      <w:bookmarkStart w:id="769" w:name="_Toc103848081"/>
      <w:bookmarkStart w:id="770" w:name="_Toc105156864"/>
      <w:bookmarkStart w:id="771" w:name="_Toc111730400"/>
      <w:bookmarkStart w:id="772" w:name="_Toc137220905"/>
      <w:bookmarkStart w:id="773" w:name="_Toc138424416"/>
      <w:r w:rsidRPr="00B85809">
        <w:rPr>
          <w:rFonts w:cs="Tahoma"/>
          <w:b/>
          <w:kern w:val="28"/>
          <w:sz w:val="22"/>
        </w:rPr>
        <w:t>7.6.2 Rehabilitation</w:t>
      </w:r>
      <w:bookmarkEnd w:id="763"/>
      <w:bookmarkEnd w:id="764"/>
      <w:r w:rsidRPr="00B85809">
        <w:rPr>
          <w:rFonts w:cs="Tahoma"/>
          <w:b/>
          <w:kern w:val="28"/>
          <w:sz w:val="22"/>
        </w:rPr>
        <w:t xml:space="preserve"> and Site Closure Plan</w:t>
      </w:r>
      <w:bookmarkEnd w:id="765"/>
      <w:bookmarkEnd w:id="766"/>
      <w:bookmarkEnd w:id="767"/>
      <w:bookmarkEnd w:id="768"/>
      <w:bookmarkEnd w:id="769"/>
      <w:bookmarkEnd w:id="770"/>
      <w:bookmarkEnd w:id="771"/>
      <w:bookmarkEnd w:id="772"/>
      <w:bookmarkEnd w:id="773"/>
      <w:r w:rsidRPr="00B85809">
        <w:rPr>
          <w:rFonts w:cs="Tahoma"/>
          <w:b/>
          <w:kern w:val="28"/>
          <w:sz w:val="22"/>
        </w:rPr>
        <w:t xml:space="preserve"> </w:t>
      </w:r>
    </w:p>
    <w:p w14:paraId="42D7EEB6" w14:textId="77777777" w:rsidR="00AA4D07" w:rsidRPr="00B85809" w:rsidRDefault="00AA4D07" w:rsidP="00920147">
      <w:pPr>
        <w:numPr>
          <w:ilvl w:val="0"/>
          <w:numId w:val="93"/>
        </w:numPr>
        <w:autoSpaceDE w:val="0"/>
        <w:autoSpaceDN w:val="0"/>
        <w:adjustRightInd w:val="0"/>
        <w:ind w:right="26"/>
        <w:contextualSpacing/>
        <w:rPr>
          <w:rFonts w:cs="Tahoma"/>
          <w:color w:val="000000"/>
          <w:sz w:val="22"/>
        </w:rPr>
      </w:pPr>
      <w:r w:rsidRPr="00B85809">
        <w:rPr>
          <w:rFonts w:cs="Tahoma"/>
          <w:color w:val="000000"/>
          <w:sz w:val="22"/>
        </w:rPr>
        <w:t>After completion of construction activities, the contractor shall clear the site of construction materials and dispose wastes in appropriate disposal sites.</w:t>
      </w:r>
    </w:p>
    <w:p w14:paraId="70ED9940" w14:textId="77777777" w:rsidR="00AA4D07" w:rsidRPr="00B85809" w:rsidRDefault="00AA4D07" w:rsidP="00920147">
      <w:pPr>
        <w:numPr>
          <w:ilvl w:val="0"/>
          <w:numId w:val="93"/>
        </w:numPr>
        <w:autoSpaceDE w:val="0"/>
        <w:autoSpaceDN w:val="0"/>
        <w:adjustRightInd w:val="0"/>
        <w:ind w:right="26"/>
        <w:contextualSpacing/>
        <w:rPr>
          <w:rFonts w:cs="Tahoma"/>
          <w:color w:val="000000"/>
          <w:sz w:val="22"/>
        </w:rPr>
      </w:pPr>
      <w:r w:rsidRPr="00B85809">
        <w:rPr>
          <w:rFonts w:cs="Tahoma"/>
          <w:color w:val="000000"/>
          <w:sz w:val="22"/>
        </w:rPr>
        <w:t>The contractor shall remove all temporary works on the construction site and grow grass on areas that are not covered by the installations to control erosion.</w:t>
      </w:r>
    </w:p>
    <w:p w14:paraId="661D23FC" w14:textId="77777777" w:rsidR="00AA4D07" w:rsidRPr="00B85809" w:rsidRDefault="00AA4D07" w:rsidP="00E42FBC">
      <w:pPr>
        <w:autoSpaceDE w:val="0"/>
        <w:autoSpaceDN w:val="0"/>
        <w:adjustRightInd w:val="0"/>
        <w:ind w:left="720" w:right="26"/>
        <w:contextualSpacing/>
        <w:rPr>
          <w:rFonts w:cs="Tahoma"/>
          <w:color w:val="000000"/>
          <w:sz w:val="22"/>
        </w:rPr>
      </w:pPr>
    </w:p>
    <w:p w14:paraId="06FA5E94" w14:textId="77777777" w:rsidR="00AA4D07" w:rsidRPr="00B85809" w:rsidRDefault="00AA4D07" w:rsidP="00E42FBC">
      <w:pPr>
        <w:keepNext/>
        <w:pBdr>
          <w:bottom w:val="single" w:sz="2" w:space="1" w:color="808080"/>
        </w:pBdr>
        <w:spacing w:after="80"/>
        <w:ind w:left="720" w:hanging="720"/>
        <w:outlineLvl w:val="2"/>
        <w:rPr>
          <w:rFonts w:cs="Tahoma"/>
          <w:b/>
          <w:kern w:val="28"/>
          <w:sz w:val="22"/>
        </w:rPr>
      </w:pPr>
      <w:bookmarkStart w:id="774" w:name="_Toc514679130"/>
      <w:bookmarkStart w:id="775" w:name="_Toc527625508"/>
      <w:bookmarkStart w:id="776" w:name="_Toc92879136"/>
      <w:bookmarkStart w:id="777" w:name="_Toc92879340"/>
      <w:bookmarkStart w:id="778" w:name="_Toc92902462"/>
      <w:bookmarkStart w:id="779" w:name="_Toc103782378"/>
      <w:bookmarkStart w:id="780" w:name="_Toc103848082"/>
      <w:bookmarkStart w:id="781" w:name="_Toc105156865"/>
      <w:bookmarkStart w:id="782" w:name="_Toc111730401"/>
      <w:bookmarkStart w:id="783" w:name="_Toc137220906"/>
      <w:bookmarkStart w:id="784" w:name="_Toc138424417"/>
      <w:r w:rsidRPr="00B85809">
        <w:rPr>
          <w:rFonts w:cs="Tahoma"/>
          <w:b/>
          <w:kern w:val="28"/>
          <w:sz w:val="22"/>
        </w:rPr>
        <w:t>7.6.3 Local Recruitment Plan</w:t>
      </w:r>
      <w:bookmarkEnd w:id="774"/>
      <w:bookmarkEnd w:id="775"/>
      <w:bookmarkEnd w:id="776"/>
      <w:bookmarkEnd w:id="777"/>
      <w:bookmarkEnd w:id="778"/>
      <w:bookmarkEnd w:id="779"/>
      <w:bookmarkEnd w:id="780"/>
      <w:bookmarkEnd w:id="781"/>
      <w:bookmarkEnd w:id="782"/>
      <w:bookmarkEnd w:id="783"/>
      <w:bookmarkEnd w:id="784"/>
    </w:p>
    <w:p w14:paraId="4E0B1A0C"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contractor will prepare a local recruitment plan to guide on recruitment of locals. The plan shall pay attention or adhere to Employment Act.</w:t>
      </w:r>
    </w:p>
    <w:p w14:paraId="1AF326BD"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In designing the local recruitment plan contractor shall:</w:t>
      </w:r>
    </w:p>
    <w:p w14:paraId="7D21D51B" w14:textId="77777777" w:rsidR="00AA4D07" w:rsidRPr="00B85809" w:rsidRDefault="00AA4D07" w:rsidP="00920147">
      <w:pPr>
        <w:numPr>
          <w:ilvl w:val="0"/>
          <w:numId w:val="94"/>
        </w:numPr>
        <w:autoSpaceDE w:val="0"/>
        <w:autoSpaceDN w:val="0"/>
        <w:adjustRightInd w:val="0"/>
        <w:ind w:left="540" w:right="26"/>
        <w:contextualSpacing/>
        <w:rPr>
          <w:rFonts w:cs="Tahoma"/>
          <w:color w:val="000000"/>
          <w:sz w:val="22"/>
        </w:rPr>
      </w:pPr>
      <w:r w:rsidRPr="00B85809">
        <w:rPr>
          <w:rFonts w:cs="Tahoma"/>
          <w:color w:val="000000"/>
          <w:sz w:val="22"/>
        </w:rPr>
        <w:t>Comply with the provisions of Employment Act, 2007</w:t>
      </w:r>
    </w:p>
    <w:p w14:paraId="15F972B5" w14:textId="77777777" w:rsidR="00AA4D07" w:rsidRPr="00B85809" w:rsidRDefault="00AA4D07" w:rsidP="00920147">
      <w:pPr>
        <w:numPr>
          <w:ilvl w:val="0"/>
          <w:numId w:val="94"/>
        </w:numPr>
        <w:autoSpaceDE w:val="0"/>
        <w:autoSpaceDN w:val="0"/>
        <w:adjustRightInd w:val="0"/>
        <w:ind w:left="540" w:right="26"/>
        <w:contextualSpacing/>
        <w:rPr>
          <w:rFonts w:cs="Tahoma"/>
          <w:color w:val="000000"/>
          <w:sz w:val="22"/>
        </w:rPr>
      </w:pPr>
      <w:r w:rsidRPr="00B85809">
        <w:rPr>
          <w:rFonts w:cs="Tahoma"/>
          <w:color w:val="000000"/>
          <w:sz w:val="22"/>
        </w:rPr>
        <w:t>Wherever possible, give priority to qualified local people when hiring employees.</w:t>
      </w:r>
    </w:p>
    <w:p w14:paraId="1DB25403" w14:textId="77777777" w:rsidR="00AA4D07" w:rsidRPr="00B85809" w:rsidRDefault="00AA4D07" w:rsidP="00E42FBC">
      <w:pPr>
        <w:autoSpaceDE w:val="0"/>
        <w:autoSpaceDN w:val="0"/>
        <w:adjustRightInd w:val="0"/>
        <w:ind w:right="26"/>
        <w:contextualSpacing/>
        <w:rPr>
          <w:rFonts w:cs="Tahoma"/>
          <w:color w:val="000000"/>
          <w:sz w:val="22"/>
        </w:rPr>
      </w:pPr>
      <w:r w:rsidRPr="00B85809">
        <w:rPr>
          <w:rFonts w:cs="Tahoma"/>
          <w:color w:val="000000"/>
          <w:sz w:val="22"/>
        </w:rPr>
        <w:lastRenderedPageBreak/>
        <w:t>The mitigation measure is:</w:t>
      </w:r>
    </w:p>
    <w:p w14:paraId="5D4DAACA" w14:textId="77777777" w:rsidR="00AA4D07" w:rsidRPr="00B85809" w:rsidRDefault="00AA4D07" w:rsidP="00920147">
      <w:pPr>
        <w:numPr>
          <w:ilvl w:val="0"/>
          <w:numId w:val="109"/>
        </w:numPr>
        <w:autoSpaceDE w:val="0"/>
        <w:autoSpaceDN w:val="0"/>
        <w:adjustRightInd w:val="0"/>
        <w:ind w:right="26"/>
        <w:contextualSpacing/>
        <w:rPr>
          <w:rFonts w:cs="Tahoma"/>
          <w:color w:val="000000"/>
          <w:sz w:val="22"/>
        </w:rPr>
      </w:pPr>
      <w:r w:rsidRPr="00B85809">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079DEDF7" w14:textId="77777777" w:rsidR="00AA4D07" w:rsidRPr="00B85809" w:rsidRDefault="00AA4D07" w:rsidP="00E42FBC">
      <w:pPr>
        <w:autoSpaceDE w:val="0"/>
        <w:autoSpaceDN w:val="0"/>
        <w:adjustRightInd w:val="0"/>
        <w:ind w:left="720" w:right="26"/>
        <w:contextualSpacing/>
        <w:rPr>
          <w:rFonts w:cs="Tahoma"/>
          <w:color w:val="000000"/>
          <w:sz w:val="22"/>
        </w:rPr>
      </w:pPr>
    </w:p>
    <w:p w14:paraId="50BEC365" w14:textId="77777777" w:rsidR="00AA4D07" w:rsidRPr="00B85809" w:rsidRDefault="00AA4D07" w:rsidP="00E42FBC">
      <w:pPr>
        <w:keepNext/>
        <w:pBdr>
          <w:bottom w:val="single" w:sz="2" w:space="1" w:color="808080"/>
        </w:pBdr>
        <w:spacing w:after="80"/>
        <w:ind w:left="720" w:hanging="720"/>
        <w:outlineLvl w:val="2"/>
        <w:rPr>
          <w:rFonts w:cs="Tahoma"/>
          <w:b/>
          <w:kern w:val="28"/>
          <w:sz w:val="22"/>
        </w:rPr>
      </w:pPr>
      <w:bookmarkStart w:id="785" w:name="_Toc514679131"/>
      <w:bookmarkStart w:id="786" w:name="_Toc527625509"/>
      <w:bookmarkStart w:id="787" w:name="_Toc92879137"/>
      <w:bookmarkStart w:id="788" w:name="_Toc92879341"/>
      <w:bookmarkStart w:id="789" w:name="_Toc92902463"/>
      <w:bookmarkStart w:id="790" w:name="_Toc103782379"/>
      <w:bookmarkStart w:id="791" w:name="_Toc103848083"/>
      <w:bookmarkStart w:id="792" w:name="_Toc105156866"/>
      <w:bookmarkStart w:id="793" w:name="_Toc111730402"/>
      <w:bookmarkStart w:id="794" w:name="_Toc137220907"/>
      <w:bookmarkStart w:id="795" w:name="_Toc138424418"/>
      <w:r w:rsidRPr="00B85809">
        <w:rPr>
          <w:rFonts w:cs="Tahoma"/>
          <w:b/>
          <w:kern w:val="28"/>
          <w:sz w:val="22"/>
        </w:rPr>
        <w:t>7.6.4 Workplace Health and Safety Plan</w:t>
      </w:r>
      <w:bookmarkEnd w:id="785"/>
      <w:bookmarkEnd w:id="786"/>
      <w:bookmarkEnd w:id="787"/>
      <w:bookmarkEnd w:id="788"/>
      <w:bookmarkEnd w:id="789"/>
      <w:bookmarkEnd w:id="790"/>
      <w:bookmarkEnd w:id="791"/>
      <w:bookmarkEnd w:id="792"/>
      <w:bookmarkEnd w:id="793"/>
      <w:bookmarkEnd w:id="794"/>
      <w:bookmarkEnd w:id="795"/>
    </w:p>
    <w:p w14:paraId="415AC90A"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 xml:space="preserve">The workplace health and safety plan to be implemented by the contractor and </w:t>
      </w:r>
      <w:r w:rsidR="00D02694" w:rsidRPr="00B85809">
        <w:rPr>
          <w:rFonts w:cs="Tahoma"/>
          <w:color w:val="000000"/>
          <w:sz w:val="22"/>
        </w:rPr>
        <w:t>KP</w:t>
      </w:r>
      <w:r w:rsidRPr="00B85809">
        <w:rPr>
          <w:rFonts w:cs="Tahoma"/>
          <w:color w:val="000000"/>
          <w:sz w:val="22"/>
        </w:rPr>
        <w:t xml:space="preserve"> shall include the following key measures:</w:t>
      </w:r>
    </w:p>
    <w:p w14:paraId="52DF6C2F" w14:textId="77777777" w:rsidR="00AA4D07" w:rsidRPr="00B85809" w:rsidRDefault="00AA4D07" w:rsidP="00920147">
      <w:pPr>
        <w:numPr>
          <w:ilvl w:val="0"/>
          <w:numId w:val="95"/>
        </w:numPr>
        <w:autoSpaceDE w:val="0"/>
        <w:autoSpaceDN w:val="0"/>
        <w:adjustRightInd w:val="0"/>
        <w:ind w:right="26"/>
        <w:contextualSpacing/>
        <w:rPr>
          <w:rFonts w:cs="Tahoma"/>
          <w:color w:val="000000"/>
          <w:sz w:val="22"/>
        </w:rPr>
      </w:pPr>
      <w:r w:rsidRPr="00B85809">
        <w:rPr>
          <w:rFonts w:cs="Tahoma"/>
          <w:color w:val="000000"/>
          <w:sz w:val="22"/>
        </w:rPr>
        <w:t>The contractor shall comply with all relevant legislative requirements governing worker health and safety at the work place (e.g., OSHA 2007 and its subsidiary legislations).</w:t>
      </w:r>
    </w:p>
    <w:p w14:paraId="604621F6" w14:textId="77777777" w:rsidR="00AA4D07" w:rsidRPr="00B85809" w:rsidRDefault="00AA4D07" w:rsidP="00920147">
      <w:pPr>
        <w:numPr>
          <w:ilvl w:val="0"/>
          <w:numId w:val="95"/>
        </w:numPr>
        <w:autoSpaceDE w:val="0"/>
        <w:autoSpaceDN w:val="0"/>
        <w:adjustRightInd w:val="0"/>
        <w:ind w:right="26"/>
        <w:contextualSpacing/>
        <w:rPr>
          <w:rFonts w:cs="Tahoma"/>
          <w:color w:val="000000"/>
          <w:sz w:val="22"/>
        </w:rPr>
      </w:pPr>
      <w:r w:rsidRPr="00B85809">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7D91C0DE" w14:textId="77777777" w:rsidR="00AA4D07" w:rsidRPr="00B85809" w:rsidRDefault="00AA4D07" w:rsidP="00920147">
      <w:pPr>
        <w:numPr>
          <w:ilvl w:val="0"/>
          <w:numId w:val="91"/>
        </w:numPr>
        <w:autoSpaceDE w:val="0"/>
        <w:autoSpaceDN w:val="0"/>
        <w:adjustRightInd w:val="0"/>
        <w:ind w:right="26"/>
        <w:contextualSpacing/>
        <w:rPr>
          <w:rFonts w:cs="Tahoma"/>
          <w:color w:val="000000"/>
          <w:sz w:val="22"/>
        </w:rPr>
      </w:pPr>
      <w:r w:rsidRPr="00B85809">
        <w:rPr>
          <w:rFonts w:cs="Tahoma"/>
          <w:color w:val="000000"/>
          <w:sz w:val="22"/>
        </w:rPr>
        <w:t>The contractor shall have obligations of managing the safety of its employees by;</w:t>
      </w:r>
    </w:p>
    <w:p w14:paraId="5BA0F111"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Provision of appropriate PPEs to employee </w:t>
      </w:r>
    </w:p>
    <w:p w14:paraId="484D1315"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Training employees on competence </w:t>
      </w:r>
    </w:p>
    <w:p w14:paraId="4FE1FAC6"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Employing competence and qualified staff </w:t>
      </w:r>
    </w:p>
    <w:p w14:paraId="2B5E5838"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Provision of First Aid Kits onsite </w:t>
      </w:r>
    </w:p>
    <w:p w14:paraId="5D6B3176"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Should have a trained first aider </w:t>
      </w:r>
    </w:p>
    <w:p w14:paraId="745562E4" w14:textId="77777777" w:rsidR="00AA4D07" w:rsidRPr="00B85809" w:rsidRDefault="00AA4D07" w:rsidP="00920147">
      <w:pPr>
        <w:numPr>
          <w:ilvl w:val="1"/>
          <w:numId w:val="91"/>
        </w:numPr>
        <w:autoSpaceDE w:val="0"/>
        <w:autoSpaceDN w:val="0"/>
        <w:adjustRightInd w:val="0"/>
        <w:ind w:right="26"/>
        <w:contextualSpacing/>
        <w:rPr>
          <w:rFonts w:cs="Tahoma"/>
          <w:color w:val="000000"/>
          <w:sz w:val="22"/>
        </w:rPr>
      </w:pPr>
      <w:r w:rsidRPr="00B85809">
        <w:rPr>
          <w:rFonts w:cs="Tahoma"/>
          <w:color w:val="000000"/>
          <w:sz w:val="22"/>
        </w:rPr>
        <w:t xml:space="preserve">Document and create awareness on safe work procedures and work instruction </w:t>
      </w:r>
    </w:p>
    <w:p w14:paraId="0ABFBBAB" w14:textId="77777777" w:rsidR="00AA4D07" w:rsidRPr="00B85809" w:rsidRDefault="00AA4D07" w:rsidP="00920147">
      <w:pPr>
        <w:numPr>
          <w:ilvl w:val="0"/>
          <w:numId w:val="91"/>
        </w:numPr>
        <w:autoSpaceDE w:val="0"/>
        <w:autoSpaceDN w:val="0"/>
        <w:adjustRightInd w:val="0"/>
        <w:ind w:right="26"/>
        <w:contextualSpacing/>
        <w:rPr>
          <w:rFonts w:cs="Tahoma"/>
          <w:sz w:val="22"/>
        </w:rPr>
      </w:pPr>
      <w:r w:rsidRPr="00B85809">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788F45E4" w14:textId="77777777" w:rsidR="00AA4D07" w:rsidRPr="00B85809" w:rsidRDefault="00AA4D07" w:rsidP="00920147">
      <w:pPr>
        <w:numPr>
          <w:ilvl w:val="0"/>
          <w:numId w:val="95"/>
        </w:numPr>
        <w:autoSpaceDE w:val="0"/>
        <w:autoSpaceDN w:val="0"/>
        <w:adjustRightInd w:val="0"/>
        <w:ind w:right="26"/>
        <w:contextualSpacing/>
        <w:rPr>
          <w:rFonts w:cs="Tahoma"/>
          <w:color w:val="000000"/>
          <w:sz w:val="22"/>
        </w:rPr>
      </w:pPr>
      <w:r w:rsidRPr="00B85809">
        <w:rPr>
          <w:rFonts w:cs="Tahoma"/>
          <w:color w:val="000000"/>
          <w:sz w:val="22"/>
        </w:rPr>
        <w:t>Health and safety performance will be continuously monitored, and procedures reviewed with the aim of eliminating risk as far as reasonably practicable.</w:t>
      </w:r>
    </w:p>
    <w:p w14:paraId="2B793391" w14:textId="77777777" w:rsidR="00AA4D07" w:rsidRPr="00B85809" w:rsidRDefault="00AA4D07" w:rsidP="00E42FBC">
      <w:pPr>
        <w:autoSpaceDE w:val="0"/>
        <w:autoSpaceDN w:val="0"/>
        <w:adjustRightInd w:val="0"/>
        <w:ind w:left="720" w:right="26"/>
        <w:contextualSpacing/>
        <w:rPr>
          <w:rFonts w:cs="Tahoma"/>
          <w:color w:val="000000"/>
          <w:sz w:val="22"/>
        </w:rPr>
      </w:pPr>
    </w:p>
    <w:p w14:paraId="63BBFF57" w14:textId="77777777" w:rsidR="00AA4D07" w:rsidRPr="00B85809" w:rsidRDefault="00AA4D07" w:rsidP="00E42FBC">
      <w:pPr>
        <w:keepNext/>
        <w:pBdr>
          <w:bottom w:val="single" w:sz="2" w:space="1" w:color="808080"/>
        </w:pBdr>
        <w:spacing w:after="80"/>
        <w:ind w:left="720" w:hanging="720"/>
        <w:outlineLvl w:val="2"/>
        <w:rPr>
          <w:rFonts w:cs="Tahoma"/>
          <w:b/>
          <w:kern w:val="28"/>
          <w:sz w:val="22"/>
        </w:rPr>
      </w:pPr>
      <w:bookmarkStart w:id="796" w:name="_Toc514679132"/>
      <w:bookmarkStart w:id="797" w:name="_Toc527625510"/>
      <w:bookmarkStart w:id="798" w:name="_Toc92879138"/>
      <w:bookmarkStart w:id="799" w:name="_Toc92879342"/>
      <w:bookmarkStart w:id="800" w:name="_Toc92902464"/>
      <w:bookmarkStart w:id="801" w:name="_Toc103782380"/>
      <w:bookmarkStart w:id="802" w:name="_Toc103848084"/>
      <w:bookmarkStart w:id="803" w:name="_Toc105156867"/>
      <w:bookmarkStart w:id="804" w:name="_Toc111730403"/>
      <w:bookmarkStart w:id="805" w:name="_Toc137220908"/>
      <w:bookmarkStart w:id="806" w:name="_Toc138424419"/>
      <w:r w:rsidRPr="00B85809">
        <w:rPr>
          <w:rFonts w:cs="Tahoma"/>
          <w:b/>
          <w:kern w:val="28"/>
          <w:sz w:val="22"/>
        </w:rPr>
        <w:t>7.6.5 Community Health and Safety Plan</w:t>
      </w:r>
      <w:bookmarkEnd w:id="796"/>
      <w:bookmarkEnd w:id="797"/>
      <w:bookmarkEnd w:id="798"/>
      <w:bookmarkEnd w:id="799"/>
      <w:bookmarkEnd w:id="800"/>
      <w:bookmarkEnd w:id="801"/>
      <w:bookmarkEnd w:id="802"/>
      <w:bookmarkEnd w:id="803"/>
      <w:bookmarkEnd w:id="804"/>
      <w:bookmarkEnd w:id="805"/>
      <w:bookmarkEnd w:id="806"/>
    </w:p>
    <w:p w14:paraId="3E3F9940" w14:textId="77777777" w:rsidR="00AA4D07" w:rsidRPr="00B85809" w:rsidRDefault="00AA4D07" w:rsidP="00E42FBC">
      <w:pPr>
        <w:autoSpaceDE w:val="0"/>
        <w:autoSpaceDN w:val="0"/>
        <w:adjustRightInd w:val="0"/>
        <w:ind w:right="26"/>
        <w:rPr>
          <w:rFonts w:cs="Tahoma"/>
          <w:color w:val="000000"/>
          <w:sz w:val="22"/>
        </w:rPr>
      </w:pPr>
      <w:r w:rsidRPr="00B85809">
        <w:rPr>
          <w:rFonts w:cs="Tahoma"/>
          <w:color w:val="000000"/>
          <w:sz w:val="22"/>
        </w:rPr>
        <w:t>The community health and safety plan to be implemented by the contractor shall include:</w:t>
      </w:r>
    </w:p>
    <w:p w14:paraId="28E714A0" w14:textId="77777777" w:rsidR="00AA4D07" w:rsidRPr="00B85809" w:rsidRDefault="00AA4D07" w:rsidP="00920147">
      <w:pPr>
        <w:numPr>
          <w:ilvl w:val="0"/>
          <w:numId w:val="97"/>
        </w:numPr>
        <w:autoSpaceDE w:val="0"/>
        <w:autoSpaceDN w:val="0"/>
        <w:adjustRightInd w:val="0"/>
        <w:ind w:right="26"/>
        <w:contextualSpacing/>
        <w:rPr>
          <w:rFonts w:cs="Tahoma"/>
          <w:color w:val="000000"/>
          <w:sz w:val="22"/>
        </w:rPr>
      </w:pPr>
      <w:r w:rsidRPr="00B85809">
        <w:rPr>
          <w:rFonts w:cs="Tahoma"/>
          <w:color w:val="000000"/>
          <w:sz w:val="22"/>
        </w:rPr>
        <w:t>Adherence to OSHA 2007 Act and its subsidiary legislations to ensure that health and safety of immediate neighbours and the public is not threatened.</w:t>
      </w:r>
    </w:p>
    <w:p w14:paraId="440F18F0" w14:textId="77777777" w:rsidR="00AA4D07" w:rsidRPr="00B85809" w:rsidRDefault="00AA4D07" w:rsidP="00920147">
      <w:pPr>
        <w:numPr>
          <w:ilvl w:val="0"/>
          <w:numId w:val="97"/>
        </w:numPr>
        <w:autoSpaceDE w:val="0"/>
        <w:autoSpaceDN w:val="0"/>
        <w:adjustRightInd w:val="0"/>
        <w:ind w:right="26"/>
        <w:contextualSpacing/>
        <w:rPr>
          <w:rFonts w:cs="Tahoma"/>
          <w:color w:val="000000"/>
          <w:sz w:val="22"/>
        </w:rPr>
      </w:pPr>
      <w:r w:rsidRPr="00B85809">
        <w:rPr>
          <w:rFonts w:cs="Tahoma"/>
          <w:color w:val="000000"/>
          <w:sz w:val="22"/>
        </w:rPr>
        <w:t>The contractor to ensure that construction work is undertaken in manner not likely pose risks to community health and safety.</w:t>
      </w:r>
    </w:p>
    <w:p w14:paraId="123C8EB9" w14:textId="77777777" w:rsidR="00AA4D07" w:rsidRPr="00B85809" w:rsidRDefault="00AA4D07" w:rsidP="00920147">
      <w:pPr>
        <w:numPr>
          <w:ilvl w:val="0"/>
          <w:numId w:val="97"/>
        </w:numPr>
        <w:autoSpaceDE w:val="0"/>
        <w:autoSpaceDN w:val="0"/>
        <w:adjustRightInd w:val="0"/>
        <w:ind w:right="26"/>
        <w:contextualSpacing/>
        <w:rPr>
          <w:rFonts w:cs="Tahoma"/>
          <w:color w:val="000000"/>
          <w:sz w:val="22"/>
        </w:rPr>
      </w:pPr>
      <w:r w:rsidRPr="00B85809">
        <w:rPr>
          <w:rFonts w:cs="Tahoma"/>
          <w:color w:val="000000"/>
          <w:sz w:val="22"/>
        </w:rPr>
        <w:t>The contractor shall undertake an independent risk assessment prior to construction. The findings of this assessment will inform the development of a community safety plan and create awareness to the community on the same.</w:t>
      </w:r>
    </w:p>
    <w:p w14:paraId="383C1963" w14:textId="77777777" w:rsidR="00AA4D07" w:rsidRPr="00B85809" w:rsidRDefault="00AA4D07" w:rsidP="00E42FBC">
      <w:pPr>
        <w:autoSpaceDE w:val="0"/>
        <w:autoSpaceDN w:val="0"/>
        <w:adjustRightInd w:val="0"/>
        <w:ind w:left="360" w:right="26"/>
        <w:contextualSpacing/>
        <w:rPr>
          <w:rFonts w:cs="Tahoma"/>
          <w:color w:val="000000"/>
          <w:sz w:val="22"/>
        </w:rPr>
      </w:pPr>
      <w:r w:rsidRPr="00B85809">
        <w:rPr>
          <w:rFonts w:cs="Tahoma"/>
          <w:color w:val="000000"/>
          <w:sz w:val="22"/>
        </w:rPr>
        <w:t xml:space="preserve"> </w:t>
      </w:r>
    </w:p>
    <w:p w14:paraId="74A6BE0F" w14:textId="77777777" w:rsidR="00AA4D07" w:rsidRPr="00B85809" w:rsidRDefault="00AA4D07" w:rsidP="00E42FBC">
      <w:pPr>
        <w:keepNext/>
        <w:pBdr>
          <w:bottom w:val="single" w:sz="2" w:space="1" w:color="808080"/>
        </w:pBdr>
        <w:spacing w:after="80"/>
        <w:ind w:right="26"/>
        <w:outlineLvl w:val="2"/>
        <w:rPr>
          <w:rFonts w:cs="Tahoma"/>
          <w:b/>
          <w:kern w:val="28"/>
          <w:sz w:val="22"/>
        </w:rPr>
      </w:pPr>
      <w:bookmarkStart w:id="807" w:name="_Toc92879139"/>
      <w:bookmarkStart w:id="808" w:name="_Toc92879343"/>
      <w:bookmarkStart w:id="809" w:name="_Toc92902465"/>
      <w:bookmarkStart w:id="810" w:name="_Toc103782381"/>
      <w:bookmarkStart w:id="811" w:name="_Toc103848085"/>
      <w:bookmarkStart w:id="812" w:name="_Toc105156868"/>
      <w:bookmarkStart w:id="813" w:name="_Toc111730404"/>
      <w:bookmarkStart w:id="814" w:name="_Toc137220909"/>
      <w:bookmarkStart w:id="815" w:name="_Toc138424420"/>
      <w:r w:rsidRPr="00B85809">
        <w:rPr>
          <w:rFonts w:cs="Tahoma"/>
          <w:b/>
          <w:kern w:val="28"/>
          <w:sz w:val="22"/>
        </w:rPr>
        <w:lastRenderedPageBreak/>
        <w:t>7.6.6 Emergency Preparedness Plan</w:t>
      </w:r>
      <w:bookmarkEnd w:id="807"/>
      <w:bookmarkEnd w:id="808"/>
      <w:bookmarkEnd w:id="809"/>
      <w:bookmarkEnd w:id="810"/>
      <w:bookmarkEnd w:id="811"/>
      <w:bookmarkEnd w:id="812"/>
      <w:bookmarkEnd w:id="813"/>
      <w:bookmarkEnd w:id="814"/>
      <w:bookmarkEnd w:id="815"/>
      <w:r w:rsidRPr="00B85809">
        <w:rPr>
          <w:rFonts w:cs="Tahoma"/>
          <w:b/>
          <w:kern w:val="28"/>
          <w:sz w:val="22"/>
        </w:rPr>
        <w:t xml:space="preserve"> </w:t>
      </w:r>
    </w:p>
    <w:p w14:paraId="3BD63026" w14:textId="77777777" w:rsidR="00AA4D07" w:rsidRPr="00B85809" w:rsidRDefault="00AA4D07" w:rsidP="00E42FBC">
      <w:pPr>
        <w:autoSpaceDE w:val="0"/>
        <w:autoSpaceDN w:val="0"/>
        <w:adjustRightInd w:val="0"/>
        <w:ind w:right="26"/>
        <w:contextualSpacing/>
        <w:rPr>
          <w:rFonts w:cs="Tahoma"/>
          <w:color w:val="000000"/>
          <w:sz w:val="22"/>
        </w:rPr>
      </w:pPr>
      <w:r w:rsidRPr="00B85809">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2301EE75" w14:textId="77777777" w:rsidR="00AA4D07" w:rsidRPr="00B85809" w:rsidRDefault="00AA4D07" w:rsidP="00E42FBC">
      <w:pPr>
        <w:autoSpaceDE w:val="0"/>
        <w:autoSpaceDN w:val="0"/>
        <w:adjustRightInd w:val="0"/>
        <w:ind w:right="26"/>
        <w:contextualSpacing/>
        <w:rPr>
          <w:rFonts w:cs="Tahoma"/>
          <w:color w:val="000000"/>
          <w:sz w:val="22"/>
        </w:rPr>
      </w:pPr>
      <w:r w:rsidRPr="00B85809">
        <w:rPr>
          <w:rFonts w:cs="Tahoma"/>
          <w:color w:val="000000"/>
          <w:sz w:val="22"/>
        </w:rPr>
        <w:t>The emergency plan shall include establishment of a network of communication between the Contractor and emergency services including police, ambulance services, and fire brigades among others.</w:t>
      </w:r>
    </w:p>
    <w:p w14:paraId="1C25D161" w14:textId="77777777" w:rsidR="00AA4D07" w:rsidRPr="00B85809" w:rsidRDefault="00AA4D07" w:rsidP="00E42FBC">
      <w:pPr>
        <w:autoSpaceDE w:val="0"/>
        <w:autoSpaceDN w:val="0"/>
        <w:adjustRightInd w:val="0"/>
        <w:ind w:right="26"/>
        <w:contextualSpacing/>
        <w:rPr>
          <w:rFonts w:cs="Tahoma"/>
          <w:color w:val="000000"/>
          <w:sz w:val="22"/>
        </w:rPr>
      </w:pPr>
    </w:p>
    <w:p w14:paraId="71DE25AA" w14:textId="77777777" w:rsidR="00AA4D07" w:rsidRPr="00B85809" w:rsidRDefault="00AA4D07" w:rsidP="00E42FBC">
      <w:pPr>
        <w:keepNext/>
        <w:pBdr>
          <w:bottom w:val="single" w:sz="2" w:space="1" w:color="808080"/>
        </w:pBdr>
        <w:spacing w:after="80"/>
        <w:ind w:right="26"/>
        <w:outlineLvl w:val="2"/>
        <w:rPr>
          <w:rFonts w:cs="Tahoma"/>
          <w:b/>
          <w:kern w:val="28"/>
          <w:sz w:val="22"/>
        </w:rPr>
      </w:pPr>
      <w:bookmarkStart w:id="816" w:name="_Toc96584110"/>
      <w:bookmarkStart w:id="817" w:name="_Toc103158041"/>
      <w:bookmarkStart w:id="818" w:name="_Toc103761466"/>
      <w:bookmarkStart w:id="819" w:name="_Toc103763157"/>
      <w:bookmarkStart w:id="820" w:name="_Toc103782382"/>
      <w:bookmarkStart w:id="821" w:name="_Toc103848086"/>
      <w:bookmarkStart w:id="822" w:name="_Toc103782383"/>
      <w:bookmarkStart w:id="823" w:name="_Toc103848087"/>
      <w:bookmarkStart w:id="824" w:name="_Toc105156869"/>
      <w:bookmarkStart w:id="825" w:name="_Toc111730405"/>
      <w:bookmarkStart w:id="826" w:name="_Toc137220910"/>
      <w:bookmarkStart w:id="827" w:name="_Toc138424421"/>
      <w:bookmarkEnd w:id="816"/>
      <w:bookmarkEnd w:id="817"/>
      <w:bookmarkEnd w:id="818"/>
      <w:bookmarkEnd w:id="819"/>
      <w:bookmarkEnd w:id="820"/>
      <w:bookmarkEnd w:id="821"/>
      <w:r w:rsidRPr="00B85809">
        <w:rPr>
          <w:rFonts w:cs="Tahoma"/>
          <w:b/>
          <w:kern w:val="28"/>
          <w:sz w:val="22"/>
        </w:rPr>
        <w:t>7.6.7 SEA/SH Prevention and Response Action Plan</w:t>
      </w:r>
      <w:bookmarkEnd w:id="822"/>
      <w:bookmarkEnd w:id="823"/>
      <w:bookmarkEnd w:id="824"/>
      <w:bookmarkEnd w:id="825"/>
      <w:bookmarkEnd w:id="826"/>
      <w:bookmarkEnd w:id="827"/>
    </w:p>
    <w:p w14:paraId="7257EA22" w14:textId="77777777" w:rsidR="00AA4D07" w:rsidRPr="00B85809" w:rsidRDefault="00AA4D07" w:rsidP="00E42FBC">
      <w:pPr>
        <w:widowControl w:val="0"/>
        <w:autoSpaceDE w:val="0"/>
        <w:autoSpaceDN w:val="0"/>
        <w:adjustRightInd w:val="0"/>
        <w:ind w:right="26"/>
        <w:rPr>
          <w:rFonts w:cs="Tahoma"/>
          <w:sz w:val="22"/>
        </w:rPr>
      </w:pPr>
      <w:r w:rsidRPr="00B85809">
        <w:rPr>
          <w:rFonts w:cs="Tahoma"/>
          <w:sz w:val="22"/>
        </w:rPr>
        <w:t xml:space="preserve">The contractor will prepare a SEA/SH Prevention and Response Action Plan that will include a grievance management that ensures confidentiality. The plan should have an Accountability and Response Framework. The plan will include the necessary measures for prevention and response of GBV impacts.  </w:t>
      </w:r>
    </w:p>
    <w:p w14:paraId="31BE1276" w14:textId="77777777" w:rsidR="00AA4D07" w:rsidRPr="00B85809" w:rsidRDefault="00AA4D07" w:rsidP="00E42FBC">
      <w:pPr>
        <w:widowControl w:val="0"/>
        <w:autoSpaceDE w:val="0"/>
        <w:autoSpaceDN w:val="0"/>
        <w:adjustRightInd w:val="0"/>
        <w:ind w:right="26"/>
        <w:rPr>
          <w:rFonts w:cs="Tahoma"/>
          <w:sz w:val="22"/>
        </w:rPr>
      </w:pPr>
      <w:r w:rsidRPr="00B85809">
        <w:rPr>
          <w:rFonts w:cs="Tahoma"/>
          <w:sz w:val="22"/>
        </w:rPr>
        <w:t xml:space="preserve">The mitigation measures shall include: </w:t>
      </w:r>
    </w:p>
    <w:p w14:paraId="63D7194C"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Ensure that local employment opportunities are equitably accessible to all segments of the community, </w:t>
      </w:r>
    </w:p>
    <w:p w14:paraId="4DF2700B"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Ensure equal pay for equal work</w:t>
      </w:r>
    </w:p>
    <w:p w14:paraId="68C1445D"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596892FA"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Map all GBV service providers and document referral services for survivors, and, sensitize community members and subproject workers on the referral pathways. </w:t>
      </w:r>
    </w:p>
    <w:p w14:paraId="1BDB6FF1"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Prepare and implementing a functional and accessible contractor GBV GM for use by workers and community members (as appropriate). </w:t>
      </w:r>
    </w:p>
    <w:p w14:paraId="4C623256"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The GBV GM should allow for anonymous incident reporting and should be GBV survivor-centric</w:t>
      </w:r>
    </w:p>
    <w:p w14:paraId="6E31F983"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Sensitize community members and workers on contractor GMs   </w:t>
      </w:r>
    </w:p>
    <w:p w14:paraId="0E3E027D" w14:textId="77777777" w:rsidR="00AA4D07" w:rsidRPr="00B85809" w:rsidRDefault="00AA4D07" w:rsidP="00920147">
      <w:pPr>
        <w:numPr>
          <w:ilvl w:val="0"/>
          <w:numId w:val="105"/>
        </w:numPr>
        <w:spacing w:after="160"/>
        <w:ind w:right="26"/>
        <w:contextualSpacing/>
        <w:rPr>
          <w:rFonts w:cs="Tahoma"/>
          <w:color w:val="000000"/>
          <w:sz w:val="22"/>
        </w:rPr>
      </w:pPr>
      <w:r w:rsidRPr="00B85809">
        <w:rPr>
          <w:rFonts w:cs="Tahoma"/>
          <w:color w:val="000000"/>
          <w:sz w:val="22"/>
        </w:rPr>
        <w:t xml:space="preserve">Prepare and sensitise Code of Conduct (CoC) for SEA and SH, and their responsibilities for the same, to demystify the stigma associated with SEA and SH </w:t>
      </w:r>
    </w:p>
    <w:p w14:paraId="7BF23E76" w14:textId="77777777" w:rsidR="00AA4D07" w:rsidRPr="00B85809" w:rsidRDefault="00AA4D07" w:rsidP="00E42FBC">
      <w:pPr>
        <w:spacing w:after="160"/>
        <w:ind w:left="720" w:right="26"/>
        <w:contextualSpacing/>
        <w:rPr>
          <w:rFonts w:cs="Tahoma"/>
          <w:color w:val="000000"/>
          <w:sz w:val="22"/>
        </w:rPr>
      </w:pPr>
    </w:p>
    <w:p w14:paraId="175338E5" w14:textId="77777777" w:rsidR="00AA4D07" w:rsidRPr="00B85809" w:rsidRDefault="00AA4D07" w:rsidP="00E42FBC">
      <w:pPr>
        <w:keepNext/>
        <w:pBdr>
          <w:bottom w:val="single" w:sz="2" w:space="1" w:color="808080"/>
        </w:pBdr>
        <w:spacing w:after="80"/>
        <w:ind w:right="26"/>
        <w:outlineLvl w:val="2"/>
        <w:rPr>
          <w:rFonts w:cs="Tahoma"/>
          <w:b/>
          <w:kern w:val="28"/>
          <w:sz w:val="22"/>
        </w:rPr>
      </w:pPr>
      <w:bookmarkStart w:id="828" w:name="_Toc96079378"/>
      <w:bookmarkStart w:id="829" w:name="_Toc96584112"/>
      <w:bookmarkStart w:id="830" w:name="_Toc103158043"/>
      <w:bookmarkStart w:id="831" w:name="_Toc103761468"/>
      <w:bookmarkStart w:id="832" w:name="_Toc103763159"/>
      <w:bookmarkStart w:id="833" w:name="_Toc103782384"/>
      <w:bookmarkStart w:id="834" w:name="_Toc103848088"/>
      <w:bookmarkStart w:id="835" w:name="_Toc92879141"/>
      <w:bookmarkStart w:id="836" w:name="_Toc92879345"/>
      <w:bookmarkStart w:id="837" w:name="_Toc92902467"/>
      <w:bookmarkStart w:id="838" w:name="_Toc103782385"/>
      <w:bookmarkStart w:id="839" w:name="_Toc103848089"/>
      <w:bookmarkStart w:id="840" w:name="_Toc105156870"/>
      <w:bookmarkStart w:id="841" w:name="_Toc111730406"/>
      <w:bookmarkStart w:id="842" w:name="_Toc137220911"/>
      <w:bookmarkStart w:id="843" w:name="_Toc138424422"/>
      <w:bookmarkEnd w:id="828"/>
      <w:bookmarkEnd w:id="829"/>
      <w:bookmarkEnd w:id="830"/>
      <w:bookmarkEnd w:id="831"/>
      <w:bookmarkEnd w:id="832"/>
      <w:bookmarkEnd w:id="833"/>
      <w:bookmarkEnd w:id="834"/>
      <w:r w:rsidRPr="00B85809">
        <w:rPr>
          <w:rFonts w:cs="Tahoma"/>
          <w:b/>
          <w:kern w:val="28"/>
          <w:sz w:val="22"/>
        </w:rPr>
        <w:t>7.6.8 Stakeholder Engagement Plan</w:t>
      </w:r>
      <w:bookmarkEnd w:id="835"/>
      <w:bookmarkEnd w:id="836"/>
      <w:bookmarkEnd w:id="837"/>
      <w:bookmarkEnd w:id="838"/>
      <w:bookmarkEnd w:id="839"/>
      <w:bookmarkEnd w:id="840"/>
      <w:bookmarkEnd w:id="841"/>
      <w:bookmarkEnd w:id="842"/>
      <w:bookmarkEnd w:id="843"/>
      <w:r w:rsidRPr="00B85809">
        <w:rPr>
          <w:rFonts w:cs="Tahoma"/>
          <w:b/>
          <w:kern w:val="28"/>
          <w:sz w:val="22"/>
        </w:rPr>
        <w:t xml:space="preserve"> </w:t>
      </w:r>
    </w:p>
    <w:p w14:paraId="6EBA5EC3" w14:textId="77777777" w:rsidR="00AA4D07" w:rsidRPr="00B85809" w:rsidRDefault="00AA4D07" w:rsidP="00E42FBC">
      <w:pPr>
        <w:spacing w:beforeAutospacing="1" w:afterAutospacing="1"/>
        <w:ind w:right="26"/>
        <w:rPr>
          <w:rFonts w:eastAsia="SimSun" w:cs="Tahoma"/>
          <w:sz w:val="22"/>
          <w:lang w:val="de-DE" w:eastAsia="zh-CN"/>
        </w:rPr>
      </w:pPr>
      <w:r w:rsidRPr="00B85809">
        <w:rPr>
          <w:rFonts w:cs="Tahoma"/>
          <w:sz w:val="22"/>
          <w:lang w:val="de-DE"/>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B85809">
        <w:rPr>
          <w:rFonts w:eastAsia="SimSun" w:cs="Tahoma"/>
          <w:sz w:val="22"/>
          <w:lang w:val="de-DE" w:eastAsia="zh-CN"/>
        </w:rPr>
        <w:t>The SEP is a useful tool for managing communications between the contractor and other stakeholder. The plan should meet the following objective of a SEP.</w:t>
      </w:r>
    </w:p>
    <w:p w14:paraId="7ED25A2B"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 xml:space="preserve">To help improve project design and implementation </w:t>
      </w:r>
    </w:p>
    <w:p w14:paraId="66DA2339"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To inform third parties about changes that affect them</w:t>
      </w:r>
    </w:p>
    <w:p w14:paraId="5986286F"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To take their views into account in the implementation of projects</w:t>
      </w:r>
    </w:p>
    <w:p w14:paraId="0ACA054A"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lastRenderedPageBreak/>
        <w:t>To identify adverse impacts and mechanisms to enhance project benefits</w:t>
      </w:r>
    </w:p>
    <w:p w14:paraId="0339AEFE"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To identify risks from and to a project</w:t>
      </w:r>
    </w:p>
    <w:p w14:paraId="56FB0836"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 xml:space="preserve">To increase project ownership and sustainability </w:t>
      </w:r>
    </w:p>
    <w:p w14:paraId="7776D376" w14:textId="77777777" w:rsidR="00AA4D07" w:rsidRPr="00B85809" w:rsidRDefault="00AA4D07" w:rsidP="00920147">
      <w:pPr>
        <w:numPr>
          <w:ilvl w:val="0"/>
          <w:numId w:val="103"/>
        </w:numPr>
        <w:ind w:right="26"/>
        <w:rPr>
          <w:rFonts w:eastAsia="SimSun" w:cs="Tahoma"/>
          <w:sz w:val="22"/>
          <w:lang w:eastAsia="zh-CN"/>
        </w:rPr>
      </w:pPr>
      <w:r w:rsidRPr="00B85809">
        <w:rPr>
          <w:rFonts w:eastAsia="SimSun" w:cs="Tahoma"/>
          <w:sz w:val="22"/>
          <w:lang w:eastAsia="zh-CN"/>
        </w:rPr>
        <w:t>To comply with Bank policies that require consultations</w:t>
      </w:r>
    </w:p>
    <w:p w14:paraId="249B5087" w14:textId="77777777" w:rsidR="00AA4D07" w:rsidRPr="00B85809" w:rsidRDefault="00AA4D07" w:rsidP="00E42FBC">
      <w:pPr>
        <w:spacing w:beforeAutospacing="1"/>
        <w:ind w:right="26"/>
        <w:rPr>
          <w:rFonts w:eastAsia="SimSun" w:cs="Tahoma"/>
          <w:sz w:val="22"/>
          <w:lang w:eastAsia="zh-CN"/>
        </w:rPr>
      </w:pPr>
      <w:r w:rsidRPr="00B85809">
        <w:rPr>
          <w:rFonts w:eastAsia="SimSun" w:cs="Tahoma"/>
          <w:sz w:val="22"/>
          <w:lang w:eastAsia="zh-CN"/>
        </w:rPr>
        <w:t>The plan shall put this measure in to consideration:</w:t>
      </w:r>
    </w:p>
    <w:p w14:paraId="756D0BDA" w14:textId="77777777" w:rsidR="00AA4D07" w:rsidRPr="00B85809" w:rsidRDefault="00AA4D07" w:rsidP="00920147">
      <w:pPr>
        <w:numPr>
          <w:ilvl w:val="0"/>
          <w:numId w:val="110"/>
        </w:numPr>
        <w:ind w:right="26"/>
        <w:contextualSpacing/>
        <w:rPr>
          <w:rFonts w:cs="Tahoma"/>
          <w:color w:val="000000"/>
          <w:sz w:val="22"/>
        </w:rPr>
      </w:pPr>
      <w:r w:rsidRPr="00B85809">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736CAEF7" w14:textId="77777777" w:rsidR="00AA4D07" w:rsidRPr="00B85809" w:rsidRDefault="00AA4D07" w:rsidP="00E42FBC">
      <w:pPr>
        <w:ind w:right="26"/>
        <w:rPr>
          <w:rFonts w:cs="Tahoma"/>
          <w:sz w:val="22"/>
        </w:rPr>
      </w:pPr>
    </w:p>
    <w:p w14:paraId="2B8134D7" w14:textId="77777777" w:rsidR="00AA4D07" w:rsidRPr="00B85809" w:rsidRDefault="00AA4D07" w:rsidP="00E42FBC">
      <w:pPr>
        <w:keepNext/>
        <w:pBdr>
          <w:bottom w:val="single" w:sz="2" w:space="1" w:color="808080"/>
        </w:pBdr>
        <w:spacing w:after="80"/>
        <w:ind w:left="720" w:hanging="720"/>
        <w:outlineLvl w:val="2"/>
        <w:rPr>
          <w:rFonts w:cs="Tahoma"/>
          <w:b/>
          <w:kern w:val="28"/>
          <w:sz w:val="22"/>
        </w:rPr>
      </w:pPr>
      <w:bookmarkStart w:id="844" w:name="_Toc105156872"/>
      <w:bookmarkStart w:id="845" w:name="_Toc111730408"/>
      <w:bookmarkStart w:id="846" w:name="_Toc137220912"/>
      <w:bookmarkStart w:id="847" w:name="_Toc138424423"/>
      <w:r w:rsidRPr="00B85809">
        <w:rPr>
          <w:rFonts w:cs="Tahoma"/>
          <w:b/>
          <w:kern w:val="28"/>
          <w:sz w:val="22"/>
        </w:rPr>
        <w:t>7.6.9 Grievance Redress Mechanism</w:t>
      </w:r>
      <w:bookmarkEnd w:id="844"/>
      <w:bookmarkEnd w:id="845"/>
      <w:bookmarkEnd w:id="846"/>
      <w:bookmarkEnd w:id="847"/>
      <w:r w:rsidRPr="00B85809">
        <w:rPr>
          <w:rFonts w:cs="Tahoma"/>
          <w:b/>
          <w:kern w:val="28"/>
          <w:sz w:val="22"/>
        </w:rPr>
        <w:t xml:space="preserve"> </w:t>
      </w:r>
    </w:p>
    <w:p w14:paraId="16D4E05E" w14:textId="77777777" w:rsidR="00AA4D07" w:rsidRPr="00B85809" w:rsidRDefault="00AA4D07" w:rsidP="00E42FBC">
      <w:pPr>
        <w:ind w:right="26"/>
        <w:rPr>
          <w:rFonts w:cs="Tahoma"/>
          <w:sz w:val="22"/>
        </w:rPr>
      </w:pPr>
      <w:r w:rsidRPr="00B85809">
        <w:rPr>
          <w:rFonts w:cs="Tahoma"/>
          <w:sz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7FB03BD4" w14:textId="77777777" w:rsidR="00AA4D07" w:rsidRPr="00B85809" w:rsidRDefault="00AA4D07" w:rsidP="00E42FBC">
      <w:pPr>
        <w:ind w:right="26"/>
        <w:rPr>
          <w:rFonts w:cs="Tahoma"/>
          <w:sz w:val="22"/>
        </w:rPr>
      </w:pPr>
    </w:p>
    <w:p w14:paraId="26F4315F" w14:textId="77777777" w:rsidR="00AA4D07" w:rsidRPr="00B85809" w:rsidRDefault="00AA4D07" w:rsidP="00E42FBC">
      <w:pPr>
        <w:ind w:right="26"/>
        <w:rPr>
          <w:rFonts w:cs="Tahoma"/>
          <w:sz w:val="22"/>
        </w:rPr>
      </w:pPr>
      <w:r w:rsidRPr="00B85809">
        <w:rPr>
          <w:rFonts w:cs="Tahoma"/>
          <w:sz w:val="22"/>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0116DF02" w14:textId="77777777" w:rsidR="00AA4D07" w:rsidRPr="00B85809" w:rsidRDefault="00AA4D07" w:rsidP="00E42FBC">
      <w:pPr>
        <w:ind w:right="26"/>
        <w:rPr>
          <w:rFonts w:cs="Tahoma"/>
          <w:sz w:val="22"/>
        </w:rPr>
      </w:pPr>
    </w:p>
    <w:p w14:paraId="65760CDE" w14:textId="77777777" w:rsidR="00AA4D07" w:rsidRPr="00B85809" w:rsidRDefault="00AA4D07" w:rsidP="00E42FBC">
      <w:pPr>
        <w:ind w:right="26"/>
        <w:rPr>
          <w:rFonts w:cs="Tahoma"/>
          <w:sz w:val="22"/>
        </w:rPr>
      </w:pPr>
      <w:r w:rsidRPr="00B85809">
        <w:rPr>
          <w:rFonts w:cs="Tahoma"/>
          <w:sz w:val="22"/>
        </w:rPr>
        <w:t>The Land Acquisition Tribunal established under the Land Act 2012 (Part VIIIA 133A)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7CD882E1" w14:textId="77777777" w:rsidR="00AA4D07" w:rsidRPr="00B85809" w:rsidRDefault="00AA4D07" w:rsidP="00E42FBC">
      <w:pPr>
        <w:ind w:right="26"/>
        <w:rPr>
          <w:rFonts w:cs="Tahoma"/>
          <w:sz w:val="22"/>
        </w:rPr>
      </w:pPr>
    </w:p>
    <w:p w14:paraId="1921DC10" w14:textId="77777777" w:rsidR="00AA4D07" w:rsidRPr="00B85809" w:rsidRDefault="00AA4D07" w:rsidP="00E42FBC">
      <w:pPr>
        <w:autoSpaceDE w:val="0"/>
        <w:autoSpaceDN w:val="0"/>
        <w:adjustRightInd w:val="0"/>
        <w:rPr>
          <w:rFonts w:eastAsia="DengXian" w:cs="Tahoma"/>
          <w:b/>
          <w:color w:val="000000"/>
          <w:sz w:val="22"/>
          <w:lang w:eastAsia="en-US"/>
        </w:rPr>
      </w:pPr>
      <w:r w:rsidRPr="00B85809">
        <w:rPr>
          <w:rFonts w:eastAsia="DengXian" w:cs="Tahoma"/>
          <w:b/>
          <w:color w:val="000000"/>
          <w:sz w:val="22"/>
          <w:lang w:eastAsia="en-US"/>
        </w:rPr>
        <w:t xml:space="preserve">7.6.9.1 Grievance Redress Principles </w:t>
      </w:r>
    </w:p>
    <w:p w14:paraId="43042210" w14:textId="77777777" w:rsidR="00AA4D07" w:rsidRPr="00B85809" w:rsidRDefault="00AA4D07" w:rsidP="00E42FBC">
      <w:pPr>
        <w:autoSpaceDE w:val="0"/>
        <w:autoSpaceDN w:val="0"/>
        <w:adjustRightInd w:val="0"/>
        <w:rPr>
          <w:rFonts w:eastAsia="DengXian" w:cs="Tahoma"/>
          <w:sz w:val="22"/>
          <w:lang w:eastAsia="en-US"/>
        </w:rPr>
      </w:pPr>
      <w:r w:rsidRPr="00B85809">
        <w:rPr>
          <w:rFonts w:eastAsia="DengXian" w:cs="Tahoma"/>
          <w:sz w:val="22"/>
          <w:lang w:eastAsia="en-US"/>
        </w:rPr>
        <w:t xml:space="preserve">The principles of grievance mechanism management that need to be observed include; </w:t>
      </w:r>
    </w:p>
    <w:p w14:paraId="109B87E6" w14:textId="77777777" w:rsidR="00AA4D07" w:rsidRPr="00B85809" w:rsidRDefault="00AA4D07" w:rsidP="00920147">
      <w:pPr>
        <w:numPr>
          <w:ilvl w:val="0"/>
          <w:numId w:val="175"/>
        </w:numPr>
        <w:autoSpaceDE w:val="0"/>
        <w:autoSpaceDN w:val="0"/>
        <w:adjustRightInd w:val="0"/>
        <w:rPr>
          <w:rFonts w:eastAsia="DengXian" w:cs="Tahoma"/>
          <w:b/>
          <w:color w:val="000000"/>
          <w:sz w:val="22"/>
          <w:lang w:eastAsia="en-US"/>
        </w:rPr>
      </w:pPr>
      <w:r w:rsidRPr="00B85809">
        <w:rPr>
          <w:rFonts w:eastAsia="DengXian" w:cs="Tahoma"/>
          <w:sz w:val="22"/>
          <w:lang w:eastAsia="en-US"/>
        </w:rPr>
        <w:lastRenderedPageBreak/>
        <w:t>All complaints and grievances are resolved as quickly as possible.</w:t>
      </w:r>
    </w:p>
    <w:p w14:paraId="39B92BFE" w14:textId="77777777" w:rsidR="00AA4D07" w:rsidRPr="00B85809" w:rsidRDefault="00AA4D07" w:rsidP="00920147">
      <w:pPr>
        <w:numPr>
          <w:ilvl w:val="0"/>
          <w:numId w:val="175"/>
        </w:numPr>
        <w:autoSpaceDE w:val="0"/>
        <w:autoSpaceDN w:val="0"/>
        <w:adjustRightInd w:val="0"/>
        <w:rPr>
          <w:rFonts w:eastAsia="DengXian" w:cs="Tahoma"/>
          <w:b/>
          <w:color w:val="000000"/>
          <w:sz w:val="22"/>
          <w:lang w:eastAsia="en-US"/>
        </w:rPr>
      </w:pPr>
      <w:r w:rsidRPr="00B85809">
        <w:rPr>
          <w:rFonts w:eastAsia="DengXian" w:cs="Tahoma"/>
          <w:sz w:val="22"/>
          <w:lang w:eastAsia="en-US"/>
        </w:rPr>
        <w:t xml:space="preserve">That the resolution of complaints and grievances should be at the lowest possible level for resolution. </w:t>
      </w:r>
    </w:p>
    <w:p w14:paraId="0FD973E9" w14:textId="77777777" w:rsidR="00AA4D07" w:rsidRPr="00B85809" w:rsidRDefault="00AA4D07" w:rsidP="00920147">
      <w:pPr>
        <w:numPr>
          <w:ilvl w:val="0"/>
          <w:numId w:val="175"/>
        </w:numPr>
        <w:autoSpaceDE w:val="0"/>
        <w:autoSpaceDN w:val="0"/>
        <w:adjustRightInd w:val="0"/>
        <w:rPr>
          <w:rFonts w:eastAsia="DengXian" w:cs="Tahoma"/>
          <w:b/>
          <w:color w:val="000000"/>
          <w:sz w:val="22"/>
          <w:lang w:eastAsia="en-US"/>
        </w:rPr>
      </w:pPr>
      <w:r w:rsidRPr="00B85809">
        <w:rPr>
          <w:rFonts w:eastAsia="DengXian" w:cs="Tahoma"/>
          <w:sz w:val="22"/>
          <w:lang w:eastAsia="en-US"/>
        </w:rPr>
        <w:t>All complaints that can be resolved, should be resolved immediately on the site. The focus of the GRM is to resolve issues in a customarily appropriate fashion at community level and record details of the complaint, the complainant and the resolution.</w:t>
      </w:r>
    </w:p>
    <w:p w14:paraId="244073CF" w14:textId="77777777" w:rsidR="00AA4D07" w:rsidRPr="00B85809" w:rsidRDefault="00AA4D07" w:rsidP="00E42FBC">
      <w:pPr>
        <w:autoSpaceDE w:val="0"/>
        <w:autoSpaceDN w:val="0"/>
        <w:adjustRightInd w:val="0"/>
        <w:rPr>
          <w:rFonts w:eastAsia="DengXian" w:cs="Tahoma"/>
          <w:b/>
          <w:color w:val="000000"/>
          <w:sz w:val="22"/>
          <w:lang w:eastAsia="en-US"/>
        </w:rPr>
      </w:pPr>
    </w:p>
    <w:p w14:paraId="57A78E96" w14:textId="77777777" w:rsidR="00AA4D07" w:rsidRPr="00B85809" w:rsidRDefault="00AA4D07" w:rsidP="00E42FBC">
      <w:pPr>
        <w:autoSpaceDE w:val="0"/>
        <w:autoSpaceDN w:val="0"/>
        <w:adjustRightInd w:val="0"/>
        <w:rPr>
          <w:rFonts w:eastAsia="DengXian" w:cs="Tahoma"/>
          <w:b/>
          <w:color w:val="000000"/>
          <w:sz w:val="22"/>
          <w:lang w:eastAsia="en-US"/>
        </w:rPr>
      </w:pPr>
      <w:r w:rsidRPr="00B85809">
        <w:rPr>
          <w:rFonts w:eastAsia="DengXian" w:cs="Tahoma"/>
          <w:b/>
          <w:color w:val="000000"/>
          <w:sz w:val="22"/>
          <w:lang w:eastAsia="en-US"/>
        </w:rPr>
        <w:t xml:space="preserve">7.6.9.2 Grievance Redress Committee Capacity Building </w:t>
      </w:r>
    </w:p>
    <w:p w14:paraId="5215E7C8" w14:textId="77777777" w:rsidR="00AA4D07" w:rsidRPr="00B85809" w:rsidRDefault="00AA4D07" w:rsidP="00E42FBC">
      <w:pPr>
        <w:autoSpaceDE w:val="0"/>
        <w:autoSpaceDN w:val="0"/>
        <w:adjustRightInd w:val="0"/>
        <w:rPr>
          <w:rFonts w:cs="Tahoma"/>
          <w:sz w:val="22"/>
          <w:lang w:eastAsia="en-US"/>
        </w:rPr>
      </w:pPr>
      <w:r w:rsidRPr="00B85809">
        <w:rPr>
          <w:rFonts w:eastAsia="DengXian" w:cs="Tahoma"/>
          <w:sz w:val="22"/>
          <w:lang w:eastAsia="en-US"/>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B85809">
        <w:rPr>
          <w:rFonts w:cs="Tahoma"/>
          <w:sz w:val="22"/>
          <w:lang w:eastAsia="en-US"/>
        </w:rPr>
        <w:t xml:space="preserve">grievances, maintain records of the GRC meetings and grievances, resolve the grievances to the extent possible. </w:t>
      </w:r>
    </w:p>
    <w:p w14:paraId="2D69D4F3" w14:textId="77777777" w:rsidR="00AA4D07" w:rsidRPr="00B85809" w:rsidRDefault="00AA4D07" w:rsidP="00E42FBC">
      <w:pPr>
        <w:autoSpaceDE w:val="0"/>
        <w:autoSpaceDN w:val="0"/>
        <w:adjustRightInd w:val="0"/>
        <w:rPr>
          <w:rFonts w:eastAsia="DengXian" w:cs="Tahoma"/>
          <w:color w:val="000000"/>
          <w:sz w:val="22"/>
          <w:lang w:eastAsia="en-US"/>
        </w:rPr>
      </w:pPr>
    </w:p>
    <w:p w14:paraId="501B3A54"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b/>
          <w:bCs/>
          <w:color w:val="000000"/>
          <w:sz w:val="22"/>
          <w:lang w:eastAsia="en-US"/>
        </w:rPr>
        <w:t xml:space="preserve">7.6.9.3 Grievance Procedures </w:t>
      </w:r>
    </w:p>
    <w:p w14:paraId="3F99905E"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a) </w:t>
      </w:r>
      <w:r w:rsidRPr="00B85809">
        <w:rPr>
          <w:rFonts w:eastAsia="DengXian" w:cs="Tahoma"/>
          <w:i/>
          <w:iCs/>
          <w:color w:val="000000"/>
          <w:sz w:val="22"/>
          <w:lang w:eastAsia="en-US"/>
        </w:rPr>
        <w:t xml:space="preserve">Registration </w:t>
      </w:r>
      <w:r w:rsidRPr="00B85809">
        <w:rPr>
          <w:rFonts w:eastAsia="DengXian" w:cs="Tahoma"/>
          <w:color w:val="000000"/>
          <w:sz w:val="22"/>
          <w:lang w:eastAsia="en-US"/>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0144368D" w14:textId="77777777" w:rsidR="00AA4D07" w:rsidRPr="00B85809" w:rsidRDefault="00AA4D07" w:rsidP="00E42FBC">
      <w:pPr>
        <w:spacing w:after="100" w:afterAutospacing="1"/>
        <w:contextualSpacing/>
        <w:rPr>
          <w:rFonts w:eastAsia="BookAntiqua" w:cs="Tahoma"/>
          <w:b/>
          <w:sz w:val="22"/>
          <w:lang w:eastAsia="en-US"/>
        </w:rPr>
      </w:pPr>
    </w:p>
    <w:p w14:paraId="30ED6EE1" w14:textId="77777777" w:rsidR="00AA4D07" w:rsidRPr="00B85809" w:rsidRDefault="00AA4D07" w:rsidP="00E42FBC">
      <w:pPr>
        <w:spacing w:after="100" w:afterAutospacing="1"/>
        <w:contextualSpacing/>
        <w:rPr>
          <w:rFonts w:eastAsia="DengXian" w:cs="Tahoma"/>
          <w:b/>
          <w:color w:val="0070C0"/>
          <w:sz w:val="22"/>
          <w:u w:val="single"/>
          <w:lang w:eastAsia="en-US"/>
        </w:rPr>
      </w:pPr>
      <w:r w:rsidRPr="00B85809">
        <w:rPr>
          <w:rFonts w:eastAsia="BookAntiqua" w:cs="Tahoma"/>
          <w:b/>
          <w:sz w:val="22"/>
          <w:lang w:eastAsia="en-US"/>
        </w:rPr>
        <w:t>7.6.9.4 Grievance Log</w:t>
      </w:r>
    </w:p>
    <w:p w14:paraId="1FC3754C" w14:textId="77777777" w:rsidR="00AA4D07" w:rsidRPr="00B85809" w:rsidRDefault="00AA4D07" w:rsidP="00E42FBC">
      <w:pPr>
        <w:contextualSpacing/>
        <w:rPr>
          <w:rFonts w:eastAsia="BookAntiqua" w:cs="Tahoma"/>
          <w:b/>
          <w:i/>
          <w:sz w:val="22"/>
          <w:lang w:eastAsia="en-US"/>
        </w:rPr>
      </w:pPr>
      <w:r w:rsidRPr="00B85809">
        <w:rPr>
          <w:rFonts w:eastAsia="BookAntiqua" w:cs="Tahoma"/>
          <w:sz w:val="22"/>
          <w:lang w:eastAsia="en-US"/>
        </w:rPr>
        <w:t>The grievance logbook will ensure that each complaint has an individual reference number, and is appropriately tracked and recorded actions are completed. The information to be recorded will include:</w:t>
      </w:r>
    </w:p>
    <w:p w14:paraId="2877B57F" w14:textId="77777777" w:rsidR="00AA4D07" w:rsidRPr="00B85809" w:rsidRDefault="00AA4D07" w:rsidP="00920147">
      <w:pPr>
        <w:numPr>
          <w:ilvl w:val="0"/>
          <w:numId w:val="174"/>
        </w:numPr>
        <w:spacing w:after="200"/>
        <w:contextualSpacing/>
        <w:rPr>
          <w:rFonts w:eastAsia="BookAntiqua" w:cs="Tahoma"/>
          <w:sz w:val="22"/>
          <w:lang w:eastAsia="en-US"/>
        </w:rPr>
      </w:pPr>
      <w:r w:rsidRPr="00B85809">
        <w:rPr>
          <w:rFonts w:eastAsia="BookAntiqua" w:cs="Tahoma"/>
          <w:sz w:val="22"/>
          <w:lang w:eastAsia="en-US"/>
        </w:rPr>
        <w:t xml:space="preserve">Name, age, gender of complainant; </w:t>
      </w:r>
    </w:p>
    <w:p w14:paraId="137A92E8"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Date the complaint was reported;</w:t>
      </w:r>
    </w:p>
    <w:p w14:paraId="60628E3B"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Date the grievance logged;</w:t>
      </w:r>
    </w:p>
    <w:p w14:paraId="3FF75B9E"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 xml:space="preserve">Action taken; </w:t>
      </w:r>
    </w:p>
    <w:p w14:paraId="0F828708"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Date information on proposed corrective action sent to complainant (if appropriate);</w:t>
      </w:r>
    </w:p>
    <w:p w14:paraId="1D82EE16"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The date the complaint was closed; and</w:t>
      </w:r>
    </w:p>
    <w:p w14:paraId="42F493F7" w14:textId="77777777" w:rsidR="00AA4D07" w:rsidRPr="00B85809" w:rsidRDefault="00AA4D07" w:rsidP="00920147">
      <w:pPr>
        <w:numPr>
          <w:ilvl w:val="0"/>
          <w:numId w:val="174"/>
        </w:numPr>
        <w:spacing w:after="100" w:afterAutospacing="1"/>
        <w:contextualSpacing/>
        <w:rPr>
          <w:rFonts w:eastAsia="BookAntiqua" w:cs="Tahoma"/>
          <w:sz w:val="22"/>
          <w:lang w:eastAsia="en-US"/>
        </w:rPr>
      </w:pPr>
      <w:r w:rsidRPr="00B85809">
        <w:rPr>
          <w:rFonts w:eastAsia="BookAntiqua" w:cs="Tahoma"/>
          <w:sz w:val="22"/>
          <w:lang w:eastAsia="en-US"/>
        </w:rPr>
        <w:t>Date response was sent to complainant.</w:t>
      </w:r>
    </w:p>
    <w:p w14:paraId="3BDD39A1"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b) </w:t>
      </w:r>
      <w:r w:rsidRPr="00B85809">
        <w:rPr>
          <w:rFonts w:eastAsia="DengXian" w:cs="Tahoma"/>
          <w:i/>
          <w:iCs/>
          <w:color w:val="000000"/>
          <w:sz w:val="22"/>
          <w:lang w:eastAsia="en-US"/>
        </w:rPr>
        <w:t xml:space="preserve">Sorting and Processing </w:t>
      </w:r>
      <w:r w:rsidRPr="00B85809">
        <w:rPr>
          <w:rFonts w:eastAsia="DengXian" w:cs="Tahoma"/>
          <w:color w:val="000000"/>
          <w:sz w:val="22"/>
          <w:lang w:eastAsia="en-US"/>
        </w:rPr>
        <w:t xml:space="preserve">- This step determines whether a complaint is eligible for the grievance mechanism and its seriousness and complexity. The complaint will be screened however this will not involve judging the substantive merit of the complaint. </w:t>
      </w:r>
    </w:p>
    <w:p w14:paraId="30F8B998"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The following guide will be used to determine whether a complaint is eligible or not: </w:t>
      </w:r>
    </w:p>
    <w:p w14:paraId="50F4C978"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Eligible complaints may include those where: </w:t>
      </w:r>
    </w:p>
    <w:p w14:paraId="59E1E4D9" w14:textId="77777777" w:rsidR="00AA4D07" w:rsidRPr="00B85809" w:rsidRDefault="00AA4D07" w:rsidP="00920147">
      <w:pPr>
        <w:numPr>
          <w:ilvl w:val="0"/>
          <w:numId w:val="172"/>
        </w:numPr>
        <w:rPr>
          <w:rFonts w:eastAsia="DengXian" w:cs="Tahoma"/>
          <w:sz w:val="22"/>
          <w:lang w:eastAsia="en-US"/>
        </w:rPr>
      </w:pPr>
      <w:r w:rsidRPr="00B85809">
        <w:rPr>
          <w:rFonts w:eastAsia="DengXian" w:cs="Tahoma"/>
          <w:sz w:val="22"/>
          <w:lang w:eastAsia="en-US"/>
        </w:rPr>
        <w:t xml:space="preserve">The complaint pertains to the mini-grid project. </w:t>
      </w:r>
    </w:p>
    <w:p w14:paraId="4A153405" w14:textId="77777777" w:rsidR="00AA4D07" w:rsidRPr="00B85809" w:rsidRDefault="00AA4D07" w:rsidP="00920147">
      <w:pPr>
        <w:numPr>
          <w:ilvl w:val="0"/>
          <w:numId w:val="172"/>
        </w:numPr>
        <w:rPr>
          <w:rFonts w:eastAsia="DengXian" w:cs="Tahoma"/>
          <w:sz w:val="22"/>
          <w:lang w:eastAsia="en-US"/>
        </w:rPr>
      </w:pPr>
      <w:r w:rsidRPr="00B85809">
        <w:rPr>
          <w:rFonts w:eastAsia="DengXian" w:cs="Tahoma"/>
          <w:sz w:val="22"/>
          <w:lang w:eastAsia="en-US"/>
        </w:rPr>
        <w:t xml:space="preserve">The issues raised in the complaint fall within the scope of issues the grievance mechanism is authorized to address. </w:t>
      </w:r>
    </w:p>
    <w:p w14:paraId="2A797FD4" w14:textId="77777777" w:rsidR="00AA4D07" w:rsidRPr="00B85809" w:rsidRDefault="00AA4D07" w:rsidP="00E42FBC">
      <w:pPr>
        <w:autoSpaceDE w:val="0"/>
        <w:autoSpaceDN w:val="0"/>
        <w:adjustRightInd w:val="0"/>
        <w:rPr>
          <w:rFonts w:eastAsia="DengXian" w:cs="Tahoma"/>
          <w:color w:val="000000"/>
          <w:sz w:val="22"/>
          <w:lang w:eastAsia="en-US"/>
        </w:rPr>
      </w:pPr>
    </w:p>
    <w:p w14:paraId="1229C3F5" w14:textId="77777777"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Ineligible complaints may include those where: </w:t>
      </w:r>
    </w:p>
    <w:p w14:paraId="674F3C9B" w14:textId="77777777" w:rsidR="00AA4D07" w:rsidRPr="00B85809" w:rsidRDefault="00AA4D07" w:rsidP="00920147">
      <w:pPr>
        <w:numPr>
          <w:ilvl w:val="0"/>
          <w:numId w:val="173"/>
        </w:numPr>
        <w:rPr>
          <w:rFonts w:eastAsia="DengXian" w:cs="Tahoma"/>
          <w:sz w:val="22"/>
          <w:lang w:eastAsia="en-US"/>
        </w:rPr>
      </w:pPr>
      <w:r w:rsidRPr="00B85809">
        <w:rPr>
          <w:rFonts w:eastAsia="DengXian" w:cs="Tahoma"/>
          <w:sz w:val="22"/>
          <w:lang w:eastAsia="en-US"/>
        </w:rPr>
        <w:t xml:space="preserve">The complaint is clearly not mini-grid project -related. </w:t>
      </w:r>
    </w:p>
    <w:p w14:paraId="65D505C2" w14:textId="77777777" w:rsidR="00AA4D07" w:rsidRPr="00B85809" w:rsidRDefault="00AA4D07" w:rsidP="00920147">
      <w:pPr>
        <w:numPr>
          <w:ilvl w:val="0"/>
          <w:numId w:val="173"/>
        </w:numPr>
        <w:rPr>
          <w:rFonts w:eastAsia="DengXian" w:cs="Tahoma"/>
          <w:sz w:val="22"/>
          <w:lang w:eastAsia="en-US"/>
        </w:rPr>
      </w:pPr>
      <w:r w:rsidRPr="00B85809">
        <w:rPr>
          <w:rFonts w:eastAsia="DengXian" w:cs="Tahoma"/>
          <w:sz w:val="22"/>
          <w:lang w:eastAsia="en-US"/>
        </w:rPr>
        <w:lastRenderedPageBreak/>
        <w:t xml:space="preserve">The nature of the issue is outside the mandate of the grievance mechanism. </w:t>
      </w:r>
    </w:p>
    <w:p w14:paraId="384AE28E" w14:textId="77777777" w:rsidR="00AA4D07" w:rsidRPr="00B85809" w:rsidRDefault="00AA4D07" w:rsidP="00920147">
      <w:pPr>
        <w:numPr>
          <w:ilvl w:val="0"/>
          <w:numId w:val="173"/>
        </w:numPr>
        <w:autoSpaceDE w:val="0"/>
        <w:autoSpaceDN w:val="0"/>
        <w:adjustRightInd w:val="0"/>
        <w:rPr>
          <w:rFonts w:eastAsia="DengXian" w:cs="Tahoma"/>
          <w:color w:val="000000"/>
          <w:sz w:val="22"/>
          <w:lang w:eastAsia="en-US"/>
        </w:rPr>
      </w:pPr>
      <w:r w:rsidRPr="00B85809">
        <w:rPr>
          <w:rFonts w:eastAsia="DengXian" w:cs="Tahoma"/>
          <w:sz w:val="22"/>
          <w:lang w:eastAsia="en-US"/>
        </w:rPr>
        <w:t xml:space="preserve">The complainant has no standing to file. </w:t>
      </w:r>
    </w:p>
    <w:p w14:paraId="2BE23DD3" w14:textId="77777777" w:rsidR="00AA4D07" w:rsidRPr="00B85809" w:rsidRDefault="00AA4D07" w:rsidP="00920147">
      <w:pPr>
        <w:numPr>
          <w:ilvl w:val="0"/>
          <w:numId w:val="173"/>
        </w:num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Other project or organizational procedures are more appropriate to address the issue. </w:t>
      </w:r>
    </w:p>
    <w:p w14:paraId="216A9222" w14:textId="77777777" w:rsidR="00AA4D07" w:rsidRPr="00B85809" w:rsidRDefault="00AA4D07" w:rsidP="00920147">
      <w:pPr>
        <w:numPr>
          <w:ilvl w:val="0"/>
          <w:numId w:val="173"/>
        </w:num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Closing Out and Escalation: Project-related grievances will be addressed and closed out as appropriate. The GRM will provide a channel for escalation e.g., through legal redress. </w:t>
      </w:r>
    </w:p>
    <w:p w14:paraId="1074EAF6" w14:textId="77777777" w:rsidR="00AA4D07" w:rsidRPr="00B85809" w:rsidRDefault="00AA4D07" w:rsidP="00E42FBC">
      <w:pPr>
        <w:autoSpaceDE w:val="0"/>
        <w:autoSpaceDN w:val="0"/>
        <w:adjustRightInd w:val="0"/>
        <w:rPr>
          <w:rFonts w:eastAsia="DengXian" w:cs="Tahoma"/>
          <w:sz w:val="22"/>
          <w:lang w:eastAsia="en-US"/>
        </w:rPr>
      </w:pPr>
    </w:p>
    <w:p w14:paraId="70669337" w14:textId="2A4EFFA9" w:rsidR="00AA4D07" w:rsidRPr="00B85809" w:rsidRDefault="00AA4D07" w:rsidP="00E42FBC">
      <w:pPr>
        <w:autoSpaceDE w:val="0"/>
        <w:autoSpaceDN w:val="0"/>
        <w:adjustRightInd w:val="0"/>
        <w:rPr>
          <w:rFonts w:eastAsia="DengXian" w:cs="Tahoma"/>
          <w:color w:val="000000"/>
          <w:sz w:val="22"/>
          <w:lang w:eastAsia="en-US"/>
        </w:rPr>
      </w:pPr>
      <w:r w:rsidRPr="00B85809">
        <w:rPr>
          <w:rFonts w:eastAsia="DengXian" w:cs="Tahoma"/>
          <w:color w:val="000000"/>
          <w:sz w:val="22"/>
          <w:lang w:eastAsia="en-US"/>
        </w:rPr>
        <w:t xml:space="preserve">The proponent </w:t>
      </w:r>
      <w:r w:rsidR="00275212">
        <w:rPr>
          <w:rFonts w:eastAsia="DengXian" w:cs="Tahoma"/>
          <w:color w:val="000000"/>
          <w:sz w:val="22"/>
          <w:lang w:eastAsia="en-US"/>
        </w:rPr>
        <w:t>KPLC</w:t>
      </w:r>
      <w:r w:rsidRPr="00B85809">
        <w:rPr>
          <w:rFonts w:eastAsia="DengXian" w:cs="Tahoma"/>
          <w:color w:val="000000"/>
          <w:sz w:val="22"/>
          <w:lang w:eastAsia="en-US"/>
        </w:rPr>
        <w:t xml:space="preserve"> will monitor the activities of the stakeholder engagement and grievance management activities. </w:t>
      </w:r>
    </w:p>
    <w:p w14:paraId="2A2A997F" w14:textId="77777777" w:rsidR="00AA4D07" w:rsidRPr="00B85809" w:rsidRDefault="00AA4D07" w:rsidP="00E42FBC">
      <w:pPr>
        <w:spacing w:after="200"/>
        <w:rPr>
          <w:rFonts w:eastAsia="DengXian" w:cs="Tahoma"/>
          <w:sz w:val="22"/>
          <w:lang w:eastAsia="en-US"/>
        </w:rPr>
      </w:pPr>
      <w:r w:rsidRPr="00B85809">
        <w:rPr>
          <w:rFonts w:eastAsia="DengXian" w:cs="Tahoma"/>
          <w:sz w:val="22"/>
          <w:lang w:eastAsia="en-US"/>
        </w:rPr>
        <w:t>The three tiers if the GRM are as described below:</w:t>
      </w:r>
    </w:p>
    <w:p w14:paraId="3F4F61FF" w14:textId="77777777" w:rsidR="00AA4D07" w:rsidRPr="00B85809" w:rsidRDefault="00AA4D07" w:rsidP="00E42FBC">
      <w:pPr>
        <w:ind w:right="26"/>
        <w:rPr>
          <w:rFonts w:cs="Tahoma"/>
          <w:sz w:val="22"/>
        </w:rPr>
      </w:pPr>
    </w:p>
    <w:p w14:paraId="636F4AB4" w14:textId="77777777" w:rsidR="00AA4D07" w:rsidRPr="00B85809" w:rsidRDefault="00AA4D07" w:rsidP="00E42FBC">
      <w:pPr>
        <w:keepNext/>
        <w:spacing w:before="80"/>
        <w:ind w:right="26"/>
        <w:outlineLvl w:val="3"/>
        <w:rPr>
          <w:rFonts w:cs="Tahoma"/>
          <w:b/>
          <w:sz w:val="22"/>
        </w:rPr>
      </w:pPr>
      <w:bookmarkStart w:id="848" w:name="_Toc90324049"/>
      <w:r w:rsidRPr="00B85809">
        <w:rPr>
          <w:rFonts w:cs="Tahoma"/>
          <w:b/>
          <w:sz w:val="22"/>
        </w:rPr>
        <w:t>7.6.9.5 National Grievances Redress Committee (NGRC)</w:t>
      </w:r>
      <w:bookmarkEnd w:id="848"/>
    </w:p>
    <w:p w14:paraId="3F91B7C7" w14:textId="77777777" w:rsidR="00AA4D07" w:rsidRPr="00B85809" w:rsidRDefault="00AA4D07" w:rsidP="00E42FBC">
      <w:pPr>
        <w:ind w:right="26"/>
        <w:rPr>
          <w:rFonts w:cs="Tahoma"/>
          <w:sz w:val="22"/>
        </w:rPr>
      </w:pPr>
      <w:r w:rsidRPr="00B85809">
        <w:rPr>
          <w:rFonts w:cs="Tahoma"/>
          <w:sz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544425B5" w14:textId="77777777" w:rsidR="00AA4D07" w:rsidRPr="00B85809" w:rsidRDefault="00AA4D07" w:rsidP="00E42FBC">
      <w:pPr>
        <w:ind w:right="26"/>
        <w:rPr>
          <w:rFonts w:cs="Tahoma"/>
          <w:sz w:val="22"/>
        </w:rPr>
      </w:pPr>
      <w:r w:rsidRPr="00B85809">
        <w:rPr>
          <w:rFonts w:cs="Tahoma"/>
          <w:sz w:val="22"/>
        </w:rPr>
        <w:t>Members to</w:t>
      </w:r>
      <w:r w:rsidRPr="00B85809">
        <w:rPr>
          <w:rFonts w:cs="Tahoma"/>
          <w:b/>
          <w:bCs/>
          <w:sz w:val="22"/>
        </w:rPr>
        <w:t xml:space="preserve"> NGRC</w:t>
      </w:r>
      <w:r w:rsidRPr="00B85809">
        <w:rPr>
          <w:rFonts w:cs="Tahoma"/>
          <w:sz w:val="22"/>
        </w:rPr>
        <w:t xml:space="preserve"> include representation from the following agencies and entities</w:t>
      </w:r>
    </w:p>
    <w:p w14:paraId="5567777B"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the Ministry, chair of the Committee</w:t>
      </w:r>
    </w:p>
    <w:p w14:paraId="7D5F84A5"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NLC to handle matters that involve land take</w:t>
      </w:r>
    </w:p>
    <w:p w14:paraId="54709B69" w14:textId="6DDA203E"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of the Implementing Agencies (IA)-</w:t>
      </w:r>
      <w:r w:rsidR="00275212">
        <w:rPr>
          <w:rFonts w:cs="Tahoma"/>
          <w:sz w:val="22"/>
        </w:rPr>
        <w:t>KPLC</w:t>
      </w:r>
      <w:r w:rsidRPr="00B85809">
        <w:rPr>
          <w:rFonts w:cs="Tahoma"/>
          <w:sz w:val="22"/>
        </w:rPr>
        <w:t xml:space="preserve"> and REREC</w:t>
      </w:r>
    </w:p>
    <w:p w14:paraId="7F06F384"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the Ministry’s Legal office to guide on Alternative Dispute Resolution methods</w:t>
      </w:r>
    </w:p>
    <w:p w14:paraId="48B91021"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the County Grievance Redress Committee-depending on the matter at hand; Land or Environment</w:t>
      </w:r>
    </w:p>
    <w:p w14:paraId="7EACA185"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Gender and Social Development Office who will be responsible for ensuring gender issues are well addressed.</w:t>
      </w:r>
    </w:p>
    <w:p w14:paraId="3FBD5BDC"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Representative from NEMA to handle environmental issues</w:t>
      </w:r>
    </w:p>
    <w:p w14:paraId="5E79DA2A"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County Surveyor/Physical planner from the county Lands office</w:t>
      </w:r>
    </w:p>
    <w:p w14:paraId="03B375E5" w14:textId="77777777" w:rsidR="00AA4D07" w:rsidRPr="00B85809" w:rsidRDefault="00AA4D07" w:rsidP="00920147">
      <w:pPr>
        <w:widowControl w:val="0"/>
        <w:numPr>
          <w:ilvl w:val="0"/>
          <w:numId w:val="69"/>
        </w:numPr>
        <w:spacing w:line="240" w:lineRule="auto"/>
        <w:ind w:right="26"/>
        <w:rPr>
          <w:rFonts w:cs="Tahoma"/>
          <w:sz w:val="22"/>
        </w:rPr>
      </w:pPr>
      <w:r w:rsidRPr="00B85809">
        <w:rPr>
          <w:rFonts w:cs="Tahoma"/>
          <w:sz w:val="22"/>
        </w:rPr>
        <w:t>Project Affected Person’s-to represent the matter before the committee</w:t>
      </w:r>
    </w:p>
    <w:p w14:paraId="16BE969B" w14:textId="77777777" w:rsidR="00AA4D07" w:rsidRPr="00B85809" w:rsidRDefault="00AA4D07" w:rsidP="00E42FBC">
      <w:pPr>
        <w:ind w:left="420" w:right="26"/>
        <w:contextualSpacing/>
        <w:rPr>
          <w:rFonts w:cs="Tahoma"/>
          <w:sz w:val="22"/>
        </w:rPr>
      </w:pPr>
    </w:p>
    <w:p w14:paraId="28A46591" w14:textId="77777777" w:rsidR="00AA4D07" w:rsidRPr="00B85809" w:rsidRDefault="00AA4D07" w:rsidP="00E42FBC">
      <w:pPr>
        <w:ind w:left="420" w:right="26"/>
        <w:contextualSpacing/>
        <w:rPr>
          <w:rFonts w:cs="Tahoma"/>
          <w:b/>
          <w:bCs/>
          <w:sz w:val="22"/>
        </w:rPr>
      </w:pPr>
      <w:r w:rsidRPr="00B85809">
        <w:rPr>
          <w:rFonts w:cs="Tahoma"/>
          <w:b/>
          <w:bCs/>
          <w:sz w:val="22"/>
        </w:rPr>
        <w:t>7.6.9.6 Functions of the National Grievances Redress Committee</w:t>
      </w:r>
    </w:p>
    <w:p w14:paraId="45D93A6D" w14:textId="77777777" w:rsidR="00AA4D07" w:rsidRPr="00B85809" w:rsidRDefault="00AA4D07" w:rsidP="00920147">
      <w:pPr>
        <w:widowControl w:val="0"/>
        <w:numPr>
          <w:ilvl w:val="0"/>
          <w:numId w:val="72"/>
        </w:numPr>
        <w:spacing w:line="240" w:lineRule="auto"/>
        <w:ind w:right="26"/>
        <w:rPr>
          <w:rFonts w:cs="Tahoma"/>
          <w:sz w:val="22"/>
        </w:rPr>
      </w:pPr>
      <w:r w:rsidRPr="00B85809">
        <w:rPr>
          <w:rFonts w:cs="Tahoma"/>
          <w:sz w:val="22"/>
        </w:rPr>
        <w:t>Ensuring effective flow of information between PAPs, the implementing agency and the County Grievance Redress committee on matters brought before the committee</w:t>
      </w:r>
    </w:p>
    <w:p w14:paraId="39A33DC4" w14:textId="77777777" w:rsidR="00AA4D07" w:rsidRPr="00B85809" w:rsidRDefault="00AA4D07" w:rsidP="00920147">
      <w:pPr>
        <w:widowControl w:val="0"/>
        <w:numPr>
          <w:ilvl w:val="0"/>
          <w:numId w:val="72"/>
        </w:numPr>
        <w:spacing w:line="240" w:lineRule="auto"/>
        <w:ind w:right="26"/>
        <w:rPr>
          <w:rFonts w:cs="Tahoma"/>
          <w:sz w:val="22"/>
        </w:rPr>
      </w:pPr>
      <w:r w:rsidRPr="00B85809">
        <w:rPr>
          <w:rFonts w:cs="Tahoma"/>
          <w:sz w:val="22"/>
        </w:rPr>
        <w:t xml:space="preserve">Co-ordinate County Grievance Redress Committees (CGRC) </w:t>
      </w:r>
    </w:p>
    <w:p w14:paraId="46855DB2" w14:textId="77777777" w:rsidR="00AA4D07" w:rsidRPr="00B85809" w:rsidRDefault="00AA4D07" w:rsidP="00920147">
      <w:pPr>
        <w:widowControl w:val="0"/>
        <w:numPr>
          <w:ilvl w:val="0"/>
          <w:numId w:val="72"/>
        </w:numPr>
        <w:spacing w:line="240" w:lineRule="auto"/>
        <w:ind w:right="26"/>
        <w:rPr>
          <w:rFonts w:cs="Tahoma"/>
          <w:sz w:val="22"/>
        </w:rPr>
      </w:pPr>
      <w:r w:rsidRPr="00B85809">
        <w:rPr>
          <w:rFonts w:cs="Tahoma"/>
          <w:sz w:val="22"/>
        </w:rPr>
        <w:t>Co-ordinate activities between the various organizations involved; facilitate grievance and conflict resolution at the highest level</w:t>
      </w:r>
    </w:p>
    <w:p w14:paraId="0568592C" w14:textId="77777777" w:rsidR="00AA4D07" w:rsidRPr="00B85809" w:rsidRDefault="00AA4D07" w:rsidP="00920147">
      <w:pPr>
        <w:widowControl w:val="0"/>
        <w:numPr>
          <w:ilvl w:val="0"/>
          <w:numId w:val="72"/>
        </w:numPr>
        <w:spacing w:line="240" w:lineRule="auto"/>
        <w:ind w:right="26"/>
        <w:rPr>
          <w:rFonts w:cs="Tahoma"/>
          <w:sz w:val="22"/>
        </w:rPr>
      </w:pPr>
      <w:r w:rsidRPr="00B85809">
        <w:rPr>
          <w:rFonts w:cs="Tahoma"/>
          <w:sz w:val="22"/>
        </w:rPr>
        <w:t>Resolving disputes that may arise within the project. If it is unable to resolve any such problems, the PAP’s can seek legal redress.</w:t>
      </w:r>
    </w:p>
    <w:p w14:paraId="0F31A8DB" w14:textId="77777777" w:rsidR="00AA4D07" w:rsidRPr="00B85809" w:rsidRDefault="00AA4D07" w:rsidP="00E42FBC">
      <w:pPr>
        <w:widowControl w:val="0"/>
        <w:spacing w:line="240" w:lineRule="auto"/>
        <w:ind w:left="420" w:right="26"/>
        <w:rPr>
          <w:rFonts w:cs="Tahoma"/>
          <w:sz w:val="22"/>
        </w:rPr>
      </w:pPr>
    </w:p>
    <w:p w14:paraId="7F27920D" w14:textId="77777777" w:rsidR="00AA4D07" w:rsidRPr="00B85809" w:rsidRDefault="00AA4D07" w:rsidP="00E42FBC">
      <w:pPr>
        <w:rPr>
          <w:rFonts w:cs="Tahoma"/>
          <w:b/>
          <w:bCs/>
          <w:sz w:val="22"/>
        </w:rPr>
      </w:pPr>
      <w:bookmarkStart w:id="849" w:name="_Toc90324050"/>
      <w:bookmarkStart w:id="850" w:name="_Toc111730409"/>
      <w:r w:rsidRPr="00B85809">
        <w:rPr>
          <w:rFonts w:cs="Tahoma"/>
          <w:b/>
          <w:bCs/>
          <w:sz w:val="22"/>
        </w:rPr>
        <w:t>7.6.9.7 County Grievance Redress Committees (CGRC)</w:t>
      </w:r>
      <w:bookmarkEnd w:id="849"/>
      <w:bookmarkEnd w:id="850"/>
    </w:p>
    <w:p w14:paraId="2C1AFB47" w14:textId="77777777" w:rsidR="00AA4D07" w:rsidRPr="00B85809" w:rsidRDefault="00AA4D07" w:rsidP="00E42FBC">
      <w:pPr>
        <w:rPr>
          <w:rFonts w:cs="Tahoma"/>
          <w:sz w:val="22"/>
        </w:rPr>
      </w:pPr>
      <w:r w:rsidRPr="00B85809">
        <w:rPr>
          <w:rFonts w:cs="Tahoma"/>
          <w:sz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2226A4B1" w14:textId="77777777" w:rsidR="00AA4D07" w:rsidRPr="00B85809" w:rsidRDefault="00AA4D07" w:rsidP="00E42FBC">
      <w:pPr>
        <w:rPr>
          <w:rFonts w:cs="Tahoma"/>
          <w:sz w:val="22"/>
        </w:rPr>
      </w:pPr>
      <w:r w:rsidRPr="00B85809">
        <w:rPr>
          <w:rFonts w:cs="Tahoma"/>
          <w:sz w:val="22"/>
        </w:rPr>
        <w:t>Members to</w:t>
      </w:r>
      <w:r w:rsidRPr="00B85809">
        <w:rPr>
          <w:rFonts w:cs="Tahoma"/>
          <w:bCs/>
          <w:sz w:val="22"/>
        </w:rPr>
        <w:t xml:space="preserve"> CGRC</w:t>
      </w:r>
      <w:r w:rsidRPr="00B85809">
        <w:rPr>
          <w:rFonts w:cs="Tahoma"/>
          <w:sz w:val="22"/>
        </w:rPr>
        <w:t xml:space="preserve"> will include representation from the following agencies and entities</w:t>
      </w:r>
    </w:p>
    <w:p w14:paraId="3F88E23B" w14:textId="77777777" w:rsidR="00AA4D07" w:rsidRPr="00B85809" w:rsidRDefault="00AA4D07" w:rsidP="00E42FBC">
      <w:pPr>
        <w:rPr>
          <w:rFonts w:cs="Tahoma"/>
          <w:sz w:val="22"/>
        </w:rPr>
      </w:pPr>
      <w:r w:rsidRPr="00B85809">
        <w:rPr>
          <w:rFonts w:cs="Tahoma"/>
          <w:sz w:val="22"/>
        </w:rPr>
        <w:lastRenderedPageBreak/>
        <w:t>Representative of NLC, to grant legitimacy to the acquisition process and ensure that legal procedures as outlined in Land Act 2012</w:t>
      </w:r>
    </w:p>
    <w:p w14:paraId="015BD9AA"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Representative of the implementing agency</w:t>
      </w:r>
    </w:p>
    <w:p w14:paraId="3BB9F546"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Representative of NEMA to handle environmental issues</w:t>
      </w:r>
    </w:p>
    <w:p w14:paraId="68033FD7"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The County Administration representative, which will provide the much-needed community mobilization, and support to the sub-project.</w:t>
      </w:r>
    </w:p>
    <w:p w14:paraId="5FB5165C"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County Land Survey Officer will survey all affected land and produce maps.</w:t>
      </w:r>
    </w:p>
    <w:p w14:paraId="4127BFE8"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The County Gender and Social Development Officer who will be responsible for ensuring gender programs are adhered to.</w:t>
      </w:r>
    </w:p>
    <w:p w14:paraId="2CFA041E"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The County Lands Registrar will verify all affected land and validate the same.</w:t>
      </w:r>
    </w:p>
    <w:p w14:paraId="0E7CCEC4"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Two PAP representatives from Location Grievance Resettlement Committee – act as voice for the PAPs</w:t>
      </w:r>
    </w:p>
    <w:p w14:paraId="6514DCD7" w14:textId="77777777" w:rsidR="00AA4D07" w:rsidRPr="00B85809" w:rsidRDefault="00AA4D07" w:rsidP="00920147">
      <w:pPr>
        <w:widowControl w:val="0"/>
        <w:numPr>
          <w:ilvl w:val="0"/>
          <w:numId w:val="70"/>
        </w:numPr>
        <w:spacing w:line="240" w:lineRule="auto"/>
        <w:ind w:right="26"/>
        <w:rPr>
          <w:rFonts w:cs="Tahoma"/>
          <w:sz w:val="22"/>
        </w:rPr>
      </w:pPr>
      <w:r w:rsidRPr="00B85809">
        <w:rPr>
          <w:rFonts w:cs="Tahoma"/>
          <w:sz w:val="22"/>
        </w:rPr>
        <w:t xml:space="preserve">NGOs and CBOs locally active in relevant fields </w:t>
      </w:r>
    </w:p>
    <w:p w14:paraId="6C690150" w14:textId="77777777" w:rsidR="00AA4D07" w:rsidRPr="00B85809" w:rsidRDefault="00AA4D07" w:rsidP="00E42FBC">
      <w:pPr>
        <w:widowControl w:val="0"/>
        <w:spacing w:line="240" w:lineRule="auto"/>
        <w:ind w:left="420" w:right="26"/>
        <w:rPr>
          <w:rFonts w:cs="Tahoma"/>
          <w:sz w:val="22"/>
        </w:rPr>
      </w:pPr>
    </w:p>
    <w:p w14:paraId="136458C5" w14:textId="77777777" w:rsidR="00AA4D07" w:rsidRPr="00B85809" w:rsidRDefault="00AA4D07" w:rsidP="00E42FBC">
      <w:pPr>
        <w:ind w:right="26"/>
        <w:rPr>
          <w:rFonts w:cs="Tahoma"/>
          <w:sz w:val="22"/>
        </w:rPr>
      </w:pPr>
      <w:r w:rsidRPr="00B85809">
        <w:rPr>
          <w:rFonts w:cs="Tahoma"/>
          <w:sz w:val="22"/>
        </w:rPr>
        <w:t xml:space="preserve">The CGRC will have the following </w:t>
      </w:r>
      <w:r w:rsidRPr="00B85809">
        <w:rPr>
          <w:rFonts w:cs="Tahoma"/>
          <w:b/>
          <w:bCs/>
          <w:sz w:val="22"/>
        </w:rPr>
        <w:t>specific responsibilities:</w:t>
      </w:r>
    </w:p>
    <w:p w14:paraId="0BAE370A" w14:textId="77777777" w:rsidR="00AA4D07" w:rsidRPr="00B85809" w:rsidRDefault="00AA4D07" w:rsidP="00920147">
      <w:pPr>
        <w:widowControl w:val="0"/>
        <w:numPr>
          <w:ilvl w:val="0"/>
          <w:numId w:val="71"/>
        </w:numPr>
        <w:spacing w:line="240" w:lineRule="auto"/>
        <w:ind w:right="26"/>
        <w:rPr>
          <w:rFonts w:cs="Tahoma"/>
          <w:sz w:val="22"/>
        </w:rPr>
      </w:pPr>
      <w:r w:rsidRPr="00B85809">
        <w:rPr>
          <w:rFonts w:cs="Tahoma"/>
          <w:sz w:val="22"/>
        </w:rPr>
        <w:t>Ensuring effective flow of information between PAPs and the implementing agency</w:t>
      </w:r>
    </w:p>
    <w:p w14:paraId="35823A53" w14:textId="77777777" w:rsidR="00AA4D07" w:rsidRPr="00B85809" w:rsidRDefault="00AA4D07" w:rsidP="00920147">
      <w:pPr>
        <w:widowControl w:val="0"/>
        <w:numPr>
          <w:ilvl w:val="0"/>
          <w:numId w:val="71"/>
        </w:numPr>
        <w:spacing w:line="240" w:lineRule="auto"/>
        <w:ind w:right="26"/>
        <w:contextualSpacing/>
        <w:rPr>
          <w:rFonts w:cs="Tahoma"/>
          <w:sz w:val="22"/>
        </w:rPr>
      </w:pPr>
      <w:r w:rsidRPr="00B85809">
        <w:rPr>
          <w:rFonts w:cs="Tahoma"/>
          <w:sz w:val="22"/>
        </w:rPr>
        <w:t>Coordinate Locational Grievance Redress Committees (LGRC)</w:t>
      </w:r>
    </w:p>
    <w:p w14:paraId="600444C3" w14:textId="77777777" w:rsidR="00AA4D07" w:rsidRPr="00B85809" w:rsidRDefault="00AA4D07" w:rsidP="00920147">
      <w:pPr>
        <w:widowControl w:val="0"/>
        <w:numPr>
          <w:ilvl w:val="0"/>
          <w:numId w:val="71"/>
        </w:numPr>
        <w:spacing w:line="240" w:lineRule="auto"/>
        <w:ind w:right="26"/>
        <w:contextualSpacing/>
        <w:rPr>
          <w:rFonts w:cs="Tahoma"/>
          <w:sz w:val="22"/>
        </w:rPr>
      </w:pPr>
      <w:r w:rsidRPr="00B85809">
        <w:rPr>
          <w:rFonts w:cs="Tahoma"/>
          <w:sz w:val="22"/>
        </w:rPr>
        <w:t>Coordinate activities between the various organizations involved; facilitate grievance and conflict resolution; and provide support and assistance to vulnerable groups.</w:t>
      </w:r>
    </w:p>
    <w:p w14:paraId="1ECED90A" w14:textId="77777777" w:rsidR="00AA4D07" w:rsidRPr="00B85809" w:rsidRDefault="00AA4D07" w:rsidP="00920147">
      <w:pPr>
        <w:widowControl w:val="0"/>
        <w:numPr>
          <w:ilvl w:val="0"/>
          <w:numId w:val="71"/>
        </w:numPr>
        <w:spacing w:line="240" w:lineRule="auto"/>
        <w:ind w:right="26"/>
        <w:contextualSpacing/>
        <w:rPr>
          <w:rFonts w:cs="Tahoma"/>
          <w:sz w:val="22"/>
        </w:rPr>
      </w:pPr>
      <w:r w:rsidRPr="00B85809">
        <w:rPr>
          <w:rFonts w:cs="Tahoma"/>
          <w:sz w:val="22"/>
        </w:rPr>
        <w:t>Conducting extensive public awareness and consultations with the affected people so that they can air their concerns, interests, and grievances.</w:t>
      </w:r>
    </w:p>
    <w:p w14:paraId="00691334" w14:textId="77777777" w:rsidR="00AA4D07" w:rsidRPr="00B85809" w:rsidRDefault="00AA4D07" w:rsidP="00920147">
      <w:pPr>
        <w:widowControl w:val="0"/>
        <w:numPr>
          <w:ilvl w:val="0"/>
          <w:numId w:val="71"/>
        </w:numPr>
        <w:spacing w:line="240" w:lineRule="auto"/>
        <w:ind w:right="26"/>
        <w:contextualSpacing/>
        <w:rPr>
          <w:rFonts w:cs="Tahoma"/>
          <w:sz w:val="22"/>
        </w:rPr>
      </w:pPr>
      <w:r w:rsidRPr="00B85809">
        <w:rPr>
          <w:rFonts w:cs="Tahoma"/>
          <w:sz w:val="22"/>
        </w:rPr>
        <w:t>Resolving disputes that may arise within the project. If it is unable to resolve any such problems, channel it to the National Grievance Redress committee before utilizing the appropriate formal grievance procedures.</w:t>
      </w:r>
    </w:p>
    <w:p w14:paraId="5A1258B4" w14:textId="77777777" w:rsidR="00AA4D07" w:rsidRPr="00B85809" w:rsidRDefault="00AA4D07" w:rsidP="00E42FBC">
      <w:pPr>
        <w:widowControl w:val="0"/>
        <w:spacing w:line="240" w:lineRule="auto"/>
        <w:ind w:left="630" w:right="26"/>
        <w:contextualSpacing/>
        <w:rPr>
          <w:rFonts w:cs="Tahoma"/>
          <w:sz w:val="22"/>
        </w:rPr>
      </w:pPr>
    </w:p>
    <w:p w14:paraId="0CE1CEAE" w14:textId="77777777" w:rsidR="00AA4D07" w:rsidRPr="00B85809" w:rsidRDefault="00AA4D07" w:rsidP="00E42FBC">
      <w:pPr>
        <w:rPr>
          <w:rFonts w:cs="Tahoma"/>
          <w:b/>
          <w:bCs/>
          <w:sz w:val="22"/>
        </w:rPr>
      </w:pPr>
      <w:bookmarkStart w:id="851" w:name="_Toc90324051"/>
      <w:bookmarkStart w:id="852" w:name="_Toc111730410"/>
      <w:r w:rsidRPr="00B85809">
        <w:rPr>
          <w:rFonts w:cs="Tahoma"/>
          <w:b/>
          <w:bCs/>
          <w:sz w:val="22"/>
        </w:rPr>
        <w:t>7.6.9.8 Locational Grievance Redress Committee (LGRC)</w:t>
      </w:r>
      <w:bookmarkEnd w:id="851"/>
      <w:bookmarkEnd w:id="852"/>
      <w:r w:rsidRPr="00B85809">
        <w:rPr>
          <w:rFonts w:cs="Tahoma"/>
          <w:b/>
          <w:bCs/>
          <w:sz w:val="22"/>
        </w:rPr>
        <w:t xml:space="preserve"> </w:t>
      </w:r>
    </w:p>
    <w:p w14:paraId="4DC2B08B" w14:textId="77777777" w:rsidR="00AA4D07" w:rsidRPr="00B85809" w:rsidRDefault="00AA4D07" w:rsidP="00E42FBC">
      <w:pPr>
        <w:ind w:right="26"/>
        <w:rPr>
          <w:rFonts w:cs="Tahoma"/>
          <w:sz w:val="22"/>
        </w:rPr>
      </w:pPr>
      <w:r w:rsidRPr="00B85809">
        <w:rPr>
          <w:rFonts w:cs="Tahoma"/>
          <w:sz w:val="22"/>
        </w:rPr>
        <w:t>Since counties are large, further decentralized Grievance Redress Committee will be formed at the location of the sub-project. Subsequently, Locational Grievance Redress Committees</w:t>
      </w:r>
      <w:r w:rsidRPr="00B85809">
        <w:rPr>
          <w:rFonts w:cs="Tahoma"/>
          <w:b/>
          <w:bCs/>
          <w:sz w:val="22"/>
        </w:rPr>
        <w:t xml:space="preserve"> </w:t>
      </w:r>
      <w:r w:rsidRPr="00B85809">
        <w:rPr>
          <w:rFonts w:cs="Tahoma"/>
          <w:sz w:val="22"/>
        </w:rPr>
        <w:t>(LGRC’s), based at each location of a sub-projects, will be established. The LGRC’s will be constituted by implementing agencies and representatives of CGRCs through consultation with the PAPs and will act as the voice of the PAPs.</w:t>
      </w:r>
    </w:p>
    <w:p w14:paraId="40FB9B57" w14:textId="77777777" w:rsidR="00AA4D07" w:rsidRPr="00B85809" w:rsidRDefault="00AA4D07" w:rsidP="00E42FBC">
      <w:pPr>
        <w:ind w:right="26"/>
        <w:rPr>
          <w:rFonts w:cs="Tahoma"/>
          <w:sz w:val="22"/>
        </w:rPr>
      </w:pPr>
      <w:r w:rsidRPr="00B85809">
        <w:rPr>
          <w:rFonts w:cs="Tahoma"/>
          <w:sz w:val="22"/>
        </w:rPr>
        <w:t xml:space="preserve">The LGRCs will work under guidance and coordination of CGRC and the implementing agencies. Their membership will comprise of the following: </w:t>
      </w:r>
    </w:p>
    <w:p w14:paraId="0F832017"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The locational Chief, who is the Government administrative representative at the locational unit and who deals with community disputes will represent the Government in LGRC</w:t>
      </w:r>
    </w:p>
    <w:p w14:paraId="3472D0C6"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Assistant Chiefs, who supports the locational Chief and Government in managing local community disputes in village units will form membership of the team.</w:t>
      </w:r>
    </w:p>
    <w:p w14:paraId="33BFFB2C"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Female PAP, elected by women PAPs, will represent women and children related issues regarding the project</w:t>
      </w:r>
    </w:p>
    <w:p w14:paraId="67138626"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 xml:space="preserve">Youth representative, elected by youths, will represent youth related concerns in the LGRCs </w:t>
      </w:r>
    </w:p>
    <w:p w14:paraId="730E3E5D"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Male representatives elected by the members of the PAPs</w:t>
      </w:r>
    </w:p>
    <w:p w14:paraId="047B5878"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Vulnerable persons representative will deal and represent vulnerable persons issues in the LGRCs.</w:t>
      </w:r>
    </w:p>
    <w:p w14:paraId="0AFDAF9D" w14:textId="77777777" w:rsidR="00AA4D07" w:rsidRPr="00B85809" w:rsidRDefault="00AA4D07" w:rsidP="00920147">
      <w:pPr>
        <w:widowControl w:val="0"/>
        <w:numPr>
          <w:ilvl w:val="0"/>
          <w:numId w:val="73"/>
        </w:numPr>
        <w:spacing w:line="240" w:lineRule="auto"/>
        <w:ind w:right="26"/>
        <w:rPr>
          <w:rFonts w:cs="Tahoma"/>
          <w:sz w:val="22"/>
        </w:rPr>
      </w:pPr>
      <w:r w:rsidRPr="00B85809">
        <w:rPr>
          <w:rFonts w:cs="Tahoma"/>
          <w:sz w:val="22"/>
        </w:rPr>
        <w:t>CBO representatives</w:t>
      </w:r>
    </w:p>
    <w:p w14:paraId="4146E078" w14:textId="77777777" w:rsidR="00AA4D07" w:rsidRPr="00B85809" w:rsidRDefault="00AA4D07" w:rsidP="00E42FBC">
      <w:pPr>
        <w:spacing w:before="240"/>
        <w:ind w:right="26"/>
        <w:rPr>
          <w:rFonts w:cs="Tahoma"/>
          <w:sz w:val="22"/>
        </w:rPr>
      </w:pPr>
      <w:r w:rsidRPr="00B85809">
        <w:rPr>
          <w:rFonts w:cs="Tahoma"/>
          <w:sz w:val="22"/>
        </w:rPr>
        <w:lastRenderedPageBreak/>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571E2B8B" w14:textId="77777777" w:rsidR="00AA4D07" w:rsidRPr="00B85809" w:rsidRDefault="00AA4D07" w:rsidP="00E42FBC">
      <w:pPr>
        <w:spacing w:before="240"/>
        <w:ind w:right="26"/>
        <w:rPr>
          <w:rFonts w:cs="Tahoma"/>
          <w:sz w:val="22"/>
        </w:rPr>
      </w:pPr>
      <w:r w:rsidRPr="00B85809">
        <w:rPr>
          <w:rFonts w:cs="Tahoma"/>
          <w:b/>
          <w:bCs/>
          <w:sz w:val="22"/>
        </w:rPr>
        <w:t xml:space="preserve">The roles of LRCCs </w:t>
      </w:r>
      <w:r w:rsidRPr="00B85809">
        <w:rPr>
          <w:rFonts w:cs="Tahoma"/>
          <w:sz w:val="22"/>
        </w:rPr>
        <w:t xml:space="preserve">will include among others the following: </w:t>
      </w:r>
    </w:p>
    <w:p w14:paraId="3B794611"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 xml:space="preserve">Conducting extensive public awareness and consultations with the affected people. </w:t>
      </w:r>
    </w:p>
    <w:p w14:paraId="3681DA76"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Help ensure that local concerns raised by PAPs as regards to the project are promptly addressed by relevant authorities.</w:t>
      </w:r>
    </w:p>
    <w:p w14:paraId="2EA6A401"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Resolve manageable disputes that may arise relating to the project. If it is unable to resolve/help refer such grievances to the CGRCs instituted.</w:t>
      </w:r>
    </w:p>
    <w:p w14:paraId="49EE8A9C"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Ensure that the concerns of vulnerable persons such as the disabled, widowed women, orphaned children affected by the sub project are addressed.</w:t>
      </w:r>
    </w:p>
    <w:p w14:paraId="5F48711D"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 xml:space="preserve">Assist the community in recording grievances, including helping those who cannot write or read. </w:t>
      </w:r>
    </w:p>
    <w:p w14:paraId="79285BB2"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Help the vulnerable groups access project benefits</w:t>
      </w:r>
    </w:p>
    <w:p w14:paraId="1C52A6AA" w14:textId="77777777" w:rsidR="00AA4D07" w:rsidRPr="00B85809" w:rsidRDefault="00AA4D07" w:rsidP="00920147">
      <w:pPr>
        <w:widowControl w:val="0"/>
        <w:numPr>
          <w:ilvl w:val="0"/>
          <w:numId w:val="74"/>
        </w:numPr>
        <w:spacing w:line="240" w:lineRule="auto"/>
        <w:ind w:right="26"/>
        <w:rPr>
          <w:rFonts w:cs="Tahoma"/>
          <w:sz w:val="22"/>
        </w:rPr>
      </w:pPr>
      <w:r w:rsidRPr="00B85809">
        <w:rPr>
          <w:rFonts w:cs="Tahoma"/>
          <w:sz w:val="22"/>
        </w:rPr>
        <w:t>Ensure that all the PAPs in their locality are informed about the project</w:t>
      </w:r>
    </w:p>
    <w:p w14:paraId="29D089EC" w14:textId="77777777" w:rsidR="00AA4D07" w:rsidRPr="00B85809" w:rsidRDefault="00AA4D07" w:rsidP="00E42FBC">
      <w:pPr>
        <w:ind w:right="26" w:firstLineChars="500" w:firstLine="1100"/>
        <w:rPr>
          <w:rFonts w:cs="Tahoma"/>
          <w:sz w:val="22"/>
        </w:rPr>
      </w:pPr>
    </w:p>
    <w:p w14:paraId="4047E51F" w14:textId="77777777" w:rsidR="00AA4D07" w:rsidRPr="00B85809" w:rsidRDefault="00AA4D07" w:rsidP="00E42FBC">
      <w:pPr>
        <w:keepNext/>
        <w:spacing w:before="240"/>
        <w:ind w:right="26"/>
        <w:rPr>
          <w:rFonts w:cs="Tahoma"/>
          <w:sz w:val="22"/>
        </w:rPr>
      </w:pPr>
      <w:r w:rsidRPr="00B85809">
        <w:rPr>
          <w:rFonts w:cs="Tahoma"/>
          <w:noProof/>
          <w:sz w:val="22"/>
          <w:lang w:eastAsia="en-US"/>
        </w:rPr>
        <w:drawing>
          <wp:inline distT="0" distB="0" distL="0" distR="0" wp14:anchorId="3B0FB973" wp14:editId="654A3D34">
            <wp:extent cx="3729355" cy="26136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9355" cy="2613660"/>
                    </a:xfrm>
                    <a:prstGeom prst="rect">
                      <a:avLst/>
                    </a:prstGeom>
                    <a:noFill/>
                    <a:ln>
                      <a:noFill/>
                    </a:ln>
                  </pic:spPr>
                </pic:pic>
              </a:graphicData>
            </a:graphic>
          </wp:inline>
        </w:drawing>
      </w:r>
    </w:p>
    <w:p w14:paraId="212DAD8E" w14:textId="77777777" w:rsidR="00AA4D07" w:rsidRPr="00B85809" w:rsidRDefault="00AA4D07" w:rsidP="00E42FBC">
      <w:pPr>
        <w:spacing w:after="60"/>
        <w:ind w:left="2268" w:right="26" w:hanging="1134"/>
        <w:rPr>
          <w:rFonts w:cs="Tahoma"/>
          <w:b/>
          <w:sz w:val="22"/>
        </w:rPr>
      </w:pPr>
      <w:bookmarkStart w:id="853" w:name="_Toc90324162"/>
      <w:bookmarkStart w:id="854" w:name="_Toc105156906"/>
      <w:bookmarkStart w:id="855" w:name="_Toc111725691"/>
      <w:bookmarkStart w:id="856" w:name="_Toc137220959"/>
      <w:r w:rsidRPr="00B85809">
        <w:rPr>
          <w:rFonts w:cs="Tahoma"/>
          <w:b/>
          <w:sz w:val="22"/>
        </w:rPr>
        <w:t>Figure 7</w:t>
      </w:r>
      <w:r w:rsidRPr="00B85809">
        <w:rPr>
          <w:rFonts w:cs="Tahoma"/>
          <w:b/>
          <w:sz w:val="22"/>
        </w:rPr>
        <w:noBreakHyphen/>
      </w:r>
      <w:r w:rsidRPr="00B85809">
        <w:rPr>
          <w:rFonts w:cs="Tahoma"/>
          <w:b/>
          <w:sz w:val="22"/>
        </w:rPr>
        <w:fldChar w:fldCharType="begin"/>
      </w:r>
      <w:r w:rsidRPr="00B85809">
        <w:rPr>
          <w:rFonts w:cs="Tahoma"/>
          <w:b/>
          <w:sz w:val="22"/>
        </w:rPr>
        <w:instrText xml:space="preserve"> SEQ Figure \* ARABIC \s 1 </w:instrText>
      </w:r>
      <w:r w:rsidRPr="00B85809">
        <w:rPr>
          <w:rFonts w:cs="Tahoma"/>
          <w:b/>
          <w:sz w:val="22"/>
        </w:rPr>
        <w:fldChar w:fldCharType="separate"/>
      </w:r>
      <w:r w:rsidRPr="00B85809">
        <w:rPr>
          <w:rFonts w:cs="Tahoma"/>
          <w:b/>
          <w:noProof/>
          <w:sz w:val="22"/>
        </w:rPr>
        <w:t>1</w:t>
      </w:r>
      <w:r w:rsidRPr="00B85809">
        <w:rPr>
          <w:rFonts w:cs="Tahoma"/>
          <w:b/>
          <w:sz w:val="22"/>
        </w:rPr>
        <w:fldChar w:fldCharType="end"/>
      </w:r>
      <w:r w:rsidRPr="00B85809">
        <w:rPr>
          <w:rFonts w:cs="Tahoma"/>
          <w:b/>
          <w:sz w:val="22"/>
        </w:rPr>
        <w:t>: KOSAP Grievance Redress Mechanism</w:t>
      </w:r>
      <w:bookmarkEnd w:id="853"/>
      <w:bookmarkEnd w:id="854"/>
      <w:bookmarkEnd w:id="855"/>
      <w:bookmarkEnd w:id="856"/>
    </w:p>
    <w:p w14:paraId="7067EB83" w14:textId="77777777" w:rsidR="00AA4D07" w:rsidRPr="00B85809" w:rsidRDefault="00AA4D07" w:rsidP="00E42FBC">
      <w:pPr>
        <w:spacing w:after="60"/>
        <w:ind w:right="26"/>
        <w:rPr>
          <w:rFonts w:cs="Tahoma"/>
          <w:sz w:val="22"/>
        </w:rPr>
      </w:pPr>
      <w:r w:rsidRPr="00B85809">
        <w:rPr>
          <w:rFonts w:cs="Tahoma"/>
          <w:b/>
          <w:sz w:val="22"/>
        </w:rPr>
        <w:t xml:space="preserve"> </w:t>
      </w:r>
      <w:r w:rsidRPr="00B85809">
        <w:rPr>
          <w:rFonts w:cs="Tahoma"/>
          <w:sz w:val="22"/>
        </w:rPr>
        <w:t>It should be noted that if complainants are not satisfied with the grievance process, even after arbitration they have the right to present their complaint through the court system.</w:t>
      </w:r>
    </w:p>
    <w:p w14:paraId="5DC2F301" w14:textId="77777777" w:rsidR="00AA4D07" w:rsidRPr="00B85809" w:rsidRDefault="00AA4D07" w:rsidP="00E42FBC">
      <w:pPr>
        <w:spacing w:before="240"/>
        <w:ind w:right="26"/>
        <w:rPr>
          <w:rFonts w:cs="Tahoma"/>
          <w:sz w:val="22"/>
        </w:rPr>
      </w:pPr>
      <w:r w:rsidRPr="00B85809">
        <w:rPr>
          <w:rFonts w:cs="Tahoma"/>
          <w:sz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1AF1554B" w14:textId="77777777" w:rsidR="00AA4D07" w:rsidRPr="00B85809" w:rsidRDefault="00AA4D07" w:rsidP="00E42FBC">
      <w:pPr>
        <w:spacing w:before="240"/>
        <w:ind w:right="26"/>
        <w:rPr>
          <w:rFonts w:cs="Tahoma"/>
          <w:sz w:val="22"/>
        </w:rPr>
      </w:pPr>
      <w:r w:rsidRPr="00B85809">
        <w:rPr>
          <w:rFonts w:cs="Tahoma"/>
          <w:sz w:val="22"/>
        </w:rPr>
        <w:t>Responsibilities of the Community Liaison Officer include:</w:t>
      </w:r>
    </w:p>
    <w:p w14:paraId="3761CF40" w14:textId="77777777" w:rsidR="00AA4D07" w:rsidRPr="00B85809" w:rsidRDefault="00AA4D07" w:rsidP="00920147">
      <w:pPr>
        <w:widowControl w:val="0"/>
        <w:numPr>
          <w:ilvl w:val="0"/>
          <w:numId w:val="75"/>
        </w:numPr>
        <w:spacing w:line="240" w:lineRule="auto"/>
        <w:ind w:right="26"/>
        <w:rPr>
          <w:rFonts w:cs="Tahoma"/>
          <w:sz w:val="22"/>
        </w:rPr>
      </w:pPr>
      <w:r w:rsidRPr="00B85809">
        <w:rPr>
          <w:rFonts w:cs="Tahoma"/>
          <w:sz w:val="22"/>
        </w:rPr>
        <w:t>Monitor day to day Implementation of the Project</w:t>
      </w:r>
    </w:p>
    <w:p w14:paraId="3E589C26" w14:textId="77777777" w:rsidR="00AA4D07" w:rsidRPr="00B85809" w:rsidRDefault="00AA4D07" w:rsidP="00920147">
      <w:pPr>
        <w:widowControl w:val="0"/>
        <w:numPr>
          <w:ilvl w:val="0"/>
          <w:numId w:val="75"/>
        </w:numPr>
        <w:spacing w:line="240" w:lineRule="auto"/>
        <w:ind w:right="26"/>
        <w:rPr>
          <w:rFonts w:cs="Tahoma"/>
          <w:sz w:val="22"/>
        </w:rPr>
      </w:pPr>
      <w:r w:rsidRPr="00B85809">
        <w:rPr>
          <w:rFonts w:cs="Tahoma"/>
          <w:sz w:val="22"/>
        </w:rPr>
        <w:t>Address grievances as they arise on the project</w:t>
      </w:r>
    </w:p>
    <w:p w14:paraId="686B25BC" w14:textId="77777777" w:rsidR="00AA4D07" w:rsidRPr="00B85809" w:rsidRDefault="00AA4D07" w:rsidP="00920147">
      <w:pPr>
        <w:widowControl w:val="0"/>
        <w:numPr>
          <w:ilvl w:val="0"/>
          <w:numId w:val="75"/>
        </w:numPr>
        <w:spacing w:line="240" w:lineRule="auto"/>
        <w:ind w:right="26"/>
        <w:rPr>
          <w:rFonts w:cs="Tahoma"/>
          <w:sz w:val="22"/>
        </w:rPr>
      </w:pPr>
      <w:r w:rsidRPr="00B85809">
        <w:rPr>
          <w:rFonts w:cs="Tahoma"/>
          <w:sz w:val="22"/>
        </w:rPr>
        <w:lastRenderedPageBreak/>
        <w:t>A member of the Locational and County Grievances Redress Management Committee to respond on issues that may have been brought to the attention of the committee before escalating to the National Grievance Redress Committee</w:t>
      </w:r>
    </w:p>
    <w:p w14:paraId="71938585" w14:textId="77777777" w:rsidR="00AA4D07" w:rsidRPr="00B85809" w:rsidRDefault="00AA4D07" w:rsidP="00920147">
      <w:pPr>
        <w:widowControl w:val="0"/>
        <w:numPr>
          <w:ilvl w:val="3"/>
          <w:numId w:val="75"/>
        </w:numPr>
        <w:autoSpaceDE w:val="0"/>
        <w:autoSpaceDN w:val="0"/>
        <w:adjustRightInd w:val="0"/>
        <w:spacing w:after="143" w:line="258" w:lineRule="atLeast"/>
        <w:ind w:left="720" w:right="26"/>
        <w:contextualSpacing/>
        <w:rPr>
          <w:rFonts w:cs="Tahoma"/>
          <w:sz w:val="22"/>
        </w:rPr>
      </w:pPr>
      <w:r w:rsidRPr="00B85809">
        <w:rPr>
          <w:rFonts w:cs="Tahoma"/>
          <w:sz w:val="22"/>
        </w:rPr>
        <w:t>Escalate grievances internally to get a lasting solution</w:t>
      </w:r>
    </w:p>
    <w:p w14:paraId="4376328E" w14:textId="77777777" w:rsidR="00AA4D07" w:rsidRPr="00B85809" w:rsidRDefault="00AA4D07" w:rsidP="00E42FBC">
      <w:pPr>
        <w:widowControl w:val="0"/>
        <w:autoSpaceDE w:val="0"/>
        <w:autoSpaceDN w:val="0"/>
        <w:adjustRightInd w:val="0"/>
        <w:spacing w:after="143" w:line="258" w:lineRule="atLeast"/>
        <w:ind w:right="26"/>
        <w:contextualSpacing/>
        <w:rPr>
          <w:rFonts w:cs="Tahoma"/>
          <w:sz w:val="22"/>
        </w:rPr>
      </w:pPr>
    </w:p>
    <w:p w14:paraId="287E5983" w14:textId="77777777" w:rsidR="00AA4D07" w:rsidRPr="00B85809" w:rsidRDefault="00AA4D07" w:rsidP="00E42FBC">
      <w:pPr>
        <w:ind w:right="26"/>
        <w:rPr>
          <w:rFonts w:cs="Tahoma"/>
          <w:b/>
          <w:bCs/>
          <w:sz w:val="22"/>
        </w:rPr>
      </w:pPr>
      <w:r w:rsidRPr="00B85809">
        <w:rPr>
          <w:rFonts w:cs="Tahoma"/>
          <w:b/>
          <w:bCs/>
          <w:sz w:val="22"/>
        </w:rPr>
        <w:t xml:space="preserve">7.6.9.9 Existence of a Local Grievance Redress Mechanism in </w:t>
      </w:r>
      <w:r w:rsidR="005B2FF8" w:rsidRPr="00B85809">
        <w:rPr>
          <w:rFonts w:cs="Tahoma"/>
          <w:b/>
          <w:bCs/>
          <w:sz w:val="22"/>
        </w:rPr>
        <w:t>Qara</w:t>
      </w:r>
      <w:r w:rsidRPr="00B85809">
        <w:rPr>
          <w:rFonts w:cs="Tahoma"/>
          <w:b/>
          <w:bCs/>
          <w:sz w:val="22"/>
        </w:rPr>
        <w:t>.</w:t>
      </w:r>
    </w:p>
    <w:p w14:paraId="123CCDF6" w14:textId="77777777" w:rsidR="00AA4D07" w:rsidRPr="00B85809" w:rsidRDefault="00AA4D07" w:rsidP="00E42FBC">
      <w:pPr>
        <w:ind w:right="26"/>
        <w:rPr>
          <w:rFonts w:cs="Tahoma"/>
          <w:sz w:val="22"/>
        </w:rPr>
      </w:pPr>
      <w:bookmarkStart w:id="857" w:name="_Hlk97720506"/>
      <w:r w:rsidRPr="00B85809">
        <w:rPr>
          <w:rFonts w:cs="Tahoma"/>
          <w:sz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41B601E7" w14:textId="77777777" w:rsidR="00AA4D07" w:rsidRPr="00B85809" w:rsidRDefault="00AA4D07" w:rsidP="00920147">
      <w:pPr>
        <w:widowControl w:val="0"/>
        <w:numPr>
          <w:ilvl w:val="3"/>
          <w:numId w:val="68"/>
        </w:numPr>
        <w:autoSpaceDE w:val="0"/>
        <w:autoSpaceDN w:val="0"/>
        <w:adjustRightInd w:val="0"/>
        <w:spacing w:after="143" w:line="258" w:lineRule="atLeast"/>
        <w:ind w:left="1350" w:right="26"/>
        <w:contextualSpacing/>
        <w:rPr>
          <w:rFonts w:cs="Tahoma"/>
          <w:sz w:val="22"/>
        </w:rPr>
      </w:pPr>
      <w:r w:rsidRPr="00B85809">
        <w:rPr>
          <w:rFonts w:cs="Tahoma"/>
          <w:sz w:val="22"/>
        </w:rPr>
        <w:t>The area chief;</w:t>
      </w:r>
    </w:p>
    <w:p w14:paraId="7E73C2D8" w14:textId="77777777" w:rsidR="00AA4D07" w:rsidRPr="00B85809" w:rsidRDefault="00AA4D07" w:rsidP="00920147">
      <w:pPr>
        <w:widowControl w:val="0"/>
        <w:numPr>
          <w:ilvl w:val="3"/>
          <w:numId w:val="68"/>
        </w:numPr>
        <w:autoSpaceDE w:val="0"/>
        <w:autoSpaceDN w:val="0"/>
        <w:adjustRightInd w:val="0"/>
        <w:spacing w:after="143" w:line="258" w:lineRule="atLeast"/>
        <w:ind w:left="1350" w:right="26"/>
        <w:contextualSpacing/>
        <w:rPr>
          <w:rFonts w:cs="Tahoma"/>
          <w:sz w:val="22"/>
        </w:rPr>
      </w:pPr>
      <w:r w:rsidRPr="00B85809">
        <w:rPr>
          <w:rFonts w:cs="Tahoma"/>
          <w:sz w:val="22"/>
        </w:rPr>
        <w:t>Youth representatives;</w:t>
      </w:r>
    </w:p>
    <w:p w14:paraId="3A06E70F" w14:textId="77777777" w:rsidR="00AA4D07" w:rsidRPr="00B85809" w:rsidRDefault="00AA4D07" w:rsidP="00920147">
      <w:pPr>
        <w:widowControl w:val="0"/>
        <w:numPr>
          <w:ilvl w:val="3"/>
          <w:numId w:val="68"/>
        </w:numPr>
        <w:autoSpaceDE w:val="0"/>
        <w:autoSpaceDN w:val="0"/>
        <w:adjustRightInd w:val="0"/>
        <w:spacing w:after="143" w:line="258" w:lineRule="atLeast"/>
        <w:ind w:left="1350" w:right="26"/>
        <w:contextualSpacing/>
        <w:rPr>
          <w:rFonts w:cs="Tahoma"/>
          <w:sz w:val="22"/>
        </w:rPr>
      </w:pPr>
      <w:r w:rsidRPr="00B85809">
        <w:rPr>
          <w:rFonts w:cs="Tahoma"/>
          <w:sz w:val="22"/>
        </w:rPr>
        <w:t>Female representatives;</w:t>
      </w:r>
    </w:p>
    <w:p w14:paraId="35DAF767" w14:textId="77777777" w:rsidR="00AA4D07" w:rsidRPr="00B85809" w:rsidRDefault="00AA4D07" w:rsidP="00920147">
      <w:pPr>
        <w:widowControl w:val="0"/>
        <w:numPr>
          <w:ilvl w:val="3"/>
          <w:numId w:val="68"/>
        </w:numPr>
        <w:autoSpaceDE w:val="0"/>
        <w:autoSpaceDN w:val="0"/>
        <w:adjustRightInd w:val="0"/>
        <w:spacing w:after="143" w:line="258" w:lineRule="atLeast"/>
        <w:ind w:left="1350" w:right="26"/>
        <w:contextualSpacing/>
        <w:rPr>
          <w:rFonts w:cs="Tahoma"/>
          <w:sz w:val="22"/>
        </w:rPr>
      </w:pPr>
      <w:r w:rsidRPr="00B85809">
        <w:rPr>
          <w:rFonts w:cs="Tahoma"/>
          <w:sz w:val="22"/>
        </w:rPr>
        <w:t>Male representative; and</w:t>
      </w:r>
    </w:p>
    <w:p w14:paraId="2C51F2CD" w14:textId="77777777" w:rsidR="00AA4D07" w:rsidRPr="00B85809" w:rsidRDefault="00AA4D07" w:rsidP="00920147">
      <w:pPr>
        <w:widowControl w:val="0"/>
        <w:numPr>
          <w:ilvl w:val="3"/>
          <w:numId w:val="68"/>
        </w:numPr>
        <w:autoSpaceDE w:val="0"/>
        <w:autoSpaceDN w:val="0"/>
        <w:adjustRightInd w:val="0"/>
        <w:spacing w:after="143" w:line="258" w:lineRule="atLeast"/>
        <w:ind w:left="1350" w:right="26"/>
        <w:contextualSpacing/>
        <w:rPr>
          <w:rFonts w:cs="Tahoma"/>
          <w:sz w:val="22"/>
        </w:rPr>
      </w:pPr>
      <w:r w:rsidRPr="00B85809">
        <w:rPr>
          <w:rFonts w:cs="Tahoma"/>
          <w:sz w:val="22"/>
        </w:rPr>
        <w:t>Vulnerable persons representative</w:t>
      </w:r>
    </w:p>
    <w:bookmarkEnd w:id="857"/>
    <w:p w14:paraId="5EDC67C8" w14:textId="77777777" w:rsidR="00AA4D07" w:rsidRPr="00B85809" w:rsidRDefault="00AA4D07" w:rsidP="00E42FBC">
      <w:pPr>
        <w:rPr>
          <w:rFonts w:cs="Tahoma"/>
          <w:sz w:val="22"/>
        </w:rPr>
      </w:pPr>
    </w:p>
    <w:p w14:paraId="48863E2B" w14:textId="77777777" w:rsidR="00AA4D07" w:rsidRPr="00B85809" w:rsidRDefault="00AA4D07" w:rsidP="00E42FBC">
      <w:pPr>
        <w:widowControl w:val="0"/>
        <w:autoSpaceDE w:val="0"/>
        <w:autoSpaceDN w:val="0"/>
        <w:adjustRightInd w:val="0"/>
        <w:spacing w:line="240" w:lineRule="auto"/>
        <w:rPr>
          <w:rFonts w:eastAsia="DengXian" w:cs="Tahoma"/>
          <w:sz w:val="22"/>
          <w:lang w:eastAsia="en-US"/>
        </w:rPr>
      </w:pPr>
      <w:r w:rsidRPr="00B85809">
        <w:rPr>
          <w:rFonts w:eastAsia="DengXian" w:cs="Tahoma"/>
          <w:sz w:val="22"/>
          <w:lang w:eastAsia="en-US"/>
        </w:rPr>
        <w:t xml:space="preserve">Contractor will prepare an effective Grievance Redress Mechanisms (GRM) to address and respond to grievances from both the community, the workers and any other stakeholder.  </w:t>
      </w:r>
    </w:p>
    <w:p w14:paraId="610BE1A5" w14:textId="77777777" w:rsidR="00AA4D07" w:rsidRPr="00B85809" w:rsidRDefault="00AA4D07" w:rsidP="00E42FBC">
      <w:pPr>
        <w:autoSpaceDE w:val="0"/>
        <w:autoSpaceDN w:val="0"/>
        <w:adjustRightInd w:val="0"/>
        <w:spacing w:after="200" w:line="240" w:lineRule="auto"/>
        <w:rPr>
          <w:rFonts w:eastAsia="DengXian" w:cs="Tahoma"/>
          <w:color w:val="000000"/>
          <w:sz w:val="22"/>
          <w:lang w:eastAsia="en-US"/>
        </w:rPr>
      </w:pPr>
      <w:r w:rsidRPr="00B85809">
        <w:rPr>
          <w:rFonts w:eastAsia="DengXian" w:cs="Tahoma"/>
          <w:color w:val="000000"/>
          <w:sz w:val="22"/>
          <w:lang w:eastAsia="en-US"/>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1FDC519B" w14:textId="77777777" w:rsidR="00AA4D07" w:rsidRPr="00B85809" w:rsidRDefault="00AA4D07" w:rsidP="00E42FBC">
      <w:pPr>
        <w:autoSpaceDE w:val="0"/>
        <w:autoSpaceDN w:val="0"/>
        <w:adjustRightInd w:val="0"/>
        <w:spacing w:line="240" w:lineRule="auto"/>
        <w:rPr>
          <w:rFonts w:eastAsia="DengXian" w:cs="Tahoma"/>
          <w:color w:val="000000"/>
          <w:sz w:val="22"/>
          <w:lang w:eastAsia="en-US"/>
        </w:rPr>
      </w:pPr>
      <w:r w:rsidRPr="00B85809">
        <w:rPr>
          <w:rFonts w:eastAsia="DengXian" w:cs="Tahoma"/>
          <w:color w:val="000000"/>
          <w:sz w:val="22"/>
          <w:lang w:eastAsia="en-US"/>
        </w:rPr>
        <w:t xml:space="preserve">The mitigation measures shall include: </w:t>
      </w:r>
    </w:p>
    <w:p w14:paraId="623378E7"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Prepare a project level timebound GRM in consultation with relevant stakeholders</w:t>
      </w:r>
    </w:p>
    <w:p w14:paraId="6BB22EB3"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2DB681BD"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Have a subproject level GRM Focal Point to be responsible for receiving, logging/registering, submitting to the responsible tier for resolution and responding to and updating complainants on resolution status</w:t>
      </w:r>
    </w:p>
    <w:p w14:paraId="4D9BFB1D"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 xml:space="preserve">Sensitize all stakeholder categories on the GRM and encourage them to make use of it </w:t>
      </w:r>
    </w:p>
    <w:p w14:paraId="73FD5E00"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 xml:space="preserve">Ensure the GRM is functional, culturally appropriate, and accessible to all stakeholders without any cost to them and without fear of retribution or reprisal </w:t>
      </w:r>
    </w:p>
    <w:p w14:paraId="5A0C175E"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Ensure adequate and proportionate representation of VMGs and vulnerable individuals in the local grievances handling committee.</w:t>
      </w:r>
    </w:p>
    <w:p w14:paraId="1CE9443F"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Prepare a timebound Contractor’s GRM and sensitize community members and project workers its processes</w:t>
      </w:r>
    </w:p>
    <w:p w14:paraId="3BEBE939"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Ensure all reported grievances are logged, dated, processed, resolved and closed out in a timely manner, or escalated to other levels.</w:t>
      </w:r>
    </w:p>
    <w:p w14:paraId="645EFC5B" w14:textId="77777777" w:rsidR="00AA4D07" w:rsidRPr="00B85809" w:rsidRDefault="00AA4D07" w:rsidP="00920147">
      <w:pPr>
        <w:numPr>
          <w:ilvl w:val="0"/>
          <w:numId w:val="106"/>
        </w:numPr>
        <w:spacing w:after="200" w:line="240" w:lineRule="auto"/>
        <w:contextualSpacing/>
        <w:rPr>
          <w:rFonts w:cs="Tahoma"/>
          <w:color w:val="000000"/>
          <w:sz w:val="22"/>
          <w:lang w:eastAsia="en-US"/>
        </w:rPr>
      </w:pPr>
      <w:r w:rsidRPr="00B85809">
        <w:rPr>
          <w:rFonts w:cs="Tahoma"/>
          <w:color w:val="000000"/>
          <w:sz w:val="22"/>
          <w:lang w:eastAsia="en-US"/>
        </w:rPr>
        <w:t>Ensure the GRM provides for confidential reporting of particularly sensitive social aspects such as GBV, as well as anonymity for those who wish to report anonymously.</w:t>
      </w:r>
    </w:p>
    <w:p w14:paraId="2B04284B" w14:textId="77777777" w:rsidR="00AA4D07" w:rsidRPr="00B85809" w:rsidRDefault="00AA4D07" w:rsidP="00E42FBC">
      <w:pPr>
        <w:spacing w:after="200" w:line="240" w:lineRule="auto"/>
        <w:ind w:left="360"/>
        <w:contextualSpacing/>
        <w:rPr>
          <w:rFonts w:cs="Tahoma"/>
          <w:color w:val="000000"/>
          <w:sz w:val="22"/>
          <w:lang w:eastAsia="en-US"/>
        </w:rPr>
      </w:pPr>
    </w:p>
    <w:p w14:paraId="598A9B0A" w14:textId="77777777" w:rsidR="00AA4D07" w:rsidRPr="00B85809" w:rsidRDefault="00AA4D07" w:rsidP="00E42FBC">
      <w:pPr>
        <w:rPr>
          <w:rFonts w:eastAsia="DengXian" w:cs="Tahoma"/>
          <w:b/>
          <w:bCs/>
          <w:sz w:val="22"/>
          <w:lang w:eastAsia="en-US"/>
        </w:rPr>
      </w:pPr>
      <w:bookmarkStart w:id="858" w:name="_Toc111730411"/>
      <w:r w:rsidRPr="00B85809">
        <w:rPr>
          <w:rFonts w:eastAsia="DengXian" w:cs="Tahoma"/>
          <w:b/>
          <w:bCs/>
          <w:sz w:val="22"/>
          <w:lang w:eastAsia="en-US"/>
        </w:rPr>
        <w:t>7.6.9.10 World Bank Grievances Redress Mechanism</w:t>
      </w:r>
      <w:bookmarkEnd w:id="858"/>
    </w:p>
    <w:p w14:paraId="356AA7A6" w14:textId="77777777" w:rsidR="00AA4D07" w:rsidRPr="00B85809" w:rsidRDefault="00AA4D07" w:rsidP="00E42FBC">
      <w:pPr>
        <w:rPr>
          <w:rFonts w:eastAsia="DengXian" w:cs="Tahoma"/>
          <w:sz w:val="22"/>
          <w:lang w:eastAsia="en-US"/>
        </w:rPr>
      </w:pPr>
      <w:r w:rsidRPr="00B85809">
        <w:rPr>
          <w:rFonts w:eastAsia="DengXian" w:cs="Tahoma"/>
          <w:sz w:val="22"/>
          <w:lang w:eastAsia="en-US"/>
        </w:rPr>
        <w:t xml:space="preserve">The World Bank has established 2 grievance redress mechanisms that provide avenues for individuals and communities to submit complaints directly if there is belief that they </w:t>
      </w:r>
      <w:r w:rsidRPr="00B85809">
        <w:rPr>
          <w:rFonts w:eastAsia="DengXian" w:cs="Tahoma"/>
          <w:sz w:val="22"/>
          <w:lang w:eastAsia="en-US"/>
        </w:rPr>
        <w:lastRenderedPageBreak/>
        <w:t>have been, or are likely to be, adversely affected by a World Bank-funded project.  In this project PAPs and other stakeholders have the right to know and access at no cost these GRMs as described below.</w:t>
      </w:r>
    </w:p>
    <w:p w14:paraId="57AE5D0D" w14:textId="77777777" w:rsidR="00AA4D07" w:rsidRPr="00B85809" w:rsidRDefault="00AA4D07" w:rsidP="00E42FBC">
      <w:pPr>
        <w:rPr>
          <w:rFonts w:eastAsia="DengXian" w:cs="Tahoma"/>
          <w:sz w:val="22"/>
          <w:lang w:eastAsia="en-US"/>
        </w:rPr>
      </w:pPr>
    </w:p>
    <w:p w14:paraId="57349C14" w14:textId="77777777" w:rsidR="00AA4D07" w:rsidRPr="00B85809" w:rsidRDefault="00AA4D07" w:rsidP="00E42FBC">
      <w:pPr>
        <w:rPr>
          <w:rFonts w:eastAsia="DengXian" w:cs="Tahoma"/>
          <w:b/>
          <w:bCs/>
          <w:sz w:val="22"/>
          <w:lang w:eastAsia="en-US"/>
        </w:rPr>
      </w:pPr>
      <w:bookmarkStart w:id="859" w:name="_Toc111730412"/>
      <w:r w:rsidRPr="00B85809">
        <w:rPr>
          <w:rFonts w:eastAsia="DengXian" w:cs="Tahoma"/>
          <w:b/>
          <w:bCs/>
          <w:sz w:val="22"/>
          <w:lang w:eastAsia="en-US"/>
        </w:rPr>
        <w:t>7.6.9.11 World Bank Grievances Redress Service</w:t>
      </w:r>
      <w:bookmarkEnd w:id="859"/>
      <w:r w:rsidRPr="00B85809">
        <w:rPr>
          <w:rFonts w:eastAsia="DengXian" w:cs="Tahoma"/>
          <w:b/>
          <w:bCs/>
          <w:sz w:val="22"/>
          <w:lang w:eastAsia="en-US"/>
        </w:rPr>
        <w:t xml:space="preserve"> </w:t>
      </w:r>
    </w:p>
    <w:p w14:paraId="18549BBC" w14:textId="77777777" w:rsidR="00AA4D07" w:rsidRPr="00B85809" w:rsidRDefault="00AA4D07" w:rsidP="00E42FBC">
      <w:pPr>
        <w:rPr>
          <w:rFonts w:eastAsia="DengXian" w:cs="Tahoma"/>
          <w:color w:val="D13438"/>
          <w:sz w:val="22"/>
          <w:u w:val="single"/>
          <w:shd w:val="clear" w:color="auto" w:fill="FFFFFF"/>
          <w:lang w:eastAsia="en-US"/>
        </w:rPr>
      </w:pPr>
      <w:r w:rsidRPr="00B85809">
        <w:rPr>
          <w:rFonts w:eastAsia="DengXian" w:cs="Tahoma"/>
          <w:sz w:val="22"/>
          <w:lang w:eastAsia="en-US"/>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00E7476E" w14:textId="77777777" w:rsidR="00AA4D07" w:rsidRPr="00B85809" w:rsidRDefault="00AA4D07" w:rsidP="00E42FBC">
      <w:pPr>
        <w:rPr>
          <w:rFonts w:eastAsia="DengXian" w:cs="Tahoma"/>
          <w:sz w:val="22"/>
          <w:lang w:eastAsia="en-US"/>
        </w:rPr>
      </w:pPr>
      <w:r w:rsidRPr="00B85809">
        <w:rPr>
          <w:rFonts w:eastAsia="DengXian" w:cs="Tahoma"/>
          <w:sz w:val="22"/>
          <w:shd w:val="clear" w:color="auto" w:fill="FFFFFF"/>
          <w:lang w:eastAsia="en-US"/>
        </w:rPr>
        <w:t xml:space="preserve">Those aggrieved or </w:t>
      </w:r>
      <w:r w:rsidRPr="00B85809">
        <w:rPr>
          <w:rFonts w:eastAsia="DengXian" w:cs="Tahoma"/>
          <w:sz w:val="22"/>
          <w:lang w:eastAsia="en-US"/>
        </w:rPr>
        <w:t xml:space="preserve">their representatives can report their complaints through the following mediums; </w:t>
      </w:r>
    </w:p>
    <w:p w14:paraId="43ABE90E" w14:textId="77777777" w:rsidR="00AA4D07" w:rsidRPr="00B85809" w:rsidRDefault="00AA4D07" w:rsidP="00E42FBC">
      <w:pPr>
        <w:rPr>
          <w:rFonts w:eastAsia="DengXian" w:cs="Tahoma"/>
          <w:sz w:val="22"/>
          <w:lang w:eastAsia="en-US"/>
        </w:rPr>
      </w:pPr>
      <w:r w:rsidRPr="00B85809">
        <w:rPr>
          <w:rFonts w:eastAsia="DengXian" w:cs="Tahoma"/>
          <w:sz w:val="22"/>
          <w:lang w:eastAsia="en-US"/>
        </w:rPr>
        <w:t>Online by accessing the online form; </w:t>
      </w:r>
    </w:p>
    <w:p w14:paraId="35188A5D" w14:textId="77777777" w:rsidR="00AA4D07" w:rsidRPr="00B85809" w:rsidRDefault="00AA4D07" w:rsidP="00E42FBC">
      <w:pPr>
        <w:rPr>
          <w:rFonts w:eastAsia="DengXian" w:cs="Tahoma"/>
          <w:sz w:val="22"/>
          <w:lang w:eastAsia="en-US"/>
        </w:rPr>
      </w:pPr>
      <w:r w:rsidRPr="00B85809">
        <w:rPr>
          <w:rFonts w:eastAsia="DengXian" w:cs="Tahoma"/>
          <w:sz w:val="22"/>
          <w:lang w:eastAsia="en-US"/>
        </w:rPr>
        <w:t>Sending an Email to grievance@worldbank.org; or</w:t>
      </w:r>
    </w:p>
    <w:p w14:paraId="0980F3A5" w14:textId="77777777" w:rsidR="00AA4D07" w:rsidRPr="00B85809" w:rsidRDefault="00AA4D07" w:rsidP="00E42FBC">
      <w:pPr>
        <w:rPr>
          <w:rFonts w:eastAsia="DengXian" w:cs="Tahoma"/>
          <w:sz w:val="22"/>
          <w:shd w:val="clear" w:color="auto" w:fill="FFFFFF"/>
          <w:lang w:eastAsia="en-US"/>
        </w:rPr>
      </w:pPr>
      <w:r w:rsidRPr="00B85809">
        <w:rPr>
          <w:rFonts w:eastAsia="DengXian" w:cs="Tahoma"/>
          <w:sz w:val="22"/>
          <w:lang w:eastAsia="en-US"/>
        </w:rPr>
        <w:t>Submitting a letter to the World Bank Headquarters in Washington D.C., United States or World Bank Kenya County Office.</w:t>
      </w:r>
      <w:r w:rsidRPr="00B85809">
        <w:rPr>
          <w:rFonts w:eastAsia="DengXian" w:cs="Tahoma"/>
          <w:sz w:val="22"/>
          <w:shd w:val="clear" w:color="auto" w:fill="FFFFFF"/>
          <w:lang w:eastAsia="en-US"/>
        </w:rPr>
        <w:t xml:space="preserve"> </w:t>
      </w:r>
    </w:p>
    <w:p w14:paraId="330FBCF6" w14:textId="77777777" w:rsidR="00AA4D07" w:rsidRPr="00B85809" w:rsidRDefault="00AA4D07" w:rsidP="00E42FBC">
      <w:pPr>
        <w:rPr>
          <w:rFonts w:eastAsia="DengXian" w:cs="Tahoma"/>
          <w:sz w:val="22"/>
          <w:lang w:eastAsia="en-US"/>
        </w:rPr>
      </w:pPr>
      <w:r w:rsidRPr="00B85809">
        <w:rPr>
          <w:rFonts w:eastAsia="DengXian" w:cs="Tahoma"/>
          <w:sz w:val="22"/>
          <w:shd w:val="clear" w:color="auto" w:fill="FFFFFF"/>
          <w:lang w:eastAsia="en-US"/>
        </w:rPr>
        <w:t> </w:t>
      </w:r>
    </w:p>
    <w:p w14:paraId="7DD0EFCC" w14:textId="77777777" w:rsidR="00AA4D07" w:rsidRPr="00B85809" w:rsidRDefault="00AA4D07" w:rsidP="00E42FBC">
      <w:pPr>
        <w:rPr>
          <w:rFonts w:eastAsia="DengXian" w:cs="Tahoma"/>
          <w:b/>
          <w:bCs/>
          <w:sz w:val="22"/>
          <w:lang w:eastAsia="en-US"/>
        </w:rPr>
      </w:pPr>
      <w:bookmarkStart w:id="860" w:name="_Toc111730413"/>
      <w:r w:rsidRPr="00B85809">
        <w:rPr>
          <w:rFonts w:eastAsia="DengXian" w:cs="Tahoma"/>
          <w:b/>
          <w:bCs/>
          <w:sz w:val="22"/>
          <w:lang w:eastAsia="en-US"/>
        </w:rPr>
        <w:t>7.6.9.12 World Bank Inspection Panel</w:t>
      </w:r>
      <w:bookmarkEnd w:id="860"/>
    </w:p>
    <w:p w14:paraId="538C5B6C" w14:textId="77777777" w:rsidR="00AA4D07" w:rsidRPr="00B85809" w:rsidRDefault="00AA4D07" w:rsidP="00E42FBC">
      <w:pPr>
        <w:rPr>
          <w:rFonts w:eastAsia="DengXian" w:cs="Tahoma"/>
          <w:sz w:val="22"/>
          <w:u w:val="single"/>
          <w:lang w:eastAsia="en-GB"/>
        </w:rPr>
      </w:pPr>
      <w:r w:rsidRPr="00B85809">
        <w:rPr>
          <w:rFonts w:eastAsia="DengXian" w:cs="Tahoma"/>
          <w:sz w:val="22"/>
          <w:lang w:eastAsia="en-US"/>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B85809">
        <w:rPr>
          <w:rFonts w:eastAsia="DengXian" w:cs="Tahoma"/>
          <w:sz w:val="22"/>
          <w:lang w:eastAsia="en-GB"/>
        </w:rPr>
        <w:t>Contacts for registration of complaints to the IPare; (i) Tel: +12024585200: and (ii) Email: </w:t>
      </w:r>
      <w:hyperlink r:id="rId21" w:history="1">
        <w:r w:rsidRPr="00B85809">
          <w:rPr>
            <w:rFonts w:eastAsia="DengXian" w:cs="Tahoma"/>
            <w:sz w:val="22"/>
            <w:u w:val="single"/>
            <w:lang w:eastAsia="en-GB"/>
          </w:rPr>
          <w:t>ipanel@worldbank.org</w:t>
        </w:r>
      </w:hyperlink>
      <w:r w:rsidRPr="00B85809">
        <w:rPr>
          <w:rFonts w:eastAsia="DengXian" w:cs="Tahoma"/>
          <w:sz w:val="22"/>
          <w:u w:val="single"/>
          <w:lang w:eastAsia="en-GB"/>
        </w:rPr>
        <w:t>.</w:t>
      </w:r>
    </w:p>
    <w:p w14:paraId="4A9C10E1" w14:textId="77777777" w:rsidR="00AA4D07" w:rsidRPr="00B85809" w:rsidRDefault="00AA4D07" w:rsidP="00E42FBC">
      <w:pPr>
        <w:rPr>
          <w:rFonts w:eastAsia="DengXian" w:cs="Tahoma"/>
          <w:sz w:val="22"/>
          <w:u w:val="single"/>
          <w:shd w:val="clear" w:color="auto" w:fill="FFFF00"/>
          <w:lang w:eastAsia="en-GB"/>
        </w:rPr>
      </w:pPr>
    </w:p>
    <w:p w14:paraId="60406EFD" w14:textId="77777777" w:rsidR="00AA4D07" w:rsidRPr="00B85809" w:rsidRDefault="00AA4D07" w:rsidP="00E42FBC">
      <w:pPr>
        <w:rPr>
          <w:rFonts w:eastAsia="DengXian" w:cs="Tahoma"/>
          <w:b/>
          <w:bCs/>
          <w:sz w:val="22"/>
          <w:lang w:eastAsia="en-US"/>
        </w:rPr>
      </w:pPr>
      <w:bookmarkStart w:id="861" w:name="_Toc111730414"/>
      <w:r w:rsidRPr="00B85809">
        <w:rPr>
          <w:rFonts w:eastAsia="DengXian" w:cs="Tahoma"/>
          <w:b/>
          <w:bCs/>
          <w:sz w:val="22"/>
          <w:lang w:eastAsia="en-US"/>
        </w:rPr>
        <w:t>7.6.9.13 Government Management of Land Acquisition Disputes</w:t>
      </w:r>
      <w:bookmarkEnd w:id="861"/>
    </w:p>
    <w:p w14:paraId="22EEC54A" w14:textId="77777777" w:rsidR="00AA4D07" w:rsidRPr="00B85809" w:rsidRDefault="00AA4D07" w:rsidP="00E42FBC">
      <w:pPr>
        <w:rPr>
          <w:rFonts w:eastAsia="DengXian" w:cs="Tahoma"/>
          <w:sz w:val="22"/>
          <w:lang w:eastAsia="en-US"/>
        </w:rPr>
      </w:pPr>
      <w:r w:rsidRPr="00B85809">
        <w:rPr>
          <w:rFonts w:eastAsia="DengXian" w:cs="Tahoma"/>
          <w:color w:val="000000"/>
          <w:sz w:val="22"/>
          <w:lang w:eastAsia="en-US"/>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B85809">
        <w:rPr>
          <w:rFonts w:eastAsia="DengXian" w:cs="Tahoma"/>
          <w:sz w:val="22"/>
          <w:lang w:eastAsia="en-US"/>
        </w:rPr>
        <w:t xml:space="preserve">The regulations to set the Land Acquisition Tribunal established under the Land Value </w:t>
      </w:r>
      <w:r w:rsidRPr="00B85809">
        <w:rPr>
          <w:rFonts w:eastAsia="DengXian" w:cs="Tahoma"/>
          <w:sz w:val="22"/>
          <w:lang w:eastAsia="en-US"/>
        </w:rPr>
        <w:lastRenderedPageBreak/>
        <w:t xml:space="preserve">(Amendment) Act of 2019 are underway. </w:t>
      </w:r>
      <w:r w:rsidRPr="00B85809">
        <w:rPr>
          <w:rFonts w:eastAsia="DengXian" w:cs="Tahoma"/>
          <w:color w:val="000000"/>
          <w:sz w:val="22"/>
          <w:lang w:eastAsia="en-US"/>
        </w:rPr>
        <w:t>Besides, the Judicial Service Commission will chair the Land Acquisition Tribunal once operational.</w:t>
      </w:r>
      <w:r w:rsidRPr="00B85809">
        <w:rPr>
          <w:rFonts w:eastAsia="DengXian" w:cs="Tahoma"/>
          <w:sz w:val="22"/>
          <w:lang w:eastAsia="en-US"/>
        </w:rPr>
        <w:t xml:space="preserve"> </w:t>
      </w:r>
    </w:p>
    <w:p w14:paraId="3D137882" w14:textId="77777777" w:rsidR="00AA4D07" w:rsidRPr="00B85809" w:rsidRDefault="00AA4D07" w:rsidP="00E42FBC">
      <w:pPr>
        <w:rPr>
          <w:rFonts w:eastAsia="DengXian" w:cs="Tahoma"/>
          <w:sz w:val="22"/>
          <w:lang w:eastAsia="en-US"/>
        </w:rPr>
      </w:pPr>
    </w:p>
    <w:p w14:paraId="2F02D7CA" w14:textId="77777777" w:rsidR="00AA4D07" w:rsidRPr="00B85809" w:rsidRDefault="00AA4D07" w:rsidP="00E42FBC">
      <w:pPr>
        <w:keepNext/>
        <w:pBdr>
          <w:bottom w:val="single" w:sz="2" w:space="1" w:color="808080"/>
        </w:pBdr>
        <w:spacing w:after="80"/>
        <w:ind w:left="720" w:hanging="720"/>
        <w:outlineLvl w:val="2"/>
        <w:rPr>
          <w:rFonts w:eastAsia="DengXian" w:cs="Tahoma"/>
          <w:b/>
          <w:kern w:val="28"/>
          <w:sz w:val="22"/>
          <w:lang w:eastAsia="en-US"/>
        </w:rPr>
      </w:pPr>
      <w:bookmarkStart w:id="862" w:name="_Toc105058684"/>
      <w:bookmarkStart w:id="863" w:name="_Toc111730415"/>
      <w:bookmarkStart w:id="864" w:name="_Toc137220913"/>
      <w:bookmarkStart w:id="865" w:name="_Toc138424424"/>
      <w:r w:rsidRPr="00B85809">
        <w:rPr>
          <w:rFonts w:eastAsia="DengXian" w:cs="Tahoma"/>
          <w:b/>
          <w:kern w:val="28"/>
          <w:sz w:val="22"/>
          <w:lang w:eastAsia="en-US"/>
        </w:rPr>
        <w:t>7.6.10 Labor Influx Management Plan</w:t>
      </w:r>
      <w:bookmarkEnd w:id="862"/>
      <w:bookmarkEnd w:id="863"/>
      <w:bookmarkEnd w:id="864"/>
      <w:bookmarkEnd w:id="865"/>
      <w:r w:rsidRPr="00B85809">
        <w:rPr>
          <w:rFonts w:eastAsia="DengXian" w:cs="Tahoma"/>
          <w:b/>
          <w:kern w:val="28"/>
          <w:sz w:val="22"/>
          <w:lang w:eastAsia="en-US"/>
        </w:rPr>
        <w:t xml:space="preserve"> </w:t>
      </w:r>
    </w:p>
    <w:p w14:paraId="1B1D1B94" w14:textId="77777777" w:rsidR="00AA4D07" w:rsidRPr="00B85809" w:rsidRDefault="00AA4D07" w:rsidP="00E42FBC">
      <w:pPr>
        <w:spacing w:after="200" w:line="240" w:lineRule="auto"/>
        <w:rPr>
          <w:rFonts w:eastAsia="DengXian" w:cs="Tahoma"/>
          <w:sz w:val="22"/>
          <w:lang w:eastAsia="en-US"/>
        </w:rPr>
      </w:pPr>
      <w:r w:rsidRPr="00B85809">
        <w:rPr>
          <w:rFonts w:eastAsia="DengXian" w:cs="Tahoma"/>
          <w:sz w:val="22"/>
          <w:lang w:eastAsia="en-US"/>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46B7C346" w14:textId="77777777" w:rsidR="00AA4D07" w:rsidRPr="00B85809" w:rsidRDefault="00AA4D07" w:rsidP="00E42FBC">
      <w:pPr>
        <w:spacing w:line="240" w:lineRule="auto"/>
        <w:rPr>
          <w:rFonts w:eastAsia="DengXian" w:cs="Tahoma"/>
          <w:sz w:val="22"/>
          <w:lang w:eastAsia="en-US"/>
        </w:rPr>
      </w:pPr>
      <w:r w:rsidRPr="00B85809">
        <w:rPr>
          <w:rFonts w:eastAsia="DengXian" w:cs="Tahoma"/>
          <w:sz w:val="22"/>
          <w:lang w:eastAsia="en-US"/>
        </w:rPr>
        <w:t xml:space="preserve">The objectives of this plan are as follows: </w:t>
      </w:r>
    </w:p>
    <w:p w14:paraId="12CB2B59" w14:textId="77777777" w:rsidR="00AA4D07" w:rsidRPr="00B85809" w:rsidRDefault="00AA4D07" w:rsidP="00920147">
      <w:pPr>
        <w:numPr>
          <w:ilvl w:val="0"/>
          <w:numId w:val="104"/>
        </w:numPr>
        <w:spacing w:after="200" w:line="240" w:lineRule="auto"/>
        <w:ind w:left="900"/>
        <w:contextualSpacing/>
        <w:rPr>
          <w:rFonts w:eastAsia="DengXian" w:cs="Tahoma"/>
          <w:sz w:val="22"/>
          <w:lang w:eastAsia="en-US"/>
        </w:rPr>
      </w:pPr>
      <w:r w:rsidRPr="00B85809">
        <w:rPr>
          <w:rFonts w:eastAsia="DengXian" w:cs="Tahoma"/>
          <w:sz w:val="22"/>
          <w:lang w:eastAsia="en-US"/>
        </w:rPr>
        <w:t xml:space="preserve">Monitor the scale of project induced in-migration into the project area and specific in-migration ‘hotspots’; </w:t>
      </w:r>
    </w:p>
    <w:p w14:paraId="174AC3C9" w14:textId="77777777" w:rsidR="00AA4D07" w:rsidRPr="00B85809" w:rsidRDefault="00AA4D07" w:rsidP="00920147">
      <w:pPr>
        <w:numPr>
          <w:ilvl w:val="0"/>
          <w:numId w:val="104"/>
        </w:numPr>
        <w:spacing w:after="200" w:line="240" w:lineRule="auto"/>
        <w:ind w:left="900"/>
        <w:contextualSpacing/>
        <w:rPr>
          <w:rFonts w:eastAsia="DengXian" w:cs="Tahoma"/>
          <w:sz w:val="22"/>
          <w:lang w:eastAsia="en-US"/>
        </w:rPr>
      </w:pPr>
      <w:r w:rsidRPr="00B85809">
        <w:rPr>
          <w:rFonts w:eastAsia="DengXian" w:cs="Tahoma"/>
          <w:sz w:val="22"/>
          <w:lang w:eastAsia="en-US"/>
        </w:rPr>
        <w:t xml:space="preserve">Support local government and communities to manage both internal and external immigration into the project area; and </w:t>
      </w:r>
    </w:p>
    <w:p w14:paraId="2A45B051" w14:textId="77777777" w:rsidR="00AA4D07" w:rsidRPr="00B85809" w:rsidRDefault="00AA4D07" w:rsidP="00920147">
      <w:pPr>
        <w:numPr>
          <w:ilvl w:val="0"/>
          <w:numId w:val="104"/>
        </w:numPr>
        <w:spacing w:after="200" w:line="240" w:lineRule="auto"/>
        <w:ind w:left="900"/>
        <w:contextualSpacing/>
        <w:rPr>
          <w:rFonts w:eastAsia="DengXian" w:cs="Tahoma"/>
          <w:sz w:val="22"/>
          <w:lang w:eastAsia="en-US"/>
        </w:rPr>
      </w:pPr>
      <w:r w:rsidRPr="00B85809">
        <w:rPr>
          <w:rFonts w:eastAsia="DengXian" w:cs="Tahoma"/>
          <w:sz w:val="22"/>
          <w:lang w:eastAsia="en-US"/>
        </w:rPr>
        <w:t>Mitigate and manage any negative impacts and enhance and promote any positive impact related to labor influx.</w:t>
      </w:r>
    </w:p>
    <w:p w14:paraId="4E89D30A" w14:textId="77777777" w:rsidR="00AA4D07" w:rsidRPr="00B85809" w:rsidRDefault="00AA4D07" w:rsidP="00E42FBC">
      <w:pPr>
        <w:spacing w:after="200" w:line="240" w:lineRule="auto"/>
        <w:contextualSpacing/>
        <w:rPr>
          <w:rFonts w:eastAsia="DengXian" w:cs="Tahoma"/>
          <w:sz w:val="22"/>
          <w:lang w:eastAsia="en-US"/>
        </w:rPr>
      </w:pPr>
      <w:r w:rsidRPr="00B85809">
        <w:rPr>
          <w:rFonts w:eastAsia="DengXian" w:cs="Tahoma"/>
          <w:sz w:val="22"/>
          <w:lang w:eastAsia="en-US"/>
        </w:rPr>
        <w:t>The plan shall consider these measures:</w:t>
      </w:r>
    </w:p>
    <w:p w14:paraId="187208A4" w14:textId="77777777" w:rsidR="00AA4D07" w:rsidRPr="00B85809" w:rsidRDefault="00AA4D07" w:rsidP="00E42FBC">
      <w:pPr>
        <w:spacing w:after="200" w:line="240" w:lineRule="auto"/>
        <w:contextualSpacing/>
        <w:rPr>
          <w:rFonts w:cs="Tahoma"/>
          <w:color w:val="000000"/>
          <w:sz w:val="22"/>
          <w:lang w:eastAsia="en-US"/>
        </w:rPr>
      </w:pPr>
      <w:r w:rsidRPr="00B85809">
        <w:rPr>
          <w:rFonts w:cs="Tahoma"/>
          <w:color w:val="000000"/>
          <w:sz w:val="22"/>
          <w:lang w:eastAsia="en-US"/>
        </w:rPr>
        <w:t xml:space="preserve">Prepare and Implement a Labour Management Plan (LMP) with policies and measures for ensuring that: </w:t>
      </w:r>
    </w:p>
    <w:p w14:paraId="69C24588" w14:textId="77777777" w:rsidR="00AA4D07" w:rsidRPr="00B85809" w:rsidRDefault="00AA4D07" w:rsidP="00920147">
      <w:pPr>
        <w:numPr>
          <w:ilvl w:val="0"/>
          <w:numId w:val="105"/>
        </w:numPr>
        <w:spacing w:after="160" w:line="240" w:lineRule="auto"/>
        <w:contextualSpacing/>
        <w:rPr>
          <w:rFonts w:cs="Tahoma"/>
          <w:color w:val="000000"/>
          <w:sz w:val="22"/>
          <w:lang w:eastAsia="en-US"/>
        </w:rPr>
      </w:pPr>
      <w:r w:rsidRPr="00B85809">
        <w:rPr>
          <w:rFonts w:cs="Tahoma"/>
          <w:color w:val="000000"/>
          <w:sz w:val="22"/>
          <w:lang w:eastAsia="en-US"/>
        </w:rPr>
        <w:t>Subproject managers and workers are sensitised on:</w:t>
      </w:r>
    </w:p>
    <w:p w14:paraId="5CF256F5" w14:textId="77777777" w:rsidR="00AA4D07" w:rsidRPr="00B85809" w:rsidRDefault="00AA4D07" w:rsidP="00920147">
      <w:pPr>
        <w:numPr>
          <w:ilvl w:val="1"/>
          <w:numId w:val="107"/>
        </w:numPr>
        <w:spacing w:after="160" w:line="240" w:lineRule="auto"/>
        <w:contextualSpacing/>
        <w:rPr>
          <w:rFonts w:cs="Tahoma"/>
          <w:color w:val="000000"/>
          <w:sz w:val="22"/>
          <w:lang w:eastAsia="en-US"/>
        </w:rPr>
      </w:pPr>
      <w:r w:rsidRPr="00B85809">
        <w:rPr>
          <w:rFonts w:cs="Tahoma"/>
          <w:color w:val="000000"/>
          <w:sz w:val="22"/>
          <w:lang w:eastAsia="en-US"/>
        </w:rPr>
        <w:t>County/National Labour laws</w:t>
      </w:r>
    </w:p>
    <w:p w14:paraId="57FEEC10" w14:textId="77777777" w:rsidR="00AA4D07" w:rsidRPr="00B85809" w:rsidRDefault="00AA4D07" w:rsidP="00920147">
      <w:pPr>
        <w:numPr>
          <w:ilvl w:val="1"/>
          <w:numId w:val="107"/>
        </w:numPr>
        <w:spacing w:after="160" w:line="240" w:lineRule="auto"/>
        <w:contextualSpacing/>
        <w:rPr>
          <w:rFonts w:cs="Tahoma"/>
          <w:color w:val="000000"/>
          <w:sz w:val="22"/>
          <w:lang w:eastAsia="en-US"/>
        </w:rPr>
      </w:pPr>
      <w:r w:rsidRPr="00B85809">
        <w:rPr>
          <w:rFonts w:cs="Tahoma"/>
          <w:color w:val="000000"/>
          <w:sz w:val="22"/>
          <w:lang w:eastAsia="en-US"/>
        </w:rPr>
        <w:t>County/National Child Labour laws</w:t>
      </w:r>
    </w:p>
    <w:p w14:paraId="69B313B4" w14:textId="77777777" w:rsidR="00AA4D07" w:rsidRPr="00B85809" w:rsidRDefault="00AA4D07" w:rsidP="00920147">
      <w:pPr>
        <w:numPr>
          <w:ilvl w:val="1"/>
          <w:numId w:val="107"/>
        </w:numPr>
        <w:spacing w:after="160" w:line="240" w:lineRule="auto"/>
        <w:contextualSpacing/>
        <w:rPr>
          <w:rFonts w:cs="Tahoma"/>
          <w:color w:val="000000"/>
          <w:sz w:val="22"/>
          <w:lang w:eastAsia="en-US"/>
        </w:rPr>
      </w:pPr>
      <w:r w:rsidRPr="00B85809">
        <w:rPr>
          <w:rFonts w:cs="Tahoma"/>
          <w:color w:val="000000"/>
          <w:sz w:val="22"/>
          <w:lang w:eastAsia="en-US"/>
        </w:rPr>
        <w:t xml:space="preserve">National/International Forced Labour laws </w:t>
      </w:r>
    </w:p>
    <w:p w14:paraId="1607BDD4" w14:textId="77777777" w:rsidR="00AA4D07" w:rsidRPr="00B85809" w:rsidRDefault="00AA4D07" w:rsidP="00920147">
      <w:pPr>
        <w:numPr>
          <w:ilvl w:val="0"/>
          <w:numId w:val="105"/>
        </w:numPr>
        <w:spacing w:after="160" w:line="240" w:lineRule="auto"/>
        <w:contextualSpacing/>
        <w:rPr>
          <w:rFonts w:cs="Tahoma"/>
          <w:color w:val="000000"/>
          <w:sz w:val="22"/>
          <w:lang w:eastAsia="en-US"/>
        </w:rPr>
      </w:pPr>
      <w:r w:rsidRPr="00B85809">
        <w:rPr>
          <w:rFonts w:cs="Tahoma"/>
          <w:color w:val="000000"/>
          <w:sz w:val="22"/>
          <w:lang w:eastAsia="en-US"/>
        </w:rPr>
        <w:t xml:space="preserve">Enforce: </w:t>
      </w:r>
    </w:p>
    <w:p w14:paraId="420A34E6" w14:textId="77777777" w:rsidR="00AA4D07" w:rsidRPr="00B85809" w:rsidRDefault="00AA4D07" w:rsidP="00920147">
      <w:pPr>
        <w:numPr>
          <w:ilvl w:val="1"/>
          <w:numId w:val="108"/>
        </w:numPr>
        <w:spacing w:after="160" w:line="240" w:lineRule="auto"/>
        <w:contextualSpacing/>
        <w:rPr>
          <w:rFonts w:cs="Tahoma"/>
          <w:color w:val="000000"/>
          <w:sz w:val="22"/>
          <w:lang w:eastAsia="en-US"/>
        </w:rPr>
      </w:pPr>
      <w:r w:rsidRPr="00B85809">
        <w:rPr>
          <w:rFonts w:cs="Tahoma"/>
          <w:color w:val="000000"/>
          <w:sz w:val="22"/>
          <w:lang w:eastAsia="en-US"/>
        </w:rPr>
        <w:t>The Code of conduct</w:t>
      </w:r>
    </w:p>
    <w:p w14:paraId="1C9C2EF4" w14:textId="77777777" w:rsidR="00AA4D07" w:rsidRPr="00B85809" w:rsidRDefault="00AA4D07" w:rsidP="00920147">
      <w:pPr>
        <w:numPr>
          <w:ilvl w:val="1"/>
          <w:numId w:val="108"/>
        </w:numPr>
        <w:spacing w:after="160" w:line="240" w:lineRule="auto"/>
        <w:contextualSpacing/>
        <w:rPr>
          <w:rFonts w:cs="Tahoma"/>
          <w:color w:val="000000"/>
          <w:sz w:val="22"/>
          <w:lang w:eastAsia="en-US"/>
        </w:rPr>
      </w:pPr>
      <w:r w:rsidRPr="00B85809">
        <w:rPr>
          <w:rFonts w:cs="Tahoma"/>
          <w:color w:val="000000"/>
          <w:sz w:val="22"/>
          <w:lang w:eastAsia="en-US"/>
        </w:rPr>
        <w:t>County/National Labour laws</w:t>
      </w:r>
    </w:p>
    <w:p w14:paraId="2EC2007D" w14:textId="77777777" w:rsidR="00AA4D07" w:rsidRPr="00B85809" w:rsidRDefault="00AA4D07" w:rsidP="00920147">
      <w:pPr>
        <w:numPr>
          <w:ilvl w:val="1"/>
          <w:numId w:val="108"/>
        </w:numPr>
        <w:spacing w:after="160" w:line="240" w:lineRule="auto"/>
        <w:contextualSpacing/>
        <w:rPr>
          <w:rFonts w:cs="Tahoma"/>
          <w:color w:val="000000"/>
          <w:sz w:val="22"/>
          <w:lang w:eastAsia="en-US"/>
        </w:rPr>
      </w:pPr>
      <w:r w:rsidRPr="00B85809">
        <w:rPr>
          <w:rFonts w:cs="Tahoma"/>
          <w:color w:val="000000"/>
          <w:sz w:val="22"/>
          <w:lang w:eastAsia="en-US"/>
        </w:rPr>
        <w:t>County/National Child Labour laws</w:t>
      </w:r>
    </w:p>
    <w:p w14:paraId="63997793" w14:textId="77777777" w:rsidR="00AA4D07" w:rsidRPr="00B85809" w:rsidRDefault="00AA4D07" w:rsidP="00920147">
      <w:pPr>
        <w:numPr>
          <w:ilvl w:val="1"/>
          <w:numId w:val="108"/>
        </w:numPr>
        <w:spacing w:after="160" w:line="240" w:lineRule="auto"/>
        <w:contextualSpacing/>
        <w:rPr>
          <w:rFonts w:cs="Tahoma"/>
          <w:color w:val="000000"/>
          <w:sz w:val="22"/>
          <w:lang w:eastAsia="en-US"/>
        </w:rPr>
      </w:pPr>
      <w:r w:rsidRPr="00B85809">
        <w:rPr>
          <w:rFonts w:cs="Tahoma"/>
          <w:color w:val="000000"/>
          <w:sz w:val="22"/>
          <w:lang w:eastAsia="en-US"/>
        </w:rPr>
        <w:t xml:space="preserve">National/International Forced Labour laws </w:t>
      </w:r>
    </w:p>
    <w:p w14:paraId="118D3D23" w14:textId="77777777" w:rsidR="00AA4D07" w:rsidRPr="00B85809" w:rsidRDefault="00AA4D07" w:rsidP="00E42FBC">
      <w:pPr>
        <w:spacing w:after="160" w:line="240" w:lineRule="auto"/>
        <w:contextualSpacing/>
        <w:rPr>
          <w:rFonts w:cs="Tahoma"/>
          <w:color w:val="000000"/>
          <w:sz w:val="22"/>
          <w:lang w:eastAsia="en-US"/>
        </w:rPr>
      </w:pPr>
    </w:p>
    <w:p w14:paraId="726F2F6B" w14:textId="77777777" w:rsidR="00AA4D07" w:rsidRPr="00B85809" w:rsidRDefault="00AA4D07" w:rsidP="00920147">
      <w:pPr>
        <w:pStyle w:val="Heading3"/>
        <w:numPr>
          <w:ilvl w:val="1"/>
          <w:numId w:val="73"/>
        </w:numPr>
        <w:pBdr>
          <w:bottom w:val="none" w:sz="0" w:space="0" w:color="auto"/>
        </w:pBdr>
        <w:spacing w:before="240" w:after="60"/>
        <w:ind w:right="0"/>
        <w:jc w:val="both"/>
        <w:rPr>
          <w:rFonts w:cs="Tahoma"/>
        </w:rPr>
      </w:pPr>
      <w:bookmarkStart w:id="866" w:name="_Toc103782392"/>
      <w:bookmarkStart w:id="867" w:name="_Toc121901851"/>
      <w:bookmarkStart w:id="868" w:name="_Toc137220914"/>
      <w:bookmarkStart w:id="869" w:name="_Toc138424425"/>
      <w:bookmarkStart w:id="870" w:name="_Hlk137208620"/>
      <w:r w:rsidRPr="00B85809">
        <w:rPr>
          <w:rFonts w:cs="Tahoma"/>
        </w:rPr>
        <w:t>Rehabilitation and Decommissioning Management Plan</w:t>
      </w:r>
      <w:bookmarkEnd w:id="866"/>
      <w:bookmarkEnd w:id="867"/>
      <w:bookmarkEnd w:id="868"/>
      <w:bookmarkEnd w:id="869"/>
    </w:p>
    <w:p w14:paraId="2E7B158E" w14:textId="77777777" w:rsidR="00AA4D07" w:rsidRPr="00B85809" w:rsidRDefault="00AA4D07" w:rsidP="00E42FBC">
      <w:pPr>
        <w:autoSpaceDE w:val="0"/>
        <w:autoSpaceDN w:val="0"/>
        <w:adjustRightInd w:val="0"/>
        <w:rPr>
          <w:rFonts w:cs="Tahoma"/>
          <w:color w:val="000000"/>
          <w:sz w:val="22"/>
        </w:rPr>
      </w:pPr>
      <w:r w:rsidRPr="00B85809">
        <w:rPr>
          <w:rFonts w:cs="Tahoma"/>
          <w:color w:val="000000"/>
          <w:sz w:val="22"/>
        </w:rPr>
        <w:t>The rehabilitation and decommissioning management plan include the following:</w:t>
      </w:r>
    </w:p>
    <w:p w14:paraId="42F6C1D3" w14:textId="77777777" w:rsidR="00AA4D07" w:rsidRPr="00B85809" w:rsidRDefault="00AA4D07" w:rsidP="00920147">
      <w:pPr>
        <w:pStyle w:val="Heading4"/>
        <w:numPr>
          <w:ilvl w:val="2"/>
          <w:numId w:val="180"/>
        </w:numPr>
        <w:spacing w:before="240" w:after="60"/>
        <w:jc w:val="both"/>
        <w:rPr>
          <w:rFonts w:cs="Tahoma"/>
          <w:sz w:val="22"/>
          <w:szCs w:val="22"/>
        </w:rPr>
      </w:pPr>
      <w:r w:rsidRPr="00B85809">
        <w:rPr>
          <w:rFonts w:cs="Tahoma"/>
          <w:sz w:val="22"/>
          <w:szCs w:val="22"/>
        </w:rPr>
        <w:t>Planning for Closure</w:t>
      </w:r>
    </w:p>
    <w:p w14:paraId="0F76A24F" w14:textId="77777777" w:rsidR="00AA4D07" w:rsidRPr="00B85809" w:rsidRDefault="00AA4D07" w:rsidP="00E42FBC">
      <w:pPr>
        <w:autoSpaceDE w:val="0"/>
        <w:autoSpaceDN w:val="0"/>
        <w:adjustRightInd w:val="0"/>
        <w:rPr>
          <w:rFonts w:cs="Tahoma"/>
          <w:color w:val="000000"/>
          <w:sz w:val="22"/>
        </w:rPr>
      </w:pPr>
      <w:r w:rsidRPr="00B85809">
        <w:rPr>
          <w:rFonts w:cs="Tahoma"/>
          <w:color w:val="000000"/>
          <w:sz w:val="22"/>
        </w:rPr>
        <w:t>a) The implementing agency shall investigate practical options for closure of the facility at least one year before decommissioning and submit a report to relevant authorities NEMA included.</w:t>
      </w:r>
    </w:p>
    <w:p w14:paraId="553D5E54" w14:textId="69044BA1"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b) The </w:t>
      </w:r>
      <w:r w:rsidR="00275212">
        <w:rPr>
          <w:rFonts w:cs="Tahoma"/>
          <w:color w:val="000000"/>
          <w:sz w:val="22"/>
        </w:rPr>
        <w:t>KPLC</w:t>
      </w:r>
      <w:r w:rsidRPr="00B85809">
        <w:rPr>
          <w:rFonts w:cs="Tahoma"/>
          <w:color w:val="000000"/>
          <w:sz w:val="22"/>
        </w:rPr>
        <w:t xml:space="preserve"> shall develop rehabilitation and decommissioning plan in conjunction with relevant stakeholders at least one year before the end of facility’s operations.</w:t>
      </w:r>
    </w:p>
    <w:p w14:paraId="2E58AE1C" w14:textId="0B7BA502"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c) The </w:t>
      </w:r>
      <w:r w:rsidR="00275212">
        <w:rPr>
          <w:rFonts w:cs="Tahoma"/>
          <w:color w:val="000000"/>
          <w:sz w:val="22"/>
        </w:rPr>
        <w:t>KPLC</w:t>
      </w:r>
      <w:r w:rsidRPr="00B85809">
        <w:rPr>
          <w:rFonts w:cs="Tahoma"/>
          <w:color w:val="000000"/>
          <w:sz w:val="22"/>
        </w:rPr>
        <w:t xml:space="preserve"> shall explore options of re-use and recycling of the facility’s components/structures.</w:t>
      </w:r>
    </w:p>
    <w:p w14:paraId="1B1C29BD" w14:textId="77777777" w:rsidR="00AA4D07" w:rsidRPr="00B85809" w:rsidRDefault="00AA4D07" w:rsidP="00920147">
      <w:pPr>
        <w:pStyle w:val="Heading4"/>
        <w:numPr>
          <w:ilvl w:val="2"/>
          <w:numId w:val="180"/>
        </w:numPr>
        <w:spacing w:before="240" w:after="60"/>
        <w:jc w:val="both"/>
        <w:rPr>
          <w:rFonts w:cs="Tahoma"/>
          <w:sz w:val="22"/>
          <w:szCs w:val="22"/>
        </w:rPr>
      </w:pPr>
      <w:r w:rsidRPr="00B85809">
        <w:rPr>
          <w:rFonts w:cs="Tahoma"/>
          <w:sz w:val="22"/>
          <w:szCs w:val="22"/>
        </w:rPr>
        <w:t>Decommissioning</w:t>
      </w:r>
    </w:p>
    <w:p w14:paraId="2279E8AA" w14:textId="44209028"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a) The </w:t>
      </w:r>
      <w:r w:rsidR="00275212">
        <w:rPr>
          <w:rFonts w:cs="Tahoma"/>
          <w:color w:val="000000"/>
          <w:sz w:val="22"/>
        </w:rPr>
        <w:t>KPLC</w:t>
      </w:r>
      <w:r w:rsidRPr="00B85809">
        <w:rPr>
          <w:rFonts w:cs="Tahoma"/>
          <w:color w:val="000000"/>
          <w:sz w:val="22"/>
        </w:rPr>
        <w:t xml:space="preserve"> shall take into consideration the health and safety of personnel, contractors, neighbors and the public during the planning and implementation of the demolition process.</w:t>
      </w:r>
    </w:p>
    <w:p w14:paraId="39DF93A8" w14:textId="37939747"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b) The </w:t>
      </w:r>
      <w:r w:rsidR="00275212">
        <w:rPr>
          <w:rFonts w:cs="Tahoma"/>
          <w:color w:val="000000"/>
          <w:sz w:val="22"/>
        </w:rPr>
        <w:t>KPLC</w:t>
      </w:r>
      <w:r w:rsidRPr="00B85809">
        <w:rPr>
          <w:rFonts w:cs="Tahoma"/>
          <w:color w:val="000000"/>
          <w:sz w:val="22"/>
        </w:rPr>
        <w:t xml:space="preserve"> shall undertake a further survey to identify any contaminated areas and remediate them accordingly.</w:t>
      </w:r>
    </w:p>
    <w:p w14:paraId="51305BF6" w14:textId="77777777" w:rsidR="00AA4D07" w:rsidRPr="00B85809" w:rsidRDefault="00AA4D07" w:rsidP="00920147">
      <w:pPr>
        <w:pStyle w:val="Heading4"/>
        <w:numPr>
          <w:ilvl w:val="2"/>
          <w:numId w:val="180"/>
        </w:numPr>
        <w:spacing w:before="240" w:after="60"/>
        <w:jc w:val="both"/>
        <w:rPr>
          <w:rFonts w:cs="Tahoma"/>
          <w:sz w:val="22"/>
          <w:szCs w:val="22"/>
        </w:rPr>
      </w:pPr>
      <w:r w:rsidRPr="00B85809">
        <w:rPr>
          <w:rFonts w:cs="Tahoma"/>
          <w:sz w:val="22"/>
          <w:szCs w:val="22"/>
        </w:rPr>
        <w:lastRenderedPageBreak/>
        <w:t>Post Closure</w:t>
      </w:r>
    </w:p>
    <w:p w14:paraId="4744D498" w14:textId="2DA71DEB"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The </w:t>
      </w:r>
      <w:r w:rsidR="00275212">
        <w:rPr>
          <w:rFonts w:cs="Tahoma"/>
          <w:color w:val="000000"/>
          <w:sz w:val="22"/>
        </w:rPr>
        <w:t>KPLC</w:t>
      </w:r>
      <w:r w:rsidRPr="00B85809">
        <w:rPr>
          <w:rFonts w:cs="Tahoma"/>
          <w:color w:val="000000"/>
          <w:sz w:val="22"/>
        </w:rPr>
        <w:t xml:space="preserve"> shall ensure that the facility’s site is free of impacts associated with the closure and demolition</w:t>
      </w:r>
    </w:p>
    <w:p w14:paraId="369C9819" w14:textId="77EC8F97" w:rsidR="00AA4D07" w:rsidRPr="00B85809" w:rsidRDefault="00AA4D07" w:rsidP="00E42FBC">
      <w:pPr>
        <w:autoSpaceDE w:val="0"/>
        <w:autoSpaceDN w:val="0"/>
        <w:adjustRightInd w:val="0"/>
        <w:rPr>
          <w:rFonts w:cs="Tahoma"/>
          <w:color w:val="000000"/>
          <w:sz w:val="22"/>
        </w:rPr>
      </w:pPr>
      <w:r w:rsidRPr="00B85809">
        <w:rPr>
          <w:rFonts w:cs="Tahoma"/>
          <w:color w:val="000000"/>
          <w:sz w:val="22"/>
        </w:rPr>
        <w:t xml:space="preserve">The </w:t>
      </w:r>
      <w:r w:rsidR="00275212">
        <w:rPr>
          <w:rFonts w:cs="Tahoma"/>
          <w:color w:val="000000"/>
          <w:sz w:val="22"/>
        </w:rPr>
        <w:t>KPLC</w:t>
      </w:r>
      <w:r w:rsidRPr="00B85809">
        <w:rPr>
          <w:rFonts w:cs="Tahoma"/>
          <w:color w:val="000000"/>
          <w:sz w:val="22"/>
        </w:rPr>
        <w:t xml:space="preserve"> shall develop, rollout and implement a monitoring plan that includes:</w:t>
      </w:r>
    </w:p>
    <w:p w14:paraId="3083B87F" w14:textId="77777777" w:rsidR="00AA4D07" w:rsidRPr="00B85809" w:rsidRDefault="00AA4D07" w:rsidP="00E42FBC">
      <w:pPr>
        <w:autoSpaceDE w:val="0"/>
        <w:autoSpaceDN w:val="0"/>
        <w:adjustRightInd w:val="0"/>
        <w:ind w:left="180"/>
        <w:rPr>
          <w:rFonts w:cs="Tahoma"/>
          <w:color w:val="000000"/>
          <w:sz w:val="22"/>
        </w:rPr>
      </w:pPr>
      <w:r w:rsidRPr="00B85809">
        <w:rPr>
          <w:rFonts w:cs="Tahoma"/>
          <w:color w:val="000000"/>
          <w:sz w:val="22"/>
        </w:rPr>
        <w:t>a) Monitoring of the rehabilitated site to confirm whether progress is satisfactory.</w:t>
      </w:r>
    </w:p>
    <w:p w14:paraId="4849A991" w14:textId="77777777" w:rsidR="00AA4D07" w:rsidRPr="00B85809" w:rsidRDefault="00AA4D07" w:rsidP="00E42FBC">
      <w:pPr>
        <w:autoSpaceDE w:val="0"/>
        <w:autoSpaceDN w:val="0"/>
        <w:adjustRightInd w:val="0"/>
        <w:ind w:left="180"/>
        <w:rPr>
          <w:rFonts w:cs="Tahoma"/>
          <w:color w:val="000000"/>
          <w:sz w:val="22"/>
        </w:rPr>
      </w:pPr>
      <w:r w:rsidRPr="00B85809">
        <w:rPr>
          <w:rFonts w:cs="Tahoma"/>
          <w:color w:val="000000"/>
          <w:sz w:val="22"/>
        </w:rPr>
        <w:t>b) Outline of how land improvement and future land use will be affected by the past operations and decommissioning of the associated infrastructure.</w:t>
      </w:r>
    </w:p>
    <w:p w14:paraId="4CFAF9D0" w14:textId="77777777" w:rsidR="00AA4D07" w:rsidRPr="00B85809" w:rsidRDefault="00AA4D07" w:rsidP="00920147">
      <w:pPr>
        <w:pStyle w:val="Heading2"/>
        <w:numPr>
          <w:ilvl w:val="1"/>
          <w:numId w:val="180"/>
        </w:numPr>
        <w:pBdr>
          <w:bottom w:val="none" w:sz="0" w:space="0" w:color="auto"/>
        </w:pBdr>
        <w:spacing w:before="240" w:after="60"/>
        <w:ind w:right="0"/>
        <w:rPr>
          <w:rFonts w:cs="Tahoma"/>
          <w:sz w:val="22"/>
          <w:szCs w:val="22"/>
        </w:rPr>
      </w:pPr>
      <w:bookmarkStart w:id="871" w:name="_Toc92879144"/>
      <w:bookmarkStart w:id="872" w:name="_Toc92879348"/>
      <w:bookmarkStart w:id="873" w:name="_Toc92902473"/>
      <w:bookmarkStart w:id="874" w:name="_Toc103782393"/>
      <w:bookmarkStart w:id="875" w:name="_Toc121901852"/>
      <w:bookmarkStart w:id="876" w:name="_Toc137220915"/>
      <w:bookmarkStart w:id="877" w:name="_Toc138424426"/>
      <w:r w:rsidRPr="00B85809">
        <w:rPr>
          <w:rFonts w:cs="Tahoma"/>
          <w:sz w:val="22"/>
          <w:szCs w:val="22"/>
        </w:rPr>
        <w:t>Institutional Implementation Arrangements for the Proposed Project</w:t>
      </w:r>
      <w:bookmarkEnd w:id="871"/>
      <w:bookmarkEnd w:id="872"/>
      <w:bookmarkEnd w:id="873"/>
      <w:bookmarkEnd w:id="874"/>
      <w:bookmarkEnd w:id="875"/>
      <w:bookmarkEnd w:id="876"/>
      <w:bookmarkEnd w:id="877"/>
      <w:r w:rsidRPr="00B85809">
        <w:rPr>
          <w:rFonts w:cs="Tahoma"/>
          <w:sz w:val="22"/>
          <w:szCs w:val="22"/>
        </w:rPr>
        <w:t xml:space="preserve"> </w:t>
      </w:r>
    </w:p>
    <w:p w14:paraId="534E8E1B" w14:textId="77777777" w:rsidR="00AA4D07" w:rsidRPr="00B85809" w:rsidRDefault="00AA4D07" w:rsidP="00E42FBC">
      <w:pPr>
        <w:rPr>
          <w:rFonts w:cs="Tahoma"/>
          <w:sz w:val="22"/>
        </w:rPr>
      </w:pPr>
      <w:r w:rsidRPr="00B85809">
        <w:rPr>
          <w:rFonts w:cs="Tahoma"/>
          <w:sz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07AE9115" w14:textId="77777777" w:rsidR="00AA4D07" w:rsidRPr="00B85809" w:rsidRDefault="00AA4D07" w:rsidP="00920147">
      <w:pPr>
        <w:pStyle w:val="Heading3"/>
        <w:numPr>
          <w:ilvl w:val="2"/>
          <w:numId w:val="180"/>
        </w:numPr>
        <w:pBdr>
          <w:bottom w:val="none" w:sz="0" w:space="0" w:color="auto"/>
        </w:pBdr>
        <w:spacing w:before="240" w:after="60"/>
        <w:ind w:right="0"/>
        <w:jc w:val="both"/>
        <w:rPr>
          <w:rFonts w:cs="Tahoma"/>
        </w:rPr>
      </w:pPr>
      <w:bookmarkStart w:id="878" w:name="_Toc92879145"/>
      <w:bookmarkStart w:id="879" w:name="_Toc92879349"/>
      <w:bookmarkStart w:id="880" w:name="_Toc92902474"/>
      <w:bookmarkStart w:id="881" w:name="_Toc103782394"/>
      <w:bookmarkStart w:id="882" w:name="_Toc121901853"/>
      <w:bookmarkStart w:id="883" w:name="_Toc137220916"/>
      <w:bookmarkStart w:id="884" w:name="_Toc138424427"/>
      <w:r w:rsidRPr="00B85809">
        <w:rPr>
          <w:rFonts w:cs="Tahoma"/>
        </w:rPr>
        <w:t>Proponent -Ministry of Energy and Petroleum (MoE)</w:t>
      </w:r>
      <w:bookmarkEnd w:id="878"/>
      <w:bookmarkEnd w:id="879"/>
      <w:bookmarkEnd w:id="880"/>
      <w:bookmarkEnd w:id="881"/>
      <w:bookmarkEnd w:id="882"/>
      <w:bookmarkEnd w:id="883"/>
      <w:bookmarkEnd w:id="884"/>
      <w:r w:rsidRPr="00B85809">
        <w:rPr>
          <w:rFonts w:cs="Tahoma"/>
        </w:rPr>
        <w:t xml:space="preserve"> </w:t>
      </w:r>
    </w:p>
    <w:p w14:paraId="4F007BFD" w14:textId="77777777" w:rsidR="00AA4D07" w:rsidRPr="00B85809" w:rsidRDefault="00AA4D07" w:rsidP="00E42FBC">
      <w:pPr>
        <w:rPr>
          <w:rFonts w:cs="Tahoma"/>
          <w:sz w:val="22"/>
          <w:lang w:eastAsia="en-GB"/>
        </w:rPr>
      </w:pPr>
      <w:r w:rsidRPr="00B85809">
        <w:rPr>
          <w:rFonts w:cs="Tahoma"/>
          <w:color w:val="000000"/>
          <w:sz w:val="22"/>
        </w:rPr>
        <w:t xml:space="preserve">The MoE will provide overall coordination and oversight of the project. MOE will be responsible for overall responsibility for safeguards due diligence, and compliance monitoring. </w:t>
      </w:r>
      <w:r w:rsidRPr="00B85809">
        <w:rPr>
          <w:rFonts w:cs="Tahoma"/>
          <w:sz w:val="22"/>
          <w:lang w:eastAsia="en-GB"/>
        </w:rPr>
        <w:t xml:space="preserve">The MOE will also provide funding for the project planning and implementation. </w:t>
      </w:r>
    </w:p>
    <w:p w14:paraId="60A17CF0" w14:textId="77777777" w:rsidR="00AA4D07" w:rsidRPr="00B85809" w:rsidRDefault="00AA4D07" w:rsidP="00920147">
      <w:pPr>
        <w:pStyle w:val="Heading3"/>
        <w:numPr>
          <w:ilvl w:val="2"/>
          <w:numId w:val="180"/>
        </w:numPr>
        <w:pBdr>
          <w:bottom w:val="none" w:sz="0" w:space="0" w:color="auto"/>
        </w:pBdr>
        <w:spacing w:before="240" w:after="0"/>
        <w:ind w:right="0"/>
        <w:jc w:val="both"/>
        <w:rPr>
          <w:rFonts w:cs="Tahoma"/>
          <w:lang w:eastAsia="en-GB"/>
        </w:rPr>
      </w:pPr>
      <w:bookmarkStart w:id="885" w:name="_Toc92879146"/>
      <w:bookmarkStart w:id="886" w:name="_Toc92879350"/>
      <w:bookmarkStart w:id="887" w:name="_Toc92902475"/>
      <w:bookmarkStart w:id="888" w:name="_Toc103782395"/>
      <w:bookmarkStart w:id="889" w:name="_Toc121901854"/>
      <w:bookmarkStart w:id="890" w:name="_Toc137220917"/>
      <w:bookmarkStart w:id="891" w:name="_Toc138424428"/>
      <w:r w:rsidRPr="00B85809">
        <w:rPr>
          <w:rFonts w:cs="Tahoma"/>
          <w:lang w:eastAsia="en-GB"/>
        </w:rPr>
        <w:t>KOSAP Project Implementation Unit</w:t>
      </w:r>
      <w:bookmarkEnd w:id="885"/>
      <w:bookmarkEnd w:id="886"/>
      <w:bookmarkEnd w:id="887"/>
      <w:bookmarkEnd w:id="888"/>
      <w:bookmarkEnd w:id="889"/>
      <w:bookmarkEnd w:id="890"/>
      <w:bookmarkEnd w:id="891"/>
    </w:p>
    <w:p w14:paraId="2E42EFD6" w14:textId="77777777" w:rsidR="00AA4D07" w:rsidRPr="00B85809" w:rsidRDefault="00AA4D07" w:rsidP="00E42FBC">
      <w:pPr>
        <w:rPr>
          <w:rFonts w:cs="Tahoma"/>
          <w:sz w:val="22"/>
          <w:lang w:eastAsia="en-GB"/>
        </w:rPr>
      </w:pPr>
      <w:r w:rsidRPr="00B85809">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58F7A6C1" w14:textId="77777777" w:rsidR="00AA4D07" w:rsidRPr="00B85809" w:rsidRDefault="00AA4D07" w:rsidP="00E42FBC">
      <w:pPr>
        <w:rPr>
          <w:rFonts w:cs="Tahoma"/>
          <w:sz w:val="22"/>
          <w:lang w:eastAsia="en-GB"/>
        </w:rPr>
      </w:pPr>
    </w:p>
    <w:p w14:paraId="2FC514ED" w14:textId="3F611EC4" w:rsidR="00AA4D07" w:rsidRPr="00B85809" w:rsidRDefault="00AA4D07" w:rsidP="00920147">
      <w:pPr>
        <w:pStyle w:val="Heading3"/>
        <w:numPr>
          <w:ilvl w:val="2"/>
          <w:numId w:val="180"/>
        </w:numPr>
        <w:pBdr>
          <w:bottom w:val="none" w:sz="0" w:space="0" w:color="auto"/>
        </w:pBdr>
        <w:spacing w:after="0"/>
        <w:ind w:right="0"/>
        <w:jc w:val="both"/>
        <w:rPr>
          <w:rFonts w:cs="Tahoma"/>
        </w:rPr>
      </w:pPr>
      <w:bookmarkStart w:id="892" w:name="_Toc92879147"/>
      <w:bookmarkStart w:id="893" w:name="_Toc92879351"/>
      <w:bookmarkStart w:id="894" w:name="_Toc92902476"/>
      <w:bookmarkStart w:id="895" w:name="_Toc103782396"/>
      <w:bookmarkStart w:id="896" w:name="_Toc121901855"/>
      <w:bookmarkStart w:id="897" w:name="_Toc137220918"/>
      <w:bookmarkStart w:id="898" w:name="_Toc138424429"/>
      <w:r w:rsidRPr="00B85809">
        <w:rPr>
          <w:rFonts w:cs="Tahoma"/>
        </w:rPr>
        <w:t>The Implementing Agency (</w:t>
      </w:r>
      <w:r w:rsidR="00275212">
        <w:rPr>
          <w:rFonts w:cs="Tahoma"/>
        </w:rPr>
        <w:t>KPLC</w:t>
      </w:r>
      <w:r w:rsidRPr="00B85809">
        <w:rPr>
          <w:rFonts w:cs="Tahoma"/>
        </w:rPr>
        <w:t>)</w:t>
      </w:r>
      <w:bookmarkEnd w:id="892"/>
      <w:bookmarkEnd w:id="893"/>
      <w:bookmarkEnd w:id="894"/>
      <w:bookmarkEnd w:id="895"/>
      <w:bookmarkEnd w:id="896"/>
      <w:bookmarkEnd w:id="897"/>
      <w:bookmarkEnd w:id="898"/>
    </w:p>
    <w:p w14:paraId="36C0A7A2" w14:textId="16F112C8" w:rsidR="00AA4D07" w:rsidRPr="00B85809" w:rsidRDefault="00275212" w:rsidP="00E42FBC">
      <w:pPr>
        <w:spacing w:after="160"/>
        <w:rPr>
          <w:rFonts w:cs="Tahoma"/>
          <w:sz w:val="22"/>
        </w:rPr>
      </w:pPr>
      <w:r>
        <w:rPr>
          <w:rFonts w:cs="Tahoma"/>
          <w:sz w:val="22"/>
        </w:rPr>
        <w:t>KPLC</w:t>
      </w:r>
      <w:r w:rsidR="00AA4D07" w:rsidRPr="00B85809">
        <w:rPr>
          <w:rFonts w:cs="Tahoma"/>
          <w:sz w:val="22"/>
        </w:rPr>
        <w:t xml:space="preserve"> will be responsible for implementation and operation of the project on behalf of the MOE. Some of the key responsibilities include but not limited to are;</w:t>
      </w:r>
    </w:p>
    <w:p w14:paraId="17EBBC09" w14:textId="3D2C8B2F" w:rsidR="00AA4D07" w:rsidRPr="00B85809" w:rsidRDefault="00275212" w:rsidP="00920147">
      <w:pPr>
        <w:pStyle w:val="ListParagraph"/>
        <w:numPr>
          <w:ilvl w:val="0"/>
          <w:numId w:val="101"/>
        </w:numPr>
        <w:autoSpaceDE w:val="0"/>
        <w:autoSpaceDN w:val="0"/>
        <w:adjustRightInd w:val="0"/>
        <w:rPr>
          <w:rFonts w:cs="Tahoma"/>
          <w:sz w:val="22"/>
        </w:rPr>
      </w:pPr>
      <w:r>
        <w:rPr>
          <w:rFonts w:cs="Tahoma"/>
          <w:sz w:val="22"/>
        </w:rPr>
        <w:t>KPLC</w:t>
      </w:r>
      <w:r w:rsidR="00AA4D07" w:rsidRPr="00B85809">
        <w:rPr>
          <w:rFonts w:cs="Tahoma"/>
          <w:sz w:val="22"/>
        </w:rPr>
        <w:t xml:space="preserve"> will supervise construction works through a supervision consultant and also directly </w:t>
      </w:r>
    </w:p>
    <w:p w14:paraId="49995200" w14:textId="77777777" w:rsidR="00AA4D07" w:rsidRPr="00B85809" w:rsidRDefault="00AA4D07" w:rsidP="00920147">
      <w:pPr>
        <w:numPr>
          <w:ilvl w:val="0"/>
          <w:numId w:val="101"/>
        </w:numPr>
        <w:autoSpaceDE w:val="0"/>
        <w:autoSpaceDN w:val="0"/>
        <w:adjustRightInd w:val="0"/>
        <w:rPr>
          <w:rFonts w:cs="Tahoma"/>
          <w:sz w:val="22"/>
        </w:rPr>
      </w:pPr>
      <w:r w:rsidRPr="00B85809">
        <w:rPr>
          <w:rFonts w:cs="Tahoma"/>
          <w:sz w:val="22"/>
        </w:rPr>
        <w:t xml:space="preserve">Monitoring the progress of the project in terms of the safeguards and technical aspects. </w:t>
      </w:r>
    </w:p>
    <w:p w14:paraId="19EBB4B3" w14:textId="77777777" w:rsidR="00AA4D07" w:rsidRPr="00B85809" w:rsidRDefault="00AA4D07" w:rsidP="00920147">
      <w:pPr>
        <w:numPr>
          <w:ilvl w:val="0"/>
          <w:numId w:val="101"/>
        </w:numPr>
        <w:autoSpaceDE w:val="0"/>
        <w:autoSpaceDN w:val="0"/>
        <w:adjustRightInd w:val="0"/>
        <w:rPr>
          <w:rFonts w:cs="Tahoma"/>
          <w:sz w:val="22"/>
        </w:rPr>
      </w:pPr>
      <w:r w:rsidRPr="00B85809">
        <w:rPr>
          <w:rFonts w:cs="Tahoma"/>
          <w:sz w:val="22"/>
        </w:rPr>
        <w:t xml:space="preserve">Monitoring of the ESMMP implementation </w:t>
      </w:r>
    </w:p>
    <w:p w14:paraId="028003AF" w14:textId="77777777" w:rsidR="00AA4D07" w:rsidRPr="00B85809" w:rsidRDefault="00AA4D07" w:rsidP="00920147">
      <w:pPr>
        <w:numPr>
          <w:ilvl w:val="0"/>
          <w:numId w:val="101"/>
        </w:numPr>
        <w:autoSpaceDE w:val="0"/>
        <w:autoSpaceDN w:val="0"/>
        <w:adjustRightInd w:val="0"/>
        <w:rPr>
          <w:rFonts w:cs="Tahoma"/>
          <w:sz w:val="22"/>
        </w:rPr>
      </w:pPr>
      <w:r w:rsidRPr="00B85809">
        <w:rPr>
          <w:rFonts w:cs="Tahoma"/>
          <w:sz w:val="22"/>
        </w:rPr>
        <w:t xml:space="preserve">Ensuring the project is on course in terms of timelines </w:t>
      </w:r>
    </w:p>
    <w:p w14:paraId="0419FD16" w14:textId="77777777" w:rsidR="00AA4D07" w:rsidRPr="00B85809" w:rsidRDefault="00AA4D07" w:rsidP="00E42FBC">
      <w:pPr>
        <w:autoSpaceDE w:val="0"/>
        <w:autoSpaceDN w:val="0"/>
        <w:adjustRightInd w:val="0"/>
        <w:rPr>
          <w:rFonts w:cs="Tahoma"/>
          <w:b/>
          <w:i/>
          <w:sz w:val="22"/>
        </w:rPr>
      </w:pPr>
    </w:p>
    <w:p w14:paraId="740EE46C" w14:textId="3E05E5C1" w:rsidR="00AA4D07" w:rsidRPr="00B85809" w:rsidRDefault="00AA4D07" w:rsidP="00E42FBC">
      <w:pPr>
        <w:autoSpaceDE w:val="0"/>
        <w:autoSpaceDN w:val="0"/>
        <w:adjustRightInd w:val="0"/>
        <w:rPr>
          <w:rFonts w:cs="Tahoma"/>
          <w:b/>
          <w:i/>
          <w:sz w:val="22"/>
        </w:rPr>
      </w:pPr>
      <w:r w:rsidRPr="00B85809">
        <w:rPr>
          <w:rFonts w:cs="Tahoma"/>
          <w:b/>
          <w:i/>
          <w:sz w:val="22"/>
        </w:rPr>
        <w:t xml:space="preserve">Note: </w:t>
      </w:r>
      <w:r w:rsidRPr="00B85809">
        <w:rPr>
          <w:rFonts w:cs="Tahoma"/>
          <w:bCs/>
          <w:i/>
          <w:sz w:val="22"/>
        </w:rPr>
        <w:t xml:space="preserve">The Solar Mini-grid will be installed operated and maintained by the contractor for the first </w:t>
      </w:r>
      <w:r w:rsidR="00275212">
        <w:rPr>
          <w:rFonts w:cs="Tahoma"/>
          <w:bCs/>
          <w:i/>
          <w:sz w:val="22"/>
        </w:rPr>
        <w:t>seven</w:t>
      </w:r>
      <w:r w:rsidRPr="00B85809">
        <w:rPr>
          <w:rFonts w:cs="Tahoma"/>
          <w:bCs/>
          <w:i/>
          <w:sz w:val="22"/>
        </w:rPr>
        <w:t xml:space="preserve"> years and then handed over to </w:t>
      </w:r>
      <w:r w:rsidR="00275212">
        <w:rPr>
          <w:rFonts w:cs="Tahoma"/>
          <w:bCs/>
          <w:i/>
          <w:sz w:val="22"/>
        </w:rPr>
        <w:t>KPLC</w:t>
      </w:r>
      <w:r w:rsidRPr="00B85809">
        <w:rPr>
          <w:rFonts w:cs="Tahoma"/>
          <w:bCs/>
          <w:i/>
          <w:sz w:val="22"/>
        </w:rPr>
        <w:t xml:space="preserve"> engineers and operators. So, for the </w:t>
      </w:r>
      <w:r w:rsidR="00275212">
        <w:rPr>
          <w:rFonts w:cs="Tahoma"/>
          <w:bCs/>
          <w:i/>
          <w:sz w:val="22"/>
        </w:rPr>
        <w:t>seven</w:t>
      </w:r>
      <w:r w:rsidRPr="00B85809">
        <w:rPr>
          <w:rFonts w:cs="Tahoma"/>
          <w:bCs/>
          <w:i/>
          <w:sz w:val="22"/>
        </w:rPr>
        <w:t xml:space="preserve"> years </w:t>
      </w:r>
      <w:r w:rsidR="00275212">
        <w:rPr>
          <w:rFonts w:cs="Tahoma"/>
          <w:bCs/>
          <w:i/>
          <w:sz w:val="22"/>
        </w:rPr>
        <w:t>KPLC</w:t>
      </w:r>
      <w:r w:rsidRPr="00B85809">
        <w:rPr>
          <w:rFonts w:cs="Tahoma"/>
          <w:bCs/>
          <w:i/>
          <w:sz w:val="22"/>
        </w:rPr>
        <w:t xml:space="preserve"> will be monitoring the operations of the contractor.</w:t>
      </w:r>
    </w:p>
    <w:p w14:paraId="7A5DF33D" w14:textId="72D9FAFD" w:rsidR="00AA4D07" w:rsidRPr="00B85809" w:rsidRDefault="00AA4D07" w:rsidP="00920147">
      <w:pPr>
        <w:pStyle w:val="Heading3"/>
        <w:numPr>
          <w:ilvl w:val="2"/>
          <w:numId w:val="180"/>
        </w:numPr>
        <w:pBdr>
          <w:bottom w:val="none" w:sz="0" w:space="0" w:color="auto"/>
        </w:pBdr>
        <w:spacing w:before="240" w:after="60"/>
        <w:ind w:right="0"/>
        <w:jc w:val="both"/>
        <w:rPr>
          <w:rFonts w:cs="Tahoma"/>
        </w:rPr>
      </w:pPr>
      <w:bookmarkStart w:id="899" w:name="_Toc103158056"/>
      <w:bookmarkStart w:id="900" w:name="_Toc103761481"/>
      <w:bookmarkStart w:id="901" w:name="_Toc103763172"/>
      <w:bookmarkStart w:id="902" w:name="_Toc103782397"/>
      <w:bookmarkStart w:id="903" w:name="_Toc103848101"/>
      <w:bookmarkStart w:id="904" w:name="_Toc103782398"/>
      <w:bookmarkStart w:id="905" w:name="_Toc121901856"/>
      <w:bookmarkStart w:id="906" w:name="_Toc137220919"/>
      <w:bookmarkStart w:id="907" w:name="_Toc138424430"/>
      <w:bookmarkEnd w:id="899"/>
      <w:bookmarkEnd w:id="900"/>
      <w:bookmarkEnd w:id="901"/>
      <w:bookmarkEnd w:id="902"/>
      <w:bookmarkEnd w:id="903"/>
      <w:r w:rsidRPr="00B85809">
        <w:rPr>
          <w:rFonts w:cs="Tahoma"/>
        </w:rPr>
        <w:t xml:space="preserve">County Government of </w:t>
      </w:r>
      <w:bookmarkEnd w:id="904"/>
      <w:bookmarkEnd w:id="905"/>
      <w:bookmarkEnd w:id="906"/>
      <w:r w:rsidR="008A3B22" w:rsidRPr="00B85809">
        <w:rPr>
          <w:rFonts w:cs="Tahoma"/>
        </w:rPr>
        <w:t>Wajir</w:t>
      </w:r>
      <w:bookmarkEnd w:id="907"/>
    </w:p>
    <w:p w14:paraId="0149715C" w14:textId="77777777" w:rsidR="00AA4D07" w:rsidRPr="00B85809" w:rsidRDefault="00AA4D07" w:rsidP="00E42FBC">
      <w:pPr>
        <w:autoSpaceDE w:val="0"/>
        <w:autoSpaceDN w:val="0"/>
        <w:adjustRightInd w:val="0"/>
        <w:ind w:left="360"/>
        <w:rPr>
          <w:rFonts w:cs="Tahoma"/>
          <w:sz w:val="22"/>
        </w:rPr>
      </w:pPr>
      <w:r w:rsidRPr="00B85809">
        <w:rPr>
          <w:rFonts w:cs="Tahoma"/>
          <w:sz w:val="22"/>
        </w:rPr>
        <w:t xml:space="preserve">The County government is a key stakeholder. The roles of the county government include giving relevant approvals needed, assisting is process of allocating land for </w:t>
      </w:r>
      <w:r w:rsidRPr="00B85809">
        <w:rPr>
          <w:rFonts w:cs="Tahoma"/>
          <w:sz w:val="22"/>
        </w:rPr>
        <w:lastRenderedPageBreak/>
        <w:t xml:space="preserve">Mini-grid, solving grievances that cannot be sorted at project level, monitoring progress of the project among others. </w:t>
      </w:r>
    </w:p>
    <w:p w14:paraId="798E962F" w14:textId="77777777" w:rsidR="00AA4D07" w:rsidRPr="00B85809" w:rsidRDefault="00AA4D07" w:rsidP="00E42FBC">
      <w:pPr>
        <w:autoSpaceDE w:val="0"/>
        <w:autoSpaceDN w:val="0"/>
        <w:adjustRightInd w:val="0"/>
        <w:ind w:left="360"/>
        <w:rPr>
          <w:rFonts w:cs="Tahoma"/>
          <w:b/>
          <w:i/>
          <w:sz w:val="22"/>
        </w:rPr>
      </w:pPr>
    </w:p>
    <w:p w14:paraId="6E247904" w14:textId="77777777" w:rsidR="00AA4D07" w:rsidRPr="00B85809" w:rsidRDefault="00AA4D07" w:rsidP="00920147">
      <w:pPr>
        <w:pStyle w:val="Heading3"/>
        <w:numPr>
          <w:ilvl w:val="2"/>
          <w:numId w:val="180"/>
        </w:numPr>
        <w:pBdr>
          <w:bottom w:val="none" w:sz="0" w:space="0" w:color="auto"/>
        </w:pBdr>
        <w:spacing w:after="60"/>
        <w:ind w:right="0"/>
        <w:jc w:val="both"/>
        <w:rPr>
          <w:rFonts w:cs="Tahoma"/>
        </w:rPr>
      </w:pPr>
      <w:bookmarkStart w:id="908" w:name="_Toc92879148"/>
      <w:bookmarkStart w:id="909" w:name="_Toc92879352"/>
      <w:bookmarkStart w:id="910" w:name="_Toc92902477"/>
      <w:bookmarkStart w:id="911" w:name="_Toc103782399"/>
      <w:bookmarkStart w:id="912" w:name="_Toc121901857"/>
      <w:bookmarkStart w:id="913" w:name="_Toc137220920"/>
      <w:bookmarkStart w:id="914" w:name="_Toc138424431"/>
      <w:r w:rsidRPr="00B85809">
        <w:rPr>
          <w:rFonts w:cs="Tahoma"/>
        </w:rPr>
        <w:t>National Environmental Management Authority</w:t>
      </w:r>
      <w:bookmarkEnd w:id="908"/>
      <w:bookmarkEnd w:id="909"/>
      <w:bookmarkEnd w:id="910"/>
      <w:bookmarkEnd w:id="911"/>
      <w:bookmarkEnd w:id="912"/>
      <w:bookmarkEnd w:id="913"/>
      <w:bookmarkEnd w:id="914"/>
      <w:r w:rsidRPr="00B85809">
        <w:rPr>
          <w:rFonts w:cs="Tahoma"/>
        </w:rPr>
        <w:t xml:space="preserve"> </w:t>
      </w:r>
    </w:p>
    <w:p w14:paraId="08438212" w14:textId="77777777" w:rsidR="00AA4D07" w:rsidRPr="00B85809" w:rsidRDefault="00AA4D07" w:rsidP="00E42FBC">
      <w:pPr>
        <w:autoSpaceDE w:val="0"/>
        <w:autoSpaceDN w:val="0"/>
        <w:adjustRightInd w:val="0"/>
        <w:ind w:left="360"/>
        <w:rPr>
          <w:rFonts w:cs="Tahoma"/>
          <w:sz w:val="22"/>
        </w:rPr>
      </w:pPr>
      <w:r w:rsidRPr="00B85809">
        <w:rPr>
          <w:rFonts w:cs="Tahoma"/>
          <w:sz w:val="22"/>
        </w:rPr>
        <w:t>This authority is responsible for approval of ESIA report and licensing and is free to check progress of implementation of ESMMP</w:t>
      </w:r>
    </w:p>
    <w:p w14:paraId="20E1AA82" w14:textId="77777777" w:rsidR="00AA4D07" w:rsidRPr="00B85809" w:rsidRDefault="00AA4D07" w:rsidP="00E42FBC">
      <w:pPr>
        <w:rPr>
          <w:rFonts w:cs="Tahoma"/>
          <w:b/>
          <w:sz w:val="22"/>
        </w:rPr>
      </w:pPr>
    </w:p>
    <w:p w14:paraId="0C56F906" w14:textId="77777777" w:rsidR="00AA4D07" w:rsidRPr="00B85809" w:rsidRDefault="00AA4D07" w:rsidP="00920147">
      <w:pPr>
        <w:pStyle w:val="Heading3"/>
        <w:numPr>
          <w:ilvl w:val="2"/>
          <w:numId w:val="180"/>
        </w:numPr>
        <w:pBdr>
          <w:bottom w:val="none" w:sz="0" w:space="0" w:color="auto"/>
        </w:pBdr>
        <w:spacing w:after="60"/>
        <w:ind w:right="0"/>
        <w:jc w:val="both"/>
        <w:rPr>
          <w:rFonts w:cs="Tahoma"/>
        </w:rPr>
      </w:pPr>
      <w:bookmarkStart w:id="915" w:name="_Toc92879149"/>
      <w:bookmarkStart w:id="916" w:name="_Toc92879353"/>
      <w:bookmarkStart w:id="917" w:name="_Toc92902478"/>
      <w:bookmarkStart w:id="918" w:name="_Toc103782400"/>
      <w:bookmarkStart w:id="919" w:name="_Toc121901858"/>
      <w:bookmarkStart w:id="920" w:name="_Toc137220921"/>
      <w:bookmarkStart w:id="921" w:name="_Toc138424432"/>
      <w:r w:rsidRPr="00B85809">
        <w:rPr>
          <w:rFonts w:cs="Tahoma"/>
        </w:rPr>
        <w:t>Roles and Responsibilities of the Supervising Consultant</w:t>
      </w:r>
      <w:bookmarkEnd w:id="915"/>
      <w:bookmarkEnd w:id="916"/>
      <w:bookmarkEnd w:id="917"/>
      <w:bookmarkEnd w:id="918"/>
      <w:bookmarkEnd w:id="919"/>
      <w:bookmarkEnd w:id="920"/>
      <w:bookmarkEnd w:id="921"/>
      <w:r w:rsidRPr="00B85809">
        <w:rPr>
          <w:rFonts w:cs="Tahoma"/>
        </w:rPr>
        <w:t xml:space="preserve"> </w:t>
      </w:r>
    </w:p>
    <w:p w14:paraId="7F9C0CB4" w14:textId="77777777" w:rsidR="00AA4D07" w:rsidRPr="00B85809" w:rsidRDefault="00AA4D07" w:rsidP="00920147">
      <w:pPr>
        <w:numPr>
          <w:ilvl w:val="0"/>
          <w:numId w:val="101"/>
        </w:numPr>
        <w:autoSpaceDE w:val="0"/>
        <w:autoSpaceDN w:val="0"/>
        <w:adjustRightInd w:val="0"/>
        <w:rPr>
          <w:rFonts w:cs="Tahoma"/>
          <w:sz w:val="22"/>
        </w:rPr>
      </w:pPr>
      <w:r w:rsidRPr="00B85809">
        <w:rPr>
          <w:rFonts w:cs="Tahoma"/>
          <w:sz w:val="22"/>
        </w:rPr>
        <w:t xml:space="preserve">The consultant must appoint an ESHS officer who will be reporting on the ESMMP implementation supervision </w:t>
      </w:r>
    </w:p>
    <w:p w14:paraId="20A05811" w14:textId="77777777" w:rsidR="00AA4D07" w:rsidRPr="00B85809" w:rsidRDefault="00AA4D07" w:rsidP="00920147">
      <w:pPr>
        <w:numPr>
          <w:ilvl w:val="0"/>
          <w:numId w:val="101"/>
        </w:numPr>
        <w:autoSpaceDE w:val="0"/>
        <w:autoSpaceDN w:val="0"/>
        <w:adjustRightInd w:val="0"/>
        <w:rPr>
          <w:rFonts w:cs="Tahoma"/>
          <w:color w:val="000000"/>
          <w:sz w:val="22"/>
        </w:rPr>
      </w:pPr>
      <w:r w:rsidRPr="00B85809">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425F559F" w14:textId="77777777" w:rsidR="00AA4D07" w:rsidRPr="00B85809" w:rsidRDefault="00AA4D07" w:rsidP="00920147">
      <w:pPr>
        <w:numPr>
          <w:ilvl w:val="0"/>
          <w:numId w:val="101"/>
        </w:numPr>
        <w:autoSpaceDE w:val="0"/>
        <w:autoSpaceDN w:val="0"/>
        <w:adjustRightInd w:val="0"/>
        <w:rPr>
          <w:rFonts w:cs="Tahoma"/>
          <w:b/>
          <w:sz w:val="22"/>
        </w:rPr>
      </w:pPr>
      <w:r w:rsidRPr="00B85809">
        <w:rPr>
          <w:rFonts w:cs="Tahoma"/>
          <w:color w:val="000000"/>
          <w:sz w:val="22"/>
        </w:rPr>
        <w:t xml:space="preserve">Reporting on the ESMMP implementation progress and recommendations </w:t>
      </w:r>
    </w:p>
    <w:p w14:paraId="5E649F9C" w14:textId="77777777" w:rsidR="00AA4D07" w:rsidRPr="00B85809" w:rsidRDefault="00AA4D07" w:rsidP="00E42FBC">
      <w:pPr>
        <w:autoSpaceDE w:val="0"/>
        <w:autoSpaceDN w:val="0"/>
        <w:adjustRightInd w:val="0"/>
        <w:ind w:left="360"/>
        <w:rPr>
          <w:rFonts w:cs="Tahoma"/>
          <w:b/>
          <w:sz w:val="22"/>
        </w:rPr>
      </w:pPr>
    </w:p>
    <w:p w14:paraId="554BFE42" w14:textId="77777777" w:rsidR="00AA4D07" w:rsidRPr="00B85809" w:rsidRDefault="00AA4D07" w:rsidP="00920147">
      <w:pPr>
        <w:pStyle w:val="Heading3"/>
        <w:numPr>
          <w:ilvl w:val="2"/>
          <w:numId w:val="180"/>
        </w:numPr>
        <w:pBdr>
          <w:bottom w:val="none" w:sz="0" w:space="0" w:color="auto"/>
        </w:pBdr>
        <w:spacing w:after="0"/>
        <w:ind w:right="0"/>
        <w:jc w:val="both"/>
        <w:rPr>
          <w:rFonts w:cs="Tahoma"/>
        </w:rPr>
      </w:pPr>
      <w:bookmarkStart w:id="922" w:name="_Toc92879150"/>
      <w:bookmarkStart w:id="923" w:name="_Toc92879354"/>
      <w:bookmarkStart w:id="924" w:name="_Toc92902479"/>
      <w:bookmarkStart w:id="925" w:name="_Toc103782401"/>
      <w:bookmarkStart w:id="926" w:name="_Toc121901859"/>
      <w:bookmarkStart w:id="927" w:name="_Toc137220922"/>
      <w:bookmarkStart w:id="928" w:name="_Toc138424433"/>
      <w:r w:rsidRPr="00B85809">
        <w:rPr>
          <w:rFonts w:cs="Tahoma"/>
        </w:rPr>
        <w:t>Roles and Responsibilities of the Contractor</w:t>
      </w:r>
      <w:bookmarkEnd w:id="922"/>
      <w:bookmarkEnd w:id="923"/>
      <w:bookmarkEnd w:id="924"/>
      <w:bookmarkEnd w:id="925"/>
      <w:bookmarkEnd w:id="926"/>
      <w:bookmarkEnd w:id="927"/>
      <w:bookmarkEnd w:id="928"/>
      <w:r w:rsidRPr="00B85809">
        <w:rPr>
          <w:rFonts w:cs="Tahoma"/>
        </w:rPr>
        <w:t xml:space="preserve"> </w:t>
      </w:r>
    </w:p>
    <w:p w14:paraId="5F661AF8"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Implementation of the contractor related aspects of the ESMMP and regularly (monthly) reporting</w:t>
      </w:r>
    </w:p>
    <w:p w14:paraId="6B2572A2"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The contractor on his part will have to appoint an EHS officer and a Social Specialist to coordinate and report on the ESMMP implementation respectively.</w:t>
      </w:r>
    </w:p>
    <w:p w14:paraId="16ABA930"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The contractor to engage a Community Liaison Officer to act as a link between the community and the contractor and support the Social Specialist.</w:t>
      </w:r>
    </w:p>
    <w:p w14:paraId="5286657C" w14:textId="455094AC"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will also have the obligation of managing </w:t>
      </w:r>
      <w:r w:rsidR="0058077F" w:rsidRPr="00B85809">
        <w:rPr>
          <w:rFonts w:cs="Tahoma"/>
          <w:sz w:val="22"/>
        </w:rPr>
        <w:t>the E</w:t>
      </w:r>
      <w:r w:rsidRPr="00B85809">
        <w:rPr>
          <w:rFonts w:cs="Tahoma"/>
          <w:sz w:val="22"/>
        </w:rPr>
        <w:t>&amp;S risks related to his/her  operations.</w:t>
      </w:r>
    </w:p>
    <w:p w14:paraId="08F03817"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02A48F5E"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Maintain a working grievance redress mechanism. </w:t>
      </w:r>
    </w:p>
    <w:p w14:paraId="7E1CC7C9"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is to comply with all regulations and by-laws at the county level and other relevant regulations and laws  </w:t>
      </w:r>
    </w:p>
    <w:p w14:paraId="31296488"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refer to ESIA recommendations and the ESMMP when preparing the contractors- ESMMP and the specific plans </w:t>
      </w:r>
    </w:p>
    <w:p w14:paraId="1C027F37"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provide water required for use in connection with the works including the work of subcontractors and shall provide temporary storage tanks, if required </w:t>
      </w:r>
    </w:p>
    <w:p w14:paraId="26D7113C"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23BD03BD"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be responsible for all the actions of any subcontractors whom he subcontracts.  </w:t>
      </w:r>
    </w:p>
    <w:p w14:paraId="25453471"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take all possible precautions to prevent nuisance, inconvenience or injury to the neighboring properties and to the public generally, and shall use proper precaution to ensure the safety of the community </w:t>
      </w:r>
    </w:p>
    <w:p w14:paraId="6AF9912A"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lastRenderedPageBreak/>
        <w:t xml:space="preserve">All work operations which may generate noise, dust, vibrations, or any other discomfort to the workers and/or visitors of the client and the local community must be undertaken with care, with all necessary safety precautions taken. </w:t>
      </w:r>
    </w:p>
    <w:p w14:paraId="0342E85B"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take all effort to muffle the noises from his tools, equipment and workmen to not more than 70dBA </w:t>
      </w:r>
    </w:p>
    <w:p w14:paraId="38D89458"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67BFD108"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No shrubs, trees, bushes or underground thicket shall be removed except with the express approval of the proponent. </w:t>
      </w:r>
    </w:p>
    <w:p w14:paraId="44C30150" w14:textId="3F4F0E41"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No blasting shall be permitted without the prior approval of the </w:t>
      </w:r>
      <w:r w:rsidR="00275212">
        <w:rPr>
          <w:rFonts w:cs="Tahoma"/>
          <w:sz w:val="22"/>
        </w:rPr>
        <w:t>KPLC</w:t>
      </w:r>
      <w:r w:rsidRPr="00B85809">
        <w:rPr>
          <w:rFonts w:cs="Tahoma"/>
          <w:sz w:val="22"/>
        </w:rPr>
        <w:t xml:space="preserve"> and the local authorities. </w:t>
      </w:r>
    </w:p>
    <w:p w14:paraId="08163900"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Borrow pits will only be allowed to be opened up on receipt of permission from the approving authorities. </w:t>
      </w:r>
    </w:p>
    <w:p w14:paraId="57956DCB"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1AA1F8D0" w14:textId="77777777" w:rsidR="00AA4D07" w:rsidRPr="00B85809" w:rsidRDefault="00AA4D07" w:rsidP="00920147">
      <w:pPr>
        <w:pStyle w:val="ListParagraph"/>
        <w:numPr>
          <w:ilvl w:val="0"/>
          <w:numId w:val="102"/>
        </w:numPr>
        <w:spacing w:after="160"/>
        <w:rPr>
          <w:rFonts w:cs="Tahoma"/>
          <w:sz w:val="22"/>
        </w:rPr>
      </w:pPr>
      <w:r w:rsidRPr="00B85809">
        <w:rPr>
          <w:rFonts w:cs="Tahoma"/>
          <w:sz w:val="22"/>
        </w:rPr>
        <w:t xml:space="preserve">Disposing of the waste generated during construction activities in accordance to the ESMMP. </w:t>
      </w:r>
    </w:p>
    <w:p w14:paraId="52D304E6" w14:textId="77777777" w:rsidR="00AA4D07" w:rsidRPr="00B85809" w:rsidRDefault="00AA4D07" w:rsidP="00920147">
      <w:pPr>
        <w:numPr>
          <w:ilvl w:val="0"/>
          <w:numId w:val="102"/>
        </w:numPr>
        <w:autoSpaceDE w:val="0"/>
        <w:autoSpaceDN w:val="0"/>
        <w:adjustRightInd w:val="0"/>
        <w:rPr>
          <w:rFonts w:cs="Tahoma"/>
          <w:color w:val="000000"/>
          <w:sz w:val="22"/>
        </w:rPr>
      </w:pPr>
      <w:r w:rsidRPr="00B85809">
        <w:rPr>
          <w:rFonts w:cs="Tahoma"/>
          <w:color w:val="000000"/>
          <w:sz w:val="22"/>
        </w:rPr>
        <w:t>The contractor EHS officer will report on ESMMP implementation during construction period. The aspect to be reported by the contractor will include</w:t>
      </w:r>
      <w:r w:rsidRPr="00B85809">
        <w:rPr>
          <w:rFonts w:cs="Tahoma"/>
          <w:i/>
          <w:iCs/>
          <w:sz w:val="22"/>
        </w:rPr>
        <w:t xml:space="preserve"> </w:t>
      </w:r>
      <w:r w:rsidRPr="00B85809">
        <w:rPr>
          <w:rFonts w:cs="Tahoma"/>
          <w:iCs/>
          <w:color w:val="000000"/>
          <w:sz w:val="22"/>
        </w:rPr>
        <w:t>safety issues i.e.</w:t>
      </w:r>
      <w:r w:rsidRPr="00B85809">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B85809">
        <w:rPr>
          <w:rFonts w:cs="Tahoma"/>
          <w:iCs/>
          <w:color w:val="000000"/>
          <w:sz w:val="22"/>
        </w:rPr>
        <w:t>Environmental incidents and near misses;</w:t>
      </w:r>
      <w:r w:rsidRPr="00B85809">
        <w:rPr>
          <w:rFonts w:cs="Tahoma"/>
          <w:sz w:val="22"/>
        </w:rPr>
        <w:t xml:space="preserve"> </w:t>
      </w:r>
      <w:r w:rsidRPr="00B85809">
        <w:rPr>
          <w:rFonts w:cs="Tahoma"/>
          <w:iCs/>
          <w:color w:val="000000"/>
          <w:sz w:val="22"/>
        </w:rPr>
        <w:t>noncompliance incidents with permits and national law; Training on E&amp;S issues (dates, number of trainees, and topics);</w:t>
      </w:r>
      <w:r w:rsidRPr="00B85809">
        <w:rPr>
          <w:rFonts w:cs="Tahoma"/>
          <w:sz w:val="22"/>
        </w:rPr>
        <w:t xml:space="preserve"> </w:t>
      </w:r>
      <w:r w:rsidRPr="00B85809">
        <w:rPr>
          <w:rFonts w:cs="Tahoma"/>
          <w:iCs/>
          <w:color w:val="000000"/>
          <w:sz w:val="22"/>
        </w:rPr>
        <w:t>Details of any security risks; Worker &amp; External stakeholder grievances and E&amp;S inspections by contractor, including any authorities.</w:t>
      </w:r>
    </w:p>
    <w:p w14:paraId="046FD462" w14:textId="77777777" w:rsidR="00AA4D07" w:rsidRPr="00B85809" w:rsidRDefault="00AA4D07" w:rsidP="00E42FBC">
      <w:pPr>
        <w:rPr>
          <w:rFonts w:cs="Tahoma"/>
          <w:sz w:val="22"/>
        </w:rPr>
      </w:pPr>
      <w:r w:rsidRPr="00B85809">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51336B7F" w14:textId="77777777" w:rsidR="00AA4D07" w:rsidRPr="00B85809" w:rsidRDefault="00AA4D07" w:rsidP="00E42FBC">
      <w:pPr>
        <w:pStyle w:val="Default"/>
        <w:rPr>
          <w:rFonts w:ascii="Tahoma" w:hAnsi="Tahoma" w:cs="Tahoma"/>
          <w:sz w:val="22"/>
          <w:szCs w:val="22"/>
          <w:lang w:val="en-US" w:eastAsia="en-GB"/>
        </w:rPr>
      </w:pPr>
      <w:bookmarkStart w:id="929" w:name="_Toc96079394"/>
      <w:bookmarkStart w:id="930" w:name="_Toc96584128"/>
      <w:bookmarkStart w:id="931" w:name="_Toc103158061"/>
      <w:bookmarkStart w:id="932" w:name="_Toc103761486"/>
      <w:bookmarkStart w:id="933" w:name="_Toc103763177"/>
      <w:bookmarkStart w:id="934" w:name="_Toc103782402"/>
      <w:bookmarkStart w:id="935" w:name="_Toc103848106"/>
      <w:bookmarkStart w:id="936" w:name="_Toc96079395"/>
      <w:bookmarkStart w:id="937" w:name="_Toc96584129"/>
      <w:bookmarkStart w:id="938" w:name="_Toc103158062"/>
      <w:bookmarkStart w:id="939" w:name="_Toc103761487"/>
      <w:bookmarkStart w:id="940" w:name="_Toc103763178"/>
      <w:bookmarkStart w:id="941" w:name="_Toc103782403"/>
      <w:bookmarkStart w:id="942" w:name="_Toc103848107"/>
      <w:bookmarkEnd w:id="870"/>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CAFD44F" w14:textId="77777777" w:rsidR="00AA4D07" w:rsidRPr="00B85809" w:rsidRDefault="00AA4D07" w:rsidP="00E42FBC">
      <w:pPr>
        <w:pStyle w:val="Default"/>
        <w:rPr>
          <w:rFonts w:ascii="Tahoma" w:hAnsi="Tahoma" w:cs="Tahoma"/>
          <w:sz w:val="22"/>
          <w:szCs w:val="22"/>
          <w:lang w:val="en-US" w:eastAsia="en-GB"/>
        </w:rPr>
      </w:pPr>
    </w:p>
    <w:p w14:paraId="4070A720" w14:textId="77777777" w:rsidR="00AA4D07" w:rsidRPr="00B85809" w:rsidRDefault="00AA4D07" w:rsidP="00E42FBC">
      <w:pPr>
        <w:pStyle w:val="Default"/>
        <w:rPr>
          <w:rFonts w:ascii="Tahoma" w:hAnsi="Tahoma" w:cs="Tahoma"/>
          <w:sz w:val="22"/>
          <w:szCs w:val="22"/>
          <w:lang w:val="en-US" w:eastAsia="en-GB"/>
        </w:rPr>
      </w:pPr>
    </w:p>
    <w:p w14:paraId="3CC85AF4" w14:textId="77777777" w:rsidR="00AA4D07" w:rsidRPr="00B85809" w:rsidRDefault="00AA4D07" w:rsidP="00920147">
      <w:pPr>
        <w:pStyle w:val="Heading1"/>
        <w:numPr>
          <w:ilvl w:val="0"/>
          <w:numId w:val="179"/>
        </w:numPr>
        <w:shd w:val="clear" w:color="auto" w:fill="auto"/>
        <w:rPr>
          <w:rFonts w:cs="Tahoma"/>
          <w:sz w:val="22"/>
          <w:szCs w:val="22"/>
          <w:lang w:val="en-US"/>
        </w:rPr>
      </w:pPr>
      <w:bookmarkStart w:id="943" w:name="_Toc138424434"/>
      <w:r w:rsidRPr="00B85809">
        <w:rPr>
          <w:rFonts w:cs="Tahoma"/>
          <w:sz w:val="22"/>
          <w:szCs w:val="22"/>
          <w:lang w:val="en-US"/>
        </w:rPr>
        <w:lastRenderedPageBreak/>
        <w:t>IMPACT SUMMARY AND CONCLUSION</w:t>
      </w:r>
      <w:bookmarkEnd w:id="943"/>
      <w:r w:rsidRPr="00B85809">
        <w:rPr>
          <w:rFonts w:cs="Tahoma"/>
          <w:sz w:val="22"/>
          <w:szCs w:val="22"/>
          <w:lang w:val="en-US"/>
        </w:rPr>
        <w:t xml:space="preserve"> </w:t>
      </w:r>
    </w:p>
    <w:p w14:paraId="6D5624CB" w14:textId="77777777" w:rsidR="00AA4D07" w:rsidRPr="00B85809" w:rsidRDefault="00AA4D07" w:rsidP="00920147">
      <w:pPr>
        <w:pStyle w:val="Heading2"/>
        <w:numPr>
          <w:ilvl w:val="1"/>
          <w:numId w:val="179"/>
        </w:numPr>
        <w:ind w:right="0"/>
        <w:rPr>
          <w:rFonts w:cs="Tahoma"/>
          <w:sz w:val="22"/>
          <w:szCs w:val="22"/>
          <w:lang w:val="en-US"/>
        </w:rPr>
      </w:pPr>
      <w:bookmarkStart w:id="944" w:name="_Toc138424435"/>
      <w:r w:rsidRPr="00B85809">
        <w:rPr>
          <w:rFonts w:cs="Tahoma"/>
          <w:sz w:val="22"/>
          <w:szCs w:val="22"/>
          <w:lang w:val="en-US"/>
        </w:rPr>
        <w:t>Introduction</w:t>
      </w:r>
      <w:bookmarkEnd w:id="944"/>
      <w:r w:rsidRPr="00B85809">
        <w:rPr>
          <w:rFonts w:cs="Tahoma"/>
          <w:sz w:val="22"/>
          <w:szCs w:val="22"/>
          <w:lang w:val="en-US"/>
        </w:rPr>
        <w:t xml:space="preserve"> </w:t>
      </w:r>
    </w:p>
    <w:p w14:paraId="1CCE7E01" w14:textId="77777777" w:rsidR="00AA4D07" w:rsidRPr="00B85809" w:rsidRDefault="00AA4D07" w:rsidP="00E42FBC">
      <w:pPr>
        <w:pStyle w:val="CM168"/>
        <w:spacing w:line="276" w:lineRule="auto"/>
        <w:jc w:val="both"/>
        <w:rPr>
          <w:rFonts w:ascii="Tahoma" w:hAnsi="Tahoma" w:cs="Tahoma"/>
          <w:sz w:val="22"/>
          <w:szCs w:val="22"/>
          <w:lang w:val="en-US"/>
        </w:rPr>
      </w:pPr>
      <w:r w:rsidRPr="00B85809">
        <w:rPr>
          <w:rFonts w:ascii="Tahoma" w:hAnsi="Tahoma" w:cs="Tahoma"/>
          <w:sz w:val="22"/>
          <w:szCs w:val="22"/>
          <w:lang w:val="en-US"/>
        </w:rPr>
        <w:t>This chapter gives a summary of impacts conclusion and recommendations.</w:t>
      </w:r>
    </w:p>
    <w:p w14:paraId="38C4A263" w14:textId="77777777" w:rsidR="00AA4D07" w:rsidRPr="00B85809" w:rsidRDefault="00AA4D07" w:rsidP="00920147">
      <w:pPr>
        <w:pStyle w:val="Heading2"/>
        <w:numPr>
          <w:ilvl w:val="1"/>
          <w:numId w:val="179"/>
        </w:numPr>
        <w:ind w:right="0"/>
        <w:rPr>
          <w:rFonts w:cs="Tahoma"/>
          <w:sz w:val="22"/>
          <w:szCs w:val="22"/>
          <w:lang w:val="en-US"/>
        </w:rPr>
      </w:pPr>
      <w:bookmarkStart w:id="945" w:name="_Toc138424436"/>
      <w:r w:rsidRPr="00B85809">
        <w:rPr>
          <w:rFonts w:cs="Tahoma"/>
          <w:sz w:val="22"/>
          <w:szCs w:val="22"/>
          <w:lang w:val="en-US"/>
        </w:rPr>
        <w:t>Summary of impacts identified and assessed</w:t>
      </w:r>
      <w:bookmarkEnd w:id="945"/>
    </w:p>
    <w:p w14:paraId="6A968861" w14:textId="77777777" w:rsidR="00AA4D07" w:rsidRPr="00B85809" w:rsidRDefault="00AA4D07" w:rsidP="00920147">
      <w:pPr>
        <w:pStyle w:val="Heading3"/>
        <w:keepLines/>
        <w:numPr>
          <w:ilvl w:val="2"/>
          <w:numId w:val="179"/>
        </w:numPr>
        <w:pBdr>
          <w:bottom w:val="none" w:sz="0" w:space="0" w:color="auto"/>
        </w:pBdr>
        <w:spacing w:after="40"/>
        <w:ind w:right="0"/>
        <w:jc w:val="both"/>
        <w:rPr>
          <w:rFonts w:cs="Tahoma"/>
        </w:rPr>
      </w:pPr>
      <w:r w:rsidRPr="00B85809">
        <w:rPr>
          <w:rFonts w:cs="Tahoma"/>
        </w:rPr>
        <w:t xml:space="preserve"> </w:t>
      </w:r>
      <w:bookmarkStart w:id="946" w:name="_Toc138424437"/>
      <w:r w:rsidRPr="00B85809">
        <w:rPr>
          <w:rFonts w:cs="Tahoma"/>
        </w:rPr>
        <w:t>Construction Phase Impacts</w:t>
      </w:r>
      <w:bookmarkEnd w:id="946"/>
    </w:p>
    <w:p w14:paraId="2BFAD7F7" w14:textId="77777777" w:rsidR="00AA4D07" w:rsidRPr="00B85809" w:rsidRDefault="00AA4D07" w:rsidP="00E42FBC">
      <w:pPr>
        <w:pStyle w:val="USBodyText"/>
        <w:spacing w:line="276" w:lineRule="auto"/>
        <w:rPr>
          <w:rFonts w:ascii="Tahoma" w:hAnsi="Tahoma" w:cs="Tahoma"/>
          <w:sz w:val="22"/>
        </w:rPr>
      </w:pPr>
      <w:r w:rsidRPr="00B85809">
        <w:rPr>
          <w:rFonts w:ascii="Tahoma" w:hAnsi="Tahoma" w:cs="Tahoma"/>
          <w:sz w:val="22"/>
        </w:rPr>
        <w:t>A number of impacts have been identified as a result of the construction of the proposed Qara project. Of these, impacts on employment, procurement and the economy have been determined to be positive.</w:t>
      </w:r>
    </w:p>
    <w:p w14:paraId="513BF9B1" w14:textId="77777777" w:rsidR="00AA4D07" w:rsidRPr="00B85809" w:rsidRDefault="00AA4D07" w:rsidP="00E42FBC">
      <w:pPr>
        <w:pStyle w:val="USBodyText"/>
        <w:spacing w:line="276" w:lineRule="auto"/>
        <w:rPr>
          <w:rFonts w:ascii="Tahoma" w:hAnsi="Tahoma" w:cs="Tahoma"/>
          <w:sz w:val="22"/>
        </w:rPr>
      </w:pPr>
      <w:r w:rsidRPr="00B85809">
        <w:rPr>
          <w:rFonts w:ascii="Tahoma" w:hAnsi="Tahoma" w:cs="Tahoma"/>
          <w:sz w:val="22"/>
        </w:rPr>
        <w:t xml:space="preserve">The negative impacts with moderate significance prior to mitigation measures were change in land use, air quality, land uptake and community safety and health. The significance of eleven of the identified negative impacts associated with the construction phase, as presented in </w:t>
      </w:r>
      <w:r w:rsidRPr="00B85809">
        <w:rPr>
          <w:rFonts w:ascii="Tahoma" w:hAnsi="Tahoma" w:cs="Tahoma"/>
          <w:sz w:val="22"/>
        </w:rPr>
        <w:fldChar w:fldCharType="begin"/>
      </w:r>
      <w:r w:rsidRPr="00B85809">
        <w:rPr>
          <w:rFonts w:ascii="Tahoma" w:hAnsi="Tahoma" w:cs="Tahoma"/>
          <w:sz w:val="22"/>
        </w:rPr>
        <w:instrText xml:space="preserve"> REF _Ref90312177 \h  \* MERGEFORMAT </w:instrText>
      </w:r>
      <w:r w:rsidRPr="00B85809">
        <w:rPr>
          <w:rFonts w:ascii="Tahoma" w:hAnsi="Tahoma" w:cs="Tahoma"/>
          <w:sz w:val="22"/>
        </w:rPr>
      </w:r>
      <w:r w:rsidRPr="00B85809">
        <w:rPr>
          <w:rFonts w:ascii="Tahoma" w:hAnsi="Tahoma" w:cs="Tahoma"/>
          <w:sz w:val="22"/>
        </w:rPr>
        <w:fldChar w:fldCharType="separate"/>
      </w:r>
      <w:r w:rsidRPr="00B85809">
        <w:rPr>
          <w:rFonts w:ascii="Tahoma" w:hAnsi="Tahoma" w:cs="Tahoma"/>
          <w:sz w:val="22"/>
        </w:rPr>
        <w:t>Table 8</w:t>
      </w:r>
      <w:r w:rsidRPr="00B85809">
        <w:rPr>
          <w:rFonts w:ascii="Tahoma" w:hAnsi="Tahoma" w:cs="Tahoma"/>
          <w:sz w:val="22"/>
        </w:rPr>
        <w:noBreakHyphen/>
        <w:t>1</w:t>
      </w:r>
      <w:r w:rsidRPr="00B85809">
        <w:rPr>
          <w:rFonts w:ascii="Tahoma" w:hAnsi="Tahoma" w:cs="Tahoma"/>
          <w:sz w:val="22"/>
        </w:rPr>
        <w:fldChar w:fldCharType="end"/>
      </w:r>
      <w:r w:rsidRPr="00B85809">
        <w:rPr>
          <w:rFonts w:ascii="Tahoma" w:hAnsi="Tahoma" w:cs="Tahoma"/>
          <w:sz w:val="22"/>
        </w:rPr>
        <w:t xml:space="preserve"> are minor prior to the application of appropriate mitigation measures. With the application of appropriate mitigation measures, the significance of all the identified negative impacts associated with the construction phase will be reduced to minor or negligible. </w:t>
      </w:r>
    </w:p>
    <w:p w14:paraId="04E6E8C6" w14:textId="77777777" w:rsidR="00AA4D07" w:rsidRPr="00B85809" w:rsidRDefault="00AA4D07" w:rsidP="00920147">
      <w:pPr>
        <w:pStyle w:val="Heading3"/>
        <w:keepLines/>
        <w:numPr>
          <w:ilvl w:val="2"/>
          <w:numId w:val="179"/>
        </w:numPr>
        <w:pBdr>
          <w:bottom w:val="none" w:sz="0" w:space="0" w:color="auto"/>
        </w:pBdr>
        <w:spacing w:after="40"/>
        <w:ind w:right="0"/>
        <w:jc w:val="both"/>
        <w:rPr>
          <w:rFonts w:cs="Tahoma"/>
        </w:rPr>
      </w:pPr>
      <w:bookmarkStart w:id="947" w:name="_Toc138424438"/>
      <w:r w:rsidRPr="00B85809">
        <w:rPr>
          <w:rFonts w:cs="Tahoma"/>
        </w:rPr>
        <w:t>Operational Phase Impacts</w:t>
      </w:r>
      <w:bookmarkEnd w:id="947"/>
    </w:p>
    <w:p w14:paraId="297CB5DE" w14:textId="77777777" w:rsidR="00AA4D07" w:rsidRPr="00B85809" w:rsidRDefault="00AA4D07" w:rsidP="00E42FBC">
      <w:pPr>
        <w:pStyle w:val="USBodyText"/>
        <w:spacing w:line="276" w:lineRule="auto"/>
        <w:rPr>
          <w:rFonts w:ascii="Tahoma" w:eastAsia="Book Antiqua" w:hAnsi="Tahoma" w:cs="Tahoma"/>
          <w:i/>
          <w:sz w:val="22"/>
        </w:rPr>
      </w:pPr>
      <w:r w:rsidRPr="00B85809">
        <w:rPr>
          <w:rFonts w:ascii="Tahoma" w:eastAsia="Book Antiqua" w:hAnsi="Tahoma" w:cs="Tahoma"/>
          <w:sz w:val="22"/>
        </w:rPr>
        <w:t>A number of impacts have also been identified to be associated with the operational phase of the proposed Qara solar project. Of these impacts, three (collectively referred to as Impacts on Employment, Procurement and the Economy) will be positive impacts.</w:t>
      </w:r>
      <w:r w:rsidRPr="00B85809">
        <w:rPr>
          <w:rFonts w:ascii="Tahoma" w:eastAsia="Book Antiqua" w:hAnsi="Tahoma" w:cs="Tahoma"/>
          <w:i/>
          <w:sz w:val="22"/>
        </w:rPr>
        <w:t xml:space="preserve"> </w:t>
      </w:r>
      <w:r w:rsidRPr="00B85809">
        <w:rPr>
          <w:rFonts w:ascii="Tahoma" w:eastAsia="Book Antiqua" w:hAnsi="Tahoma" w:cs="Tahoma"/>
          <w:sz w:val="22"/>
        </w:rPr>
        <w:t>Prior to the application of appropriate mitigation measures, impact on economy and employment will be of major significance during the operational phase. The presence of electrical infrastructure will pose this health threat to avifauna prior to the application of appropriate mitigation measures. Five of the negative impacts are of minor significance before the application of appropriate mitigation measures. These include: impacts on soil environment, collision and electrical hazard, waste generation and management, landscape and visual impacts, and occupational safety and health.</w:t>
      </w:r>
    </w:p>
    <w:p w14:paraId="3059D97F" w14:textId="77777777" w:rsidR="00AA4D07" w:rsidRPr="00B85809" w:rsidRDefault="00AA4D07" w:rsidP="00E42FBC">
      <w:pPr>
        <w:pStyle w:val="USBodyText"/>
        <w:spacing w:line="276" w:lineRule="auto"/>
        <w:rPr>
          <w:rFonts w:ascii="Tahoma" w:eastAsia="Book Antiqua" w:hAnsi="Tahoma" w:cs="Tahoma"/>
          <w:sz w:val="22"/>
        </w:rPr>
      </w:pPr>
      <w:r w:rsidRPr="00B85809">
        <w:rPr>
          <w:rFonts w:ascii="Tahoma" w:eastAsia="Book Antiqua" w:hAnsi="Tahoma" w:cs="Tahoma"/>
          <w:sz w:val="22"/>
        </w:rPr>
        <w:t>With the application of appropriate mitigation measures, the significance of all the identified negative impacts associated with the operational phase will be reduced to MINOR or NEGLIGIBLE.</w:t>
      </w:r>
    </w:p>
    <w:p w14:paraId="01F99A6F" w14:textId="22789A06" w:rsidR="00AA4D07" w:rsidRPr="00B85809" w:rsidRDefault="00C2117E" w:rsidP="00920147">
      <w:pPr>
        <w:pStyle w:val="Heading2"/>
        <w:numPr>
          <w:ilvl w:val="1"/>
          <w:numId w:val="179"/>
        </w:numPr>
        <w:ind w:right="0"/>
        <w:rPr>
          <w:rFonts w:cs="Tahoma"/>
          <w:sz w:val="22"/>
          <w:szCs w:val="22"/>
          <w:lang w:val="en-US"/>
        </w:rPr>
      </w:pPr>
      <w:bookmarkStart w:id="948" w:name="_Toc138424439"/>
      <w:r w:rsidRPr="00B85809">
        <w:rPr>
          <w:rFonts w:cs="Tahoma"/>
          <w:caps w:val="0"/>
          <w:sz w:val="22"/>
          <w:szCs w:val="22"/>
          <w:lang w:val="en-US"/>
        </w:rPr>
        <w:t>Conclusion and Recommendations</w:t>
      </w:r>
      <w:bookmarkEnd w:id="948"/>
      <w:r w:rsidRPr="00B85809">
        <w:rPr>
          <w:rFonts w:cs="Tahoma"/>
          <w:caps w:val="0"/>
          <w:sz w:val="22"/>
          <w:szCs w:val="22"/>
          <w:lang w:val="en-US"/>
        </w:rPr>
        <w:t xml:space="preserve"> </w:t>
      </w:r>
    </w:p>
    <w:p w14:paraId="5FA637C4" w14:textId="6DFE41CA" w:rsidR="00AA4D07" w:rsidRPr="00B85809" w:rsidRDefault="00AA4D07" w:rsidP="00E42FBC">
      <w:pPr>
        <w:spacing w:before="120" w:after="60"/>
        <w:rPr>
          <w:rFonts w:cs="Tahoma"/>
          <w:sz w:val="22"/>
        </w:rPr>
      </w:pPr>
      <w:r w:rsidRPr="00B85809">
        <w:rPr>
          <w:rFonts w:cs="Tahoma"/>
          <w:sz w:val="22"/>
        </w:rPr>
        <w:t xml:space="preserve">With all the identified impacts, mitigation will reduce the significance of such impacts to a minor or negligible level. The mitigation measures provided and the management of residual impacts are described in the </w:t>
      </w:r>
      <w:r w:rsidR="00F809CF" w:rsidRPr="00B85809">
        <w:rPr>
          <w:rFonts w:cs="Tahoma"/>
          <w:sz w:val="22"/>
        </w:rPr>
        <w:t>ESMMP</w:t>
      </w:r>
      <w:r w:rsidRPr="00B85809">
        <w:rPr>
          <w:rFonts w:cs="Tahoma"/>
          <w:sz w:val="22"/>
        </w:rPr>
        <w:t xml:space="preserve"> has been described as a vehicle for the continued integrated management of all such impacts.</w:t>
      </w:r>
    </w:p>
    <w:p w14:paraId="06B630D4" w14:textId="3DE88605" w:rsidR="00AA4D07" w:rsidRPr="00B85809" w:rsidRDefault="00AA4D07" w:rsidP="00E42FBC">
      <w:pPr>
        <w:spacing w:before="120" w:after="60"/>
        <w:rPr>
          <w:rFonts w:cs="Tahoma"/>
          <w:sz w:val="22"/>
        </w:rPr>
      </w:pPr>
      <w:r w:rsidRPr="00B85809">
        <w:rPr>
          <w:rFonts w:cs="Tahoma"/>
          <w:sz w:val="22"/>
        </w:rPr>
        <w:t xml:space="preserve">An </w:t>
      </w:r>
      <w:r w:rsidR="00F809CF" w:rsidRPr="00B85809">
        <w:rPr>
          <w:rFonts w:cs="Tahoma"/>
          <w:sz w:val="22"/>
        </w:rPr>
        <w:t>Envronmental and social management and monitoring plan</w:t>
      </w:r>
      <w:r w:rsidRPr="00B85809">
        <w:rPr>
          <w:rFonts w:cs="Tahoma"/>
          <w:sz w:val="22"/>
        </w:rPr>
        <w:t xml:space="preserve"> (</w:t>
      </w:r>
      <w:r w:rsidR="00F809CF" w:rsidRPr="00B85809">
        <w:rPr>
          <w:rFonts w:cs="Tahoma"/>
          <w:sz w:val="22"/>
        </w:rPr>
        <w:t>ESMMP</w:t>
      </w:r>
      <w:r w:rsidRPr="00B85809">
        <w:rPr>
          <w:rFonts w:cs="Tahoma"/>
          <w:sz w:val="22"/>
        </w:rPr>
        <w:t xml:space="preserve">) has been prepared to ensure that social and environmental impacts and risks identified during the ESIA process are effectively managed during the construction and operations of the Project. The </w:t>
      </w:r>
      <w:r w:rsidR="00F809CF" w:rsidRPr="00B85809">
        <w:rPr>
          <w:rFonts w:cs="Tahoma"/>
          <w:sz w:val="22"/>
        </w:rPr>
        <w:t>ESMMP</w:t>
      </w:r>
      <w:r w:rsidRPr="00B85809">
        <w:rPr>
          <w:rFonts w:cs="Tahoma"/>
          <w:sz w:val="22"/>
        </w:rPr>
        <w:t xml:space="preserve"> specifies the mitigation and management measures to which the Project Proponent and the Contractor will be committed and shows how the Project will mobilize organizational capacity and resources to implement these measures. The </w:t>
      </w:r>
      <w:r w:rsidR="00F809CF" w:rsidRPr="00B85809">
        <w:rPr>
          <w:rFonts w:cs="Tahoma"/>
          <w:sz w:val="22"/>
        </w:rPr>
        <w:t>ESMMP</w:t>
      </w:r>
      <w:r w:rsidRPr="00B85809">
        <w:rPr>
          <w:rFonts w:cs="Tahoma"/>
          <w:sz w:val="22"/>
        </w:rPr>
        <w:t xml:space="preserve"> also shows how mitigation and management measures will be scheduled and </w:t>
      </w:r>
      <w:r w:rsidRPr="00B85809">
        <w:rPr>
          <w:rFonts w:cs="Tahoma"/>
          <w:sz w:val="22"/>
        </w:rPr>
        <w:lastRenderedPageBreak/>
        <w:t xml:space="preserve">will ensure that the Project complies with the applicable laws and regulations within Kenya, as well as the requirements of WB OPs on environmental and social sustainability. </w:t>
      </w:r>
    </w:p>
    <w:p w14:paraId="167BD83C" w14:textId="77777777" w:rsidR="00AA4D07" w:rsidRPr="00B85809" w:rsidRDefault="00AA4D07" w:rsidP="00E42FBC">
      <w:pPr>
        <w:spacing w:before="120" w:after="60"/>
        <w:rPr>
          <w:rFonts w:cs="Tahoma"/>
          <w:sz w:val="22"/>
        </w:rPr>
      </w:pPr>
      <w:r w:rsidRPr="00B85809">
        <w:rPr>
          <w:rFonts w:cs="Tahoma"/>
          <w:sz w:val="22"/>
        </w:rPr>
        <w:t>The Project Proponent and Contractor should accommodate the mitigation measures recommended during the ESIA process to the extent that is practically possible, without compromising the economic viability of the Project or having a lasting impact on the environment.</w:t>
      </w:r>
    </w:p>
    <w:p w14:paraId="14FB12D7" w14:textId="556C6BDC" w:rsidR="00F809CF" w:rsidRPr="00B85809" w:rsidRDefault="00AA4D07" w:rsidP="00E42FBC">
      <w:pPr>
        <w:spacing w:after="120"/>
        <w:rPr>
          <w:rFonts w:cs="Tahoma"/>
          <w:sz w:val="22"/>
        </w:rPr>
      </w:pPr>
      <w:r w:rsidRPr="00B85809">
        <w:rPr>
          <w:rFonts w:cs="Tahoma"/>
          <w:sz w:val="22"/>
        </w:rPr>
        <w:t xml:space="preserve">In summary, </w:t>
      </w:r>
      <w:r w:rsidR="00F809CF" w:rsidRPr="00B85809">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7F0E85FD" w14:textId="77777777" w:rsidR="00F809CF" w:rsidRPr="00B85809" w:rsidRDefault="00F809CF" w:rsidP="00E42FBC">
      <w:pPr>
        <w:spacing w:after="120"/>
        <w:rPr>
          <w:rFonts w:cs="Tahoma"/>
          <w:sz w:val="22"/>
        </w:rPr>
      </w:pPr>
      <w:r w:rsidRPr="00B85809">
        <w:rPr>
          <w:rFonts w:cs="Tahoma"/>
          <w:sz w:val="22"/>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28233783" w14:textId="6B372A7A" w:rsidR="00AA4D07" w:rsidRPr="00B85809" w:rsidRDefault="00AA4D07" w:rsidP="00E42FBC">
      <w:pPr>
        <w:pStyle w:val="CM147"/>
        <w:spacing w:line="276" w:lineRule="auto"/>
        <w:jc w:val="both"/>
        <w:rPr>
          <w:rFonts w:ascii="Tahoma" w:hAnsi="Tahoma" w:cs="Tahoma"/>
          <w:sz w:val="22"/>
          <w:szCs w:val="22"/>
          <w:lang w:val="en-US"/>
        </w:rPr>
      </w:pPr>
    </w:p>
    <w:p w14:paraId="51E8D31B" w14:textId="77777777" w:rsidR="001849AA" w:rsidRPr="00B85809" w:rsidRDefault="001849AA" w:rsidP="00E42FBC">
      <w:pPr>
        <w:pStyle w:val="Default"/>
        <w:rPr>
          <w:rFonts w:ascii="Tahoma" w:hAnsi="Tahoma" w:cs="Tahoma"/>
          <w:sz w:val="22"/>
          <w:szCs w:val="22"/>
          <w:lang w:val="en-US" w:eastAsia="en-GB"/>
        </w:rPr>
      </w:pPr>
    </w:p>
    <w:p w14:paraId="16090961" w14:textId="77777777" w:rsidR="001849AA" w:rsidRPr="00B85809" w:rsidRDefault="001849AA" w:rsidP="00E42FBC">
      <w:pPr>
        <w:pStyle w:val="Default"/>
        <w:rPr>
          <w:rFonts w:ascii="Tahoma" w:hAnsi="Tahoma" w:cs="Tahoma"/>
          <w:sz w:val="22"/>
          <w:szCs w:val="22"/>
          <w:lang w:val="en-US" w:eastAsia="en-GB"/>
        </w:rPr>
      </w:pPr>
    </w:p>
    <w:p w14:paraId="32163419" w14:textId="77777777" w:rsidR="001849AA" w:rsidRPr="00B85809" w:rsidRDefault="001849AA" w:rsidP="00E42FBC">
      <w:pPr>
        <w:pStyle w:val="Default"/>
        <w:rPr>
          <w:rFonts w:ascii="Tahoma" w:hAnsi="Tahoma" w:cs="Tahoma"/>
          <w:sz w:val="22"/>
          <w:szCs w:val="22"/>
          <w:lang w:val="en-US" w:eastAsia="en-GB"/>
        </w:rPr>
      </w:pPr>
    </w:p>
    <w:p w14:paraId="67FF5968" w14:textId="77777777" w:rsidR="001849AA" w:rsidRPr="00B85809" w:rsidRDefault="001849AA" w:rsidP="00E42FBC">
      <w:pPr>
        <w:pStyle w:val="Default"/>
        <w:rPr>
          <w:rFonts w:ascii="Tahoma" w:hAnsi="Tahoma" w:cs="Tahoma"/>
          <w:sz w:val="22"/>
          <w:szCs w:val="22"/>
          <w:lang w:val="en-US" w:eastAsia="en-GB"/>
        </w:rPr>
      </w:pPr>
    </w:p>
    <w:p w14:paraId="45605D2B" w14:textId="77777777" w:rsidR="001849AA" w:rsidRPr="00B85809" w:rsidRDefault="001849AA" w:rsidP="00E42FBC">
      <w:pPr>
        <w:pStyle w:val="Default"/>
        <w:rPr>
          <w:rFonts w:ascii="Tahoma" w:hAnsi="Tahoma" w:cs="Tahoma"/>
          <w:sz w:val="22"/>
          <w:szCs w:val="22"/>
          <w:lang w:val="en-US" w:eastAsia="en-GB"/>
        </w:rPr>
      </w:pPr>
    </w:p>
    <w:p w14:paraId="4E2D4932" w14:textId="77777777" w:rsidR="001849AA" w:rsidRPr="00B85809" w:rsidRDefault="001849AA" w:rsidP="00E42FBC">
      <w:pPr>
        <w:pStyle w:val="Default"/>
        <w:rPr>
          <w:rFonts w:ascii="Tahoma" w:hAnsi="Tahoma" w:cs="Tahoma"/>
          <w:sz w:val="22"/>
          <w:szCs w:val="22"/>
          <w:lang w:val="en-US" w:eastAsia="en-GB"/>
        </w:rPr>
      </w:pPr>
    </w:p>
    <w:p w14:paraId="3D1F8A9B" w14:textId="77777777" w:rsidR="001849AA" w:rsidRPr="00B85809" w:rsidRDefault="001849AA" w:rsidP="00E42FBC">
      <w:pPr>
        <w:pStyle w:val="Default"/>
        <w:rPr>
          <w:rFonts w:ascii="Tahoma" w:hAnsi="Tahoma" w:cs="Tahoma"/>
          <w:sz w:val="22"/>
          <w:szCs w:val="22"/>
          <w:lang w:val="en-US" w:eastAsia="en-GB"/>
        </w:rPr>
      </w:pPr>
    </w:p>
    <w:p w14:paraId="0E6F259E" w14:textId="77777777" w:rsidR="001849AA" w:rsidRPr="00B85809" w:rsidRDefault="001849AA" w:rsidP="00E42FBC">
      <w:pPr>
        <w:pStyle w:val="Default"/>
        <w:rPr>
          <w:rFonts w:ascii="Tahoma" w:hAnsi="Tahoma" w:cs="Tahoma"/>
          <w:sz w:val="22"/>
          <w:szCs w:val="22"/>
          <w:lang w:val="en-US" w:eastAsia="en-GB"/>
        </w:rPr>
      </w:pPr>
    </w:p>
    <w:p w14:paraId="5EB2B398" w14:textId="77777777" w:rsidR="001849AA" w:rsidRPr="00B85809" w:rsidRDefault="001849AA" w:rsidP="00E42FBC">
      <w:pPr>
        <w:pStyle w:val="Default"/>
        <w:rPr>
          <w:rFonts w:ascii="Tahoma" w:hAnsi="Tahoma" w:cs="Tahoma"/>
          <w:sz w:val="22"/>
          <w:szCs w:val="22"/>
          <w:lang w:val="en-US" w:eastAsia="en-GB"/>
        </w:rPr>
      </w:pPr>
    </w:p>
    <w:p w14:paraId="18674196" w14:textId="77777777" w:rsidR="001849AA" w:rsidRPr="00B85809" w:rsidRDefault="001849AA" w:rsidP="00E42FBC">
      <w:pPr>
        <w:pStyle w:val="Default"/>
        <w:rPr>
          <w:rFonts w:ascii="Tahoma" w:hAnsi="Tahoma" w:cs="Tahoma"/>
          <w:sz w:val="22"/>
          <w:szCs w:val="22"/>
          <w:lang w:val="en-US" w:eastAsia="en-GB"/>
        </w:rPr>
      </w:pPr>
    </w:p>
    <w:p w14:paraId="153A40CD" w14:textId="77777777" w:rsidR="001849AA" w:rsidRPr="00B85809" w:rsidRDefault="001849AA" w:rsidP="00E42FBC">
      <w:pPr>
        <w:pStyle w:val="Default"/>
        <w:rPr>
          <w:rFonts w:ascii="Tahoma" w:hAnsi="Tahoma" w:cs="Tahoma"/>
          <w:sz w:val="22"/>
          <w:szCs w:val="22"/>
          <w:lang w:val="en-US" w:eastAsia="en-GB"/>
        </w:rPr>
      </w:pPr>
    </w:p>
    <w:p w14:paraId="57681FDD" w14:textId="77777777" w:rsidR="001849AA" w:rsidRPr="00B85809" w:rsidRDefault="001849AA" w:rsidP="00E42FBC">
      <w:pPr>
        <w:pStyle w:val="Default"/>
        <w:rPr>
          <w:rFonts w:ascii="Tahoma" w:hAnsi="Tahoma" w:cs="Tahoma"/>
          <w:sz w:val="22"/>
          <w:szCs w:val="22"/>
          <w:lang w:val="en-US" w:eastAsia="en-GB"/>
        </w:rPr>
      </w:pPr>
    </w:p>
    <w:p w14:paraId="6E9F87A3" w14:textId="77777777" w:rsidR="001849AA" w:rsidRPr="00B85809" w:rsidRDefault="001849AA" w:rsidP="00E42FBC">
      <w:pPr>
        <w:pStyle w:val="Default"/>
        <w:rPr>
          <w:rFonts w:ascii="Tahoma" w:hAnsi="Tahoma" w:cs="Tahoma"/>
          <w:sz w:val="22"/>
          <w:szCs w:val="22"/>
          <w:lang w:val="en-US" w:eastAsia="en-GB"/>
        </w:rPr>
      </w:pPr>
    </w:p>
    <w:p w14:paraId="6181AA99" w14:textId="77777777" w:rsidR="001849AA" w:rsidRPr="00B85809" w:rsidRDefault="001849AA" w:rsidP="00E42FBC">
      <w:pPr>
        <w:pStyle w:val="Default"/>
        <w:rPr>
          <w:rFonts w:ascii="Tahoma" w:hAnsi="Tahoma" w:cs="Tahoma"/>
          <w:sz w:val="22"/>
          <w:szCs w:val="22"/>
          <w:lang w:val="en-US" w:eastAsia="en-GB"/>
        </w:rPr>
      </w:pPr>
    </w:p>
    <w:p w14:paraId="68E7E405" w14:textId="77777777" w:rsidR="001849AA" w:rsidRPr="00B85809" w:rsidRDefault="001849AA" w:rsidP="00E42FBC">
      <w:pPr>
        <w:pStyle w:val="Default"/>
        <w:rPr>
          <w:rFonts w:ascii="Tahoma" w:hAnsi="Tahoma" w:cs="Tahoma"/>
          <w:sz w:val="22"/>
          <w:szCs w:val="22"/>
          <w:lang w:val="en-US" w:eastAsia="en-GB"/>
        </w:rPr>
      </w:pPr>
    </w:p>
    <w:p w14:paraId="260C5FD6" w14:textId="77777777" w:rsidR="001849AA" w:rsidRPr="00B85809" w:rsidRDefault="001849AA" w:rsidP="00E42FBC">
      <w:pPr>
        <w:pStyle w:val="Default"/>
        <w:rPr>
          <w:rFonts w:ascii="Tahoma" w:hAnsi="Tahoma" w:cs="Tahoma"/>
          <w:sz w:val="22"/>
          <w:szCs w:val="22"/>
          <w:lang w:val="en-US" w:eastAsia="en-GB"/>
        </w:rPr>
      </w:pPr>
    </w:p>
    <w:p w14:paraId="05C8F77B" w14:textId="77777777" w:rsidR="001849AA" w:rsidRPr="00B85809" w:rsidRDefault="001849AA" w:rsidP="00E42FBC">
      <w:pPr>
        <w:pStyle w:val="Default"/>
        <w:rPr>
          <w:rFonts w:ascii="Tahoma" w:hAnsi="Tahoma" w:cs="Tahoma"/>
          <w:sz w:val="22"/>
          <w:szCs w:val="22"/>
          <w:lang w:val="en-US" w:eastAsia="en-GB"/>
        </w:rPr>
      </w:pPr>
    </w:p>
    <w:p w14:paraId="4670C11E" w14:textId="77777777" w:rsidR="001849AA" w:rsidRPr="00B85809" w:rsidRDefault="001849AA" w:rsidP="00E42FBC">
      <w:pPr>
        <w:pStyle w:val="Default"/>
        <w:rPr>
          <w:rFonts w:ascii="Tahoma" w:hAnsi="Tahoma" w:cs="Tahoma"/>
          <w:sz w:val="22"/>
          <w:szCs w:val="22"/>
          <w:lang w:val="en-US" w:eastAsia="en-GB"/>
        </w:rPr>
      </w:pPr>
    </w:p>
    <w:p w14:paraId="1122D2F9" w14:textId="77777777" w:rsidR="001849AA" w:rsidRPr="00B85809" w:rsidRDefault="001849AA" w:rsidP="00E42FBC">
      <w:pPr>
        <w:pStyle w:val="Default"/>
        <w:rPr>
          <w:rFonts w:ascii="Tahoma" w:hAnsi="Tahoma" w:cs="Tahoma"/>
          <w:sz w:val="22"/>
          <w:szCs w:val="22"/>
          <w:lang w:val="en-US" w:eastAsia="en-GB"/>
        </w:rPr>
      </w:pPr>
    </w:p>
    <w:p w14:paraId="3EA7AD16" w14:textId="77777777" w:rsidR="001849AA" w:rsidRPr="00B85809" w:rsidRDefault="001849AA" w:rsidP="00E42FBC">
      <w:pPr>
        <w:pStyle w:val="Default"/>
        <w:rPr>
          <w:rFonts w:ascii="Tahoma" w:hAnsi="Tahoma" w:cs="Tahoma"/>
          <w:sz w:val="22"/>
          <w:szCs w:val="22"/>
          <w:lang w:val="en-US" w:eastAsia="en-GB"/>
        </w:rPr>
      </w:pPr>
    </w:p>
    <w:p w14:paraId="6297EB8D" w14:textId="77777777" w:rsidR="001849AA" w:rsidRPr="00B85809" w:rsidRDefault="001849AA" w:rsidP="00E42FBC">
      <w:pPr>
        <w:pStyle w:val="Default"/>
        <w:rPr>
          <w:rFonts w:ascii="Tahoma" w:hAnsi="Tahoma" w:cs="Tahoma"/>
          <w:sz w:val="22"/>
          <w:szCs w:val="22"/>
          <w:lang w:val="en-US" w:eastAsia="en-GB"/>
        </w:rPr>
      </w:pPr>
    </w:p>
    <w:p w14:paraId="6C9499C3" w14:textId="77777777" w:rsidR="001849AA" w:rsidRPr="00B85809" w:rsidRDefault="001849AA" w:rsidP="00E42FBC">
      <w:pPr>
        <w:pStyle w:val="Default"/>
        <w:rPr>
          <w:rFonts w:ascii="Tahoma" w:hAnsi="Tahoma" w:cs="Tahoma"/>
          <w:sz w:val="22"/>
          <w:szCs w:val="22"/>
          <w:lang w:val="en-US" w:eastAsia="en-GB"/>
        </w:rPr>
      </w:pPr>
    </w:p>
    <w:p w14:paraId="56C1F8AE" w14:textId="77777777" w:rsidR="001849AA" w:rsidRPr="00B85809" w:rsidRDefault="001849AA" w:rsidP="00E42FBC">
      <w:pPr>
        <w:pStyle w:val="Default"/>
        <w:rPr>
          <w:rFonts w:ascii="Tahoma" w:hAnsi="Tahoma" w:cs="Tahoma"/>
          <w:sz w:val="22"/>
          <w:szCs w:val="22"/>
          <w:lang w:val="en-US" w:eastAsia="en-GB"/>
        </w:rPr>
      </w:pPr>
    </w:p>
    <w:p w14:paraId="18D04064" w14:textId="77777777" w:rsidR="001849AA" w:rsidRPr="00B85809" w:rsidRDefault="001849AA" w:rsidP="00E42FBC">
      <w:pPr>
        <w:pStyle w:val="Default"/>
        <w:rPr>
          <w:rFonts w:ascii="Tahoma" w:hAnsi="Tahoma" w:cs="Tahoma"/>
          <w:sz w:val="22"/>
          <w:szCs w:val="22"/>
          <w:lang w:val="en-US" w:eastAsia="en-GB"/>
        </w:rPr>
      </w:pPr>
    </w:p>
    <w:p w14:paraId="0BA5DB9F" w14:textId="77777777" w:rsidR="001849AA" w:rsidRPr="00B85809" w:rsidRDefault="001849AA" w:rsidP="00E42FBC">
      <w:pPr>
        <w:pStyle w:val="Default"/>
        <w:rPr>
          <w:rFonts w:ascii="Tahoma" w:hAnsi="Tahoma" w:cs="Tahoma"/>
          <w:sz w:val="22"/>
          <w:szCs w:val="22"/>
          <w:lang w:val="en-US" w:eastAsia="en-GB"/>
        </w:rPr>
      </w:pPr>
    </w:p>
    <w:p w14:paraId="62CDF6FE" w14:textId="77777777" w:rsidR="001849AA" w:rsidRPr="00B85809" w:rsidRDefault="001849AA" w:rsidP="00E42FBC">
      <w:pPr>
        <w:pStyle w:val="Default"/>
        <w:rPr>
          <w:rFonts w:ascii="Tahoma" w:hAnsi="Tahoma" w:cs="Tahoma"/>
          <w:sz w:val="22"/>
          <w:szCs w:val="22"/>
          <w:lang w:val="en-US" w:eastAsia="en-GB"/>
        </w:rPr>
      </w:pPr>
    </w:p>
    <w:p w14:paraId="37D40FE1" w14:textId="77777777" w:rsidR="001849AA" w:rsidRPr="00B85809" w:rsidRDefault="001849AA" w:rsidP="00E42FBC">
      <w:pPr>
        <w:pStyle w:val="Default"/>
        <w:rPr>
          <w:rFonts w:ascii="Tahoma" w:hAnsi="Tahoma" w:cs="Tahoma"/>
          <w:sz w:val="22"/>
          <w:szCs w:val="22"/>
          <w:lang w:val="en-US" w:eastAsia="en-GB"/>
        </w:rPr>
      </w:pPr>
    </w:p>
    <w:p w14:paraId="7A76EFD0" w14:textId="77777777" w:rsidR="001849AA" w:rsidRPr="00B85809" w:rsidRDefault="001849AA" w:rsidP="00E42FBC">
      <w:pPr>
        <w:pStyle w:val="Default"/>
        <w:rPr>
          <w:rFonts w:ascii="Tahoma" w:hAnsi="Tahoma" w:cs="Tahoma"/>
          <w:sz w:val="22"/>
          <w:szCs w:val="22"/>
          <w:lang w:val="en-US" w:eastAsia="en-GB"/>
        </w:rPr>
      </w:pPr>
    </w:p>
    <w:p w14:paraId="4F4FB83E" w14:textId="77777777" w:rsidR="001849AA" w:rsidRPr="00B85809" w:rsidRDefault="001849AA" w:rsidP="00E42FBC">
      <w:pPr>
        <w:pStyle w:val="Default"/>
        <w:rPr>
          <w:rFonts w:ascii="Tahoma" w:hAnsi="Tahoma" w:cs="Tahoma"/>
          <w:sz w:val="22"/>
          <w:szCs w:val="22"/>
          <w:lang w:val="en-US" w:eastAsia="en-GB"/>
        </w:rPr>
      </w:pPr>
    </w:p>
    <w:p w14:paraId="25549D4B" w14:textId="77777777" w:rsidR="001849AA" w:rsidRPr="00B85809" w:rsidRDefault="001849AA" w:rsidP="00E42FBC">
      <w:pPr>
        <w:pStyle w:val="Default"/>
        <w:rPr>
          <w:rFonts w:ascii="Tahoma" w:hAnsi="Tahoma" w:cs="Tahoma"/>
          <w:sz w:val="22"/>
          <w:szCs w:val="22"/>
          <w:lang w:val="en-US" w:eastAsia="en-GB"/>
        </w:rPr>
      </w:pPr>
    </w:p>
    <w:p w14:paraId="6E0BFAC3" w14:textId="77777777" w:rsidR="001849AA" w:rsidRPr="00B85809" w:rsidRDefault="001849AA" w:rsidP="00E42FBC">
      <w:pPr>
        <w:pStyle w:val="Default"/>
        <w:rPr>
          <w:rFonts w:ascii="Tahoma" w:hAnsi="Tahoma" w:cs="Tahoma"/>
          <w:sz w:val="22"/>
          <w:szCs w:val="22"/>
          <w:lang w:val="en-US" w:eastAsia="en-GB"/>
        </w:rPr>
      </w:pPr>
    </w:p>
    <w:p w14:paraId="034D10A4" w14:textId="77777777" w:rsidR="001849AA" w:rsidRPr="00B85809" w:rsidRDefault="001849AA" w:rsidP="00E42FBC">
      <w:pPr>
        <w:pStyle w:val="Heading1"/>
        <w:shd w:val="clear" w:color="auto" w:fill="auto"/>
        <w:spacing w:before="0" w:after="0"/>
        <w:rPr>
          <w:rFonts w:eastAsia="DengXian" w:cs="Tahoma"/>
          <w:bCs/>
          <w:color w:val="548DD4"/>
          <w:kern w:val="32"/>
          <w:sz w:val="22"/>
          <w:szCs w:val="22"/>
          <w:lang w:val="en-US" w:eastAsia="en-US"/>
        </w:rPr>
      </w:pPr>
      <w:bookmarkStart w:id="949" w:name="_Toc263407657"/>
      <w:bookmarkStart w:id="950" w:name="_Toc269973563"/>
      <w:bookmarkStart w:id="951" w:name="_Toc271210259"/>
      <w:bookmarkStart w:id="952" w:name="_Toc527625524"/>
      <w:bookmarkStart w:id="953" w:name="_Toc92879161"/>
      <w:bookmarkStart w:id="954" w:name="_Toc92879365"/>
      <w:bookmarkStart w:id="955" w:name="_Toc92902490"/>
      <w:bookmarkStart w:id="956" w:name="_Toc103782844"/>
      <w:bookmarkStart w:id="957" w:name="_Toc105058698"/>
      <w:bookmarkStart w:id="958" w:name="_Toc111727182"/>
      <w:bookmarkStart w:id="959" w:name="_Toc112656444"/>
      <w:bookmarkStart w:id="960" w:name="_Toc138424440"/>
      <w:bookmarkStart w:id="961" w:name="_Hlk111729878"/>
      <w:r w:rsidRPr="00B85809">
        <w:rPr>
          <w:rFonts w:eastAsia="DengXian" w:cs="Tahoma"/>
          <w:bCs/>
          <w:color w:val="548DD4"/>
          <w:kern w:val="32"/>
          <w:sz w:val="22"/>
          <w:szCs w:val="22"/>
          <w:lang w:val="en-US" w:eastAsia="en-US"/>
        </w:rPr>
        <w:lastRenderedPageBreak/>
        <w:t>REFERENCES</w:t>
      </w:r>
      <w:bookmarkEnd w:id="949"/>
      <w:bookmarkEnd w:id="950"/>
      <w:bookmarkEnd w:id="951"/>
      <w:bookmarkEnd w:id="952"/>
      <w:bookmarkEnd w:id="953"/>
      <w:bookmarkEnd w:id="954"/>
      <w:bookmarkEnd w:id="955"/>
      <w:bookmarkEnd w:id="956"/>
      <w:bookmarkEnd w:id="957"/>
      <w:bookmarkEnd w:id="958"/>
      <w:bookmarkEnd w:id="959"/>
      <w:bookmarkEnd w:id="960"/>
    </w:p>
    <w:p w14:paraId="3E840393" w14:textId="77777777" w:rsidR="001849AA" w:rsidRPr="00B85809" w:rsidRDefault="001849AA" w:rsidP="00E42FBC">
      <w:pPr>
        <w:autoSpaceDE w:val="0"/>
        <w:autoSpaceDN w:val="0"/>
        <w:adjustRightInd w:val="0"/>
        <w:rPr>
          <w:rFonts w:eastAsia="DengXian" w:cs="Tahoma"/>
          <w:sz w:val="22"/>
          <w:lang w:eastAsia="en-US"/>
        </w:rPr>
      </w:pPr>
      <w:r w:rsidRPr="00B85809">
        <w:rPr>
          <w:rFonts w:eastAsia="DengXian" w:cs="Tahoma"/>
          <w:sz w:val="22"/>
          <w:lang w:eastAsia="en-US"/>
        </w:rPr>
        <w:t>The following list of references was referred to in preparing this Project Report:</w:t>
      </w:r>
    </w:p>
    <w:p w14:paraId="6989E762"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 xml:space="preserve">Environmental Assessment Source Book, 1999 (World Bank), </w:t>
      </w:r>
    </w:p>
    <w:p w14:paraId="6A7E884B"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George, C. and Lee, N., 2000 Environmental Assessment in Developing and Transitional Countries, Willey: Chichester, UK</w:t>
      </w:r>
    </w:p>
    <w:p w14:paraId="133FA274"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1999. The Environmental Management and Co-ordination Act, 1999. Government Printer.</w:t>
      </w:r>
    </w:p>
    <w:p w14:paraId="0B4803A0"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2003. The Environmental (Impact Assessment and Audit) Regulations, 2003.</w:t>
      </w:r>
    </w:p>
    <w:p w14:paraId="64BFCF8A"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2009. The Environmental Management and Co-ordination Act, Regulations 2009, Legal Notice No. 61, 2009. Government Printer</w:t>
      </w:r>
    </w:p>
    <w:p w14:paraId="2D89C6BD"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The Public Health Act Chapter 242 Laws of Kenya.</w:t>
      </w:r>
    </w:p>
    <w:p w14:paraId="1999FFD4"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2002. The Water Act 2016. Government Printer, Nairobi, Kenya.</w:t>
      </w:r>
    </w:p>
    <w:p w14:paraId="43F82036"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Government of Kenya (GoK), Building code, Building order 1968 and Grade 11 Building Order 1968</w:t>
      </w:r>
    </w:p>
    <w:p w14:paraId="20F89A4D"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The Physical Planning Act 2019</w:t>
      </w:r>
    </w:p>
    <w:p w14:paraId="7C4437E9"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Occupational Safety and Health Act,2007</w:t>
      </w:r>
    </w:p>
    <w:p w14:paraId="6021F1D5"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Factories and Other Places of Work (Safety and Health Committee) Rules 2004</w:t>
      </w:r>
    </w:p>
    <w:p w14:paraId="114772E4"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Water Quality Regulations, 2006</w:t>
      </w:r>
    </w:p>
    <w:p w14:paraId="7D0F47A0"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Waste Management Regulations, 2006</w:t>
      </w:r>
    </w:p>
    <w:p w14:paraId="4E3BCB2C"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The Occupational Safety and Health Act, 2007</w:t>
      </w:r>
    </w:p>
    <w:p w14:paraId="66EE2F2C"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Noise Prevention and Control Rules 2005</w:t>
      </w:r>
    </w:p>
    <w:p w14:paraId="5A94A32B"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Hazardous Substances Rules, 2007</w:t>
      </w:r>
    </w:p>
    <w:p w14:paraId="13448FF3"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 xml:space="preserve">Government of Kenya: </w:t>
      </w:r>
      <w:r w:rsidRPr="00B85809">
        <w:rPr>
          <w:rFonts w:eastAsia="DengXian" w:cs="Tahoma"/>
          <w:iCs/>
          <w:sz w:val="22"/>
          <w:lang w:eastAsia="en-US"/>
        </w:rPr>
        <w:t>Factories and Other Places of Work (Noise Prevention and Control) Rules 2005</w:t>
      </w:r>
    </w:p>
    <w:p w14:paraId="48532343" w14:textId="77777777" w:rsidR="001849AA" w:rsidRPr="00B85809" w:rsidRDefault="001849AA" w:rsidP="00920147">
      <w:pPr>
        <w:numPr>
          <w:ilvl w:val="0"/>
          <w:numId w:val="177"/>
        </w:numPr>
        <w:autoSpaceDE w:val="0"/>
        <w:autoSpaceDN w:val="0"/>
        <w:adjustRightInd w:val="0"/>
        <w:rPr>
          <w:rFonts w:eastAsia="DengXian" w:cs="Tahoma"/>
          <w:iCs/>
          <w:sz w:val="22"/>
          <w:lang w:eastAsia="en-US"/>
        </w:rPr>
      </w:pPr>
      <w:r w:rsidRPr="00B85809">
        <w:rPr>
          <w:rFonts w:eastAsia="DengXian" w:cs="Tahoma"/>
          <w:bCs/>
          <w:sz w:val="22"/>
          <w:lang w:eastAsia="en-US"/>
        </w:rPr>
        <w:t>British Standard (BS) 5228 Part 4, 1997</w:t>
      </w:r>
      <w:r w:rsidRPr="00B85809">
        <w:rPr>
          <w:rFonts w:eastAsia="DengXian" w:cs="Tahoma"/>
          <w:iCs/>
          <w:sz w:val="22"/>
          <w:lang w:eastAsia="en-US"/>
        </w:rPr>
        <w:t>: Noise Control on Construction and Open Sites: Code of Practice for Noise and Vibration Control applicable to piling operations</w:t>
      </w:r>
    </w:p>
    <w:p w14:paraId="387C8DD8" w14:textId="77777777" w:rsidR="001849AA" w:rsidRPr="00B85809" w:rsidRDefault="001849AA" w:rsidP="00920147">
      <w:pPr>
        <w:numPr>
          <w:ilvl w:val="0"/>
          <w:numId w:val="177"/>
        </w:numPr>
        <w:autoSpaceDE w:val="0"/>
        <w:autoSpaceDN w:val="0"/>
        <w:adjustRightInd w:val="0"/>
        <w:rPr>
          <w:rFonts w:eastAsia="DengXian" w:cs="Tahoma"/>
          <w:sz w:val="22"/>
          <w:lang w:eastAsia="en-US"/>
        </w:rPr>
      </w:pPr>
      <w:r w:rsidRPr="00B85809">
        <w:rPr>
          <w:rFonts w:eastAsia="DengXian" w:cs="Tahoma"/>
          <w:bCs/>
          <w:sz w:val="22"/>
          <w:lang w:eastAsia="en-US"/>
        </w:rPr>
        <w:t>International Labor Organization 1983</w:t>
      </w:r>
      <w:r w:rsidRPr="00B85809">
        <w:rPr>
          <w:rFonts w:eastAsia="DengXian" w:cs="Tahoma"/>
          <w:sz w:val="22"/>
          <w:lang w:eastAsia="en-US"/>
        </w:rPr>
        <w:t xml:space="preserve">: </w:t>
      </w:r>
      <w:r w:rsidRPr="00B85809">
        <w:rPr>
          <w:rFonts w:eastAsia="DengXian" w:cs="Tahoma"/>
          <w:iCs/>
          <w:sz w:val="22"/>
          <w:lang w:eastAsia="en-US"/>
        </w:rPr>
        <w:t>Encyclopedia of Occupational Health and Safety Vol. II, Geneva</w:t>
      </w:r>
      <w:r w:rsidRPr="00B85809">
        <w:rPr>
          <w:rFonts w:eastAsia="DengXian" w:cs="Tahoma"/>
          <w:sz w:val="22"/>
          <w:lang w:eastAsia="en-US"/>
        </w:rPr>
        <w:t>.</w:t>
      </w:r>
    </w:p>
    <w:p w14:paraId="1D5A5C68"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Sombroek WG, Braun HMH &amp; Van der Pouw BJA, 1982: Exploratory Soil Map and Agro-climatic Zone Map of Kenya, 1980 (Kenya Soil Survey, Nairobi),</w:t>
      </w:r>
    </w:p>
    <w:p w14:paraId="2E97B974"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Community Land Act, 2016</w:t>
      </w:r>
    </w:p>
    <w:p w14:paraId="0DB26F69"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 xml:space="preserve">The Land Registration Act, 2012 </w:t>
      </w:r>
    </w:p>
    <w:p w14:paraId="1168C193"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The Land Act, 2012</w:t>
      </w:r>
    </w:p>
    <w:p w14:paraId="7AD6E13E"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The Energy Act,  2019</w:t>
      </w:r>
    </w:p>
    <w:p w14:paraId="208BF43F"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The Constitution of Kenya, 2010</w:t>
      </w:r>
    </w:p>
    <w:p w14:paraId="3425DDF1" w14:textId="77777777" w:rsidR="001849AA" w:rsidRPr="00B85809" w:rsidRDefault="001849AA" w:rsidP="00920147">
      <w:pPr>
        <w:numPr>
          <w:ilvl w:val="0"/>
          <w:numId w:val="177"/>
        </w:numPr>
        <w:rPr>
          <w:rFonts w:eastAsia="DengXian" w:cs="Tahoma"/>
          <w:sz w:val="22"/>
          <w:lang w:eastAsia="en-US"/>
        </w:rPr>
      </w:pPr>
      <w:r w:rsidRPr="00B85809">
        <w:rPr>
          <w:rFonts w:eastAsia="DengXian" w:cs="Tahoma"/>
          <w:sz w:val="22"/>
          <w:lang w:eastAsia="en-US"/>
        </w:rPr>
        <w:t>The Wajir County Integrated Development Plan 2018-2022</w:t>
      </w:r>
    </w:p>
    <w:bookmarkEnd w:id="961"/>
    <w:p w14:paraId="7DFD8E67" w14:textId="77777777" w:rsidR="001849AA" w:rsidRPr="00B85809" w:rsidRDefault="001849AA" w:rsidP="00E42FBC">
      <w:pPr>
        <w:pStyle w:val="Default"/>
        <w:rPr>
          <w:rFonts w:ascii="Tahoma" w:hAnsi="Tahoma" w:cs="Tahoma"/>
          <w:sz w:val="22"/>
          <w:szCs w:val="22"/>
          <w:lang w:val="en-US" w:eastAsia="en-GB"/>
        </w:rPr>
      </w:pPr>
    </w:p>
    <w:p w14:paraId="6A155B87" w14:textId="77777777" w:rsidR="00AA4D07" w:rsidRPr="00B85809" w:rsidRDefault="00AA4D07" w:rsidP="00E42FBC">
      <w:pPr>
        <w:pStyle w:val="Default"/>
        <w:rPr>
          <w:rFonts w:ascii="Tahoma" w:hAnsi="Tahoma" w:cs="Tahoma"/>
          <w:sz w:val="22"/>
          <w:szCs w:val="22"/>
          <w:lang w:val="en-US" w:eastAsia="en-GB"/>
        </w:rPr>
      </w:pPr>
    </w:p>
    <w:p w14:paraId="50653A0F" w14:textId="77777777" w:rsidR="00FD3E2A" w:rsidRPr="00B85809" w:rsidRDefault="00FD3E2A" w:rsidP="00920147">
      <w:pPr>
        <w:pStyle w:val="Heading1"/>
        <w:numPr>
          <w:ilvl w:val="0"/>
          <w:numId w:val="179"/>
        </w:numPr>
        <w:shd w:val="clear" w:color="auto" w:fill="auto"/>
        <w:rPr>
          <w:rFonts w:cs="Tahoma"/>
          <w:sz w:val="22"/>
          <w:szCs w:val="22"/>
          <w:lang w:val="en-US"/>
        </w:rPr>
      </w:pPr>
      <w:bookmarkStart w:id="962" w:name="_Toc138424441"/>
      <w:r w:rsidRPr="00B85809">
        <w:rPr>
          <w:rFonts w:cs="Tahoma"/>
          <w:sz w:val="22"/>
          <w:szCs w:val="22"/>
          <w:lang w:val="en-US"/>
        </w:rPr>
        <w:lastRenderedPageBreak/>
        <w:t>APPENDICES</w:t>
      </w:r>
      <w:bookmarkEnd w:id="962"/>
      <w:r w:rsidRPr="00B85809">
        <w:rPr>
          <w:rFonts w:cs="Tahoma"/>
          <w:sz w:val="22"/>
          <w:szCs w:val="22"/>
          <w:lang w:val="en-US"/>
        </w:rPr>
        <w:br/>
      </w:r>
    </w:p>
    <w:p w14:paraId="5671407E" w14:textId="77777777" w:rsidR="00E73D67" w:rsidRPr="00B85809" w:rsidRDefault="00E73D67" w:rsidP="00E42FBC">
      <w:pPr>
        <w:pStyle w:val="PPStandardReport"/>
        <w:ind w:left="0"/>
        <w:rPr>
          <w:rFonts w:cs="Tahoma"/>
          <w:sz w:val="22"/>
        </w:rPr>
      </w:pPr>
    </w:p>
    <w:tbl>
      <w:tblPr>
        <w:tblStyle w:val="TableGrid"/>
        <w:tblW w:w="0" w:type="auto"/>
        <w:tblLook w:val="04A0" w:firstRow="1" w:lastRow="0" w:firstColumn="1" w:lastColumn="0" w:noHBand="0" w:noVBand="1"/>
      </w:tblPr>
      <w:tblGrid>
        <w:gridCol w:w="748"/>
        <w:gridCol w:w="2070"/>
        <w:gridCol w:w="4338"/>
      </w:tblGrid>
      <w:tr w:rsidR="00E73D67" w:rsidRPr="00B85809" w14:paraId="0D31818B" w14:textId="77777777" w:rsidTr="00541671">
        <w:trPr>
          <w:cnfStyle w:val="100000000000" w:firstRow="1" w:lastRow="0" w:firstColumn="0" w:lastColumn="0" w:oddVBand="0" w:evenVBand="0" w:oddHBand="0" w:evenHBand="0" w:firstRowFirstColumn="0" w:firstRowLastColumn="0" w:lastRowFirstColumn="0" w:lastRowLastColumn="0"/>
        </w:trPr>
        <w:tc>
          <w:tcPr>
            <w:tcW w:w="748" w:type="dxa"/>
          </w:tcPr>
          <w:p w14:paraId="51C402F4" w14:textId="77777777" w:rsidR="00E73D67" w:rsidRPr="00B85809" w:rsidRDefault="00E73D67" w:rsidP="00E42FBC">
            <w:pPr>
              <w:pStyle w:val="PPStandardReport"/>
              <w:ind w:left="0"/>
              <w:rPr>
                <w:rFonts w:cs="Tahoma"/>
                <w:sz w:val="22"/>
                <w:szCs w:val="22"/>
              </w:rPr>
            </w:pPr>
            <w:bookmarkStart w:id="963" w:name="_Hlk137647555"/>
            <w:r w:rsidRPr="00B85809">
              <w:rPr>
                <w:rFonts w:cs="Tahoma"/>
                <w:sz w:val="22"/>
                <w:szCs w:val="22"/>
              </w:rPr>
              <w:t>No</w:t>
            </w:r>
          </w:p>
        </w:tc>
        <w:tc>
          <w:tcPr>
            <w:tcW w:w="2070" w:type="dxa"/>
          </w:tcPr>
          <w:p w14:paraId="67B23B08" w14:textId="77777777" w:rsidR="00E73D67" w:rsidRPr="00B85809" w:rsidRDefault="00E73D67" w:rsidP="00E42FBC">
            <w:pPr>
              <w:pStyle w:val="PPStandardReport"/>
              <w:ind w:left="0"/>
              <w:rPr>
                <w:rFonts w:cs="Tahoma"/>
                <w:sz w:val="22"/>
                <w:szCs w:val="22"/>
              </w:rPr>
            </w:pPr>
            <w:r w:rsidRPr="00B85809">
              <w:rPr>
                <w:rFonts w:cs="Tahoma"/>
                <w:sz w:val="22"/>
                <w:szCs w:val="22"/>
              </w:rPr>
              <w:t>Appendix</w:t>
            </w:r>
          </w:p>
        </w:tc>
        <w:tc>
          <w:tcPr>
            <w:tcW w:w="4338" w:type="dxa"/>
          </w:tcPr>
          <w:p w14:paraId="3B8F8D6E" w14:textId="77777777" w:rsidR="00E73D67" w:rsidRPr="00B85809" w:rsidRDefault="00E73D67" w:rsidP="00E42FBC">
            <w:pPr>
              <w:pStyle w:val="PPStandardReport"/>
              <w:ind w:left="0"/>
              <w:rPr>
                <w:rFonts w:cs="Tahoma"/>
                <w:sz w:val="22"/>
                <w:szCs w:val="22"/>
              </w:rPr>
            </w:pPr>
            <w:r w:rsidRPr="00B85809">
              <w:rPr>
                <w:rFonts w:cs="Tahoma"/>
                <w:sz w:val="22"/>
                <w:szCs w:val="22"/>
              </w:rPr>
              <w:t>Item</w:t>
            </w:r>
          </w:p>
        </w:tc>
      </w:tr>
      <w:tr w:rsidR="00541671" w:rsidRPr="00B85809" w14:paraId="392976C0" w14:textId="77777777" w:rsidTr="00541671">
        <w:tc>
          <w:tcPr>
            <w:tcW w:w="748" w:type="dxa"/>
          </w:tcPr>
          <w:p w14:paraId="3F435709" w14:textId="77777777" w:rsidR="00541671" w:rsidRPr="00B85809" w:rsidRDefault="00541671" w:rsidP="00E42FBC">
            <w:pPr>
              <w:pStyle w:val="PPStandardReport"/>
              <w:ind w:left="0"/>
              <w:rPr>
                <w:rFonts w:cs="Tahoma"/>
                <w:sz w:val="22"/>
                <w:szCs w:val="22"/>
              </w:rPr>
            </w:pPr>
            <w:bookmarkStart w:id="964" w:name="_Hlk137649262"/>
            <w:r w:rsidRPr="00B85809">
              <w:rPr>
                <w:rFonts w:cs="Tahoma"/>
                <w:sz w:val="22"/>
                <w:szCs w:val="22"/>
              </w:rPr>
              <w:t>1</w:t>
            </w:r>
          </w:p>
        </w:tc>
        <w:tc>
          <w:tcPr>
            <w:tcW w:w="2070" w:type="dxa"/>
          </w:tcPr>
          <w:p w14:paraId="156ECE30" w14:textId="77777777" w:rsidR="00541671" w:rsidRPr="00B85809" w:rsidRDefault="00541671" w:rsidP="00E42FBC">
            <w:pPr>
              <w:pStyle w:val="PPStandardReport"/>
              <w:ind w:left="0"/>
              <w:rPr>
                <w:rFonts w:cs="Tahoma"/>
                <w:sz w:val="22"/>
                <w:szCs w:val="22"/>
              </w:rPr>
            </w:pPr>
            <w:r w:rsidRPr="00B85809">
              <w:rPr>
                <w:rFonts w:cs="Tahoma"/>
                <w:sz w:val="22"/>
                <w:szCs w:val="22"/>
              </w:rPr>
              <w:t>Appendix 1</w:t>
            </w:r>
          </w:p>
        </w:tc>
        <w:tc>
          <w:tcPr>
            <w:tcW w:w="4338" w:type="dxa"/>
          </w:tcPr>
          <w:p w14:paraId="56E8B9B7" w14:textId="77777777" w:rsidR="00541671" w:rsidRPr="00B85809" w:rsidRDefault="00541671" w:rsidP="00E42FBC">
            <w:pPr>
              <w:pStyle w:val="PPStandardReport"/>
              <w:ind w:left="0"/>
              <w:rPr>
                <w:rFonts w:cs="Tahoma"/>
                <w:sz w:val="22"/>
                <w:szCs w:val="22"/>
              </w:rPr>
            </w:pPr>
            <w:r w:rsidRPr="00B85809">
              <w:rPr>
                <w:rFonts w:cs="Tahoma"/>
                <w:sz w:val="22"/>
                <w:szCs w:val="22"/>
              </w:rPr>
              <w:t>Minutes of EIA consultation meeting</w:t>
            </w:r>
          </w:p>
        </w:tc>
      </w:tr>
      <w:tr w:rsidR="00541671" w:rsidRPr="00B85809" w14:paraId="2ABCA923" w14:textId="77777777" w:rsidTr="00541671">
        <w:tc>
          <w:tcPr>
            <w:tcW w:w="748" w:type="dxa"/>
          </w:tcPr>
          <w:p w14:paraId="06BD725B" w14:textId="77777777" w:rsidR="00541671" w:rsidRPr="00B85809" w:rsidRDefault="00541671" w:rsidP="00E42FBC">
            <w:pPr>
              <w:pStyle w:val="PPStandardReport"/>
              <w:ind w:left="0"/>
              <w:rPr>
                <w:rFonts w:cs="Tahoma"/>
                <w:sz w:val="22"/>
                <w:szCs w:val="22"/>
              </w:rPr>
            </w:pPr>
            <w:r w:rsidRPr="00B85809">
              <w:rPr>
                <w:rFonts w:cs="Tahoma"/>
                <w:sz w:val="22"/>
                <w:szCs w:val="22"/>
              </w:rPr>
              <w:t>2</w:t>
            </w:r>
          </w:p>
        </w:tc>
        <w:tc>
          <w:tcPr>
            <w:tcW w:w="2070" w:type="dxa"/>
          </w:tcPr>
          <w:p w14:paraId="2CD8AEED" w14:textId="77777777" w:rsidR="00541671" w:rsidRPr="00B85809" w:rsidRDefault="00541671" w:rsidP="00E42FBC">
            <w:pPr>
              <w:pStyle w:val="PPStandardReport"/>
              <w:ind w:left="0"/>
              <w:rPr>
                <w:rFonts w:cs="Tahoma"/>
                <w:sz w:val="22"/>
                <w:szCs w:val="22"/>
              </w:rPr>
            </w:pPr>
            <w:r w:rsidRPr="00B85809">
              <w:rPr>
                <w:rFonts w:cs="Tahoma"/>
                <w:sz w:val="22"/>
                <w:szCs w:val="22"/>
              </w:rPr>
              <w:t>Appendix 2</w:t>
            </w:r>
          </w:p>
        </w:tc>
        <w:tc>
          <w:tcPr>
            <w:tcW w:w="4338" w:type="dxa"/>
          </w:tcPr>
          <w:p w14:paraId="0FBB97D6" w14:textId="77777777" w:rsidR="00541671" w:rsidRPr="00B85809" w:rsidRDefault="00541671" w:rsidP="00E42FBC">
            <w:pPr>
              <w:pStyle w:val="PPStandardReport"/>
              <w:ind w:left="0"/>
              <w:rPr>
                <w:rFonts w:cs="Tahoma"/>
                <w:sz w:val="22"/>
                <w:szCs w:val="22"/>
              </w:rPr>
            </w:pPr>
            <w:r w:rsidRPr="00B85809">
              <w:rPr>
                <w:rFonts w:cs="Tahoma"/>
                <w:sz w:val="22"/>
                <w:szCs w:val="22"/>
              </w:rPr>
              <w:t>List of attendance</w:t>
            </w:r>
          </w:p>
        </w:tc>
      </w:tr>
      <w:tr w:rsidR="00541671" w:rsidRPr="00B85809" w14:paraId="608DC153" w14:textId="77777777" w:rsidTr="00541671">
        <w:tc>
          <w:tcPr>
            <w:tcW w:w="748" w:type="dxa"/>
          </w:tcPr>
          <w:p w14:paraId="22B166A1" w14:textId="77777777" w:rsidR="00541671" w:rsidRPr="00B85809" w:rsidRDefault="00541671" w:rsidP="00E42FBC">
            <w:pPr>
              <w:pStyle w:val="PPStandardReport"/>
              <w:ind w:left="0"/>
              <w:rPr>
                <w:rFonts w:cs="Tahoma"/>
                <w:sz w:val="22"/>
                <w:szCs w:val="22"/>
              </w:rPr>
            </w:pPr>
            <w:r w:rsidRPr="00B85809">
              <w:rPr>
                <w:rFonts w:cs="Tahoma"/>
                <w:sz w:val="22"/>
                <w:szCs w:val="22"/>
              </w:rPr>
              <w:t>3</w:t>
            </w:r>
          </w:p>
        </w:tc>
        <w:tc>
          <w:tcPr>
            <w:tcW w:w="2070" w:type="dxa"/>
          </w:tcPr>
          <w:p w14:paraId="0ABAE9D6" w14:textId="77777777" w:rsidR="00541671" w:rsidRPr="00B85809" w:rsidRDefault="00541671" w:rsidP="00E42FBC">
            <w:pPr>
              <w:pStyle w:val="PPStandardReport"/>
              <w:ind w:left="0"/>
              <w:rPr>
                <w:rFonts w:cs="Tahoma"/>
                <w:sz w:val="22"/>
                <w:szCs w:val="22"/>
              </w:rPr>
            </w:pPr>
            <w:r w:rsidRPr="00B85809">
              <w:rPr>
                <w:rFonts w:cs="Tahoma"/>
                <w:sz w:val="22"/>
                <w:szCs w:val="22"/>
              </w:rPr>
              <w:t>Appendix 3</w:t>
            </w:r>
          </w:p>
        </w:tc>
        <w:tc>
          <w:tcPr>
            <w:tcW w:w="4338" w:type="dxa"/>
          </w:tcPr>
          <w:p w14:paraId="3FA964D3" w14:textId="7923E1EC" w:rsidR="00541671" w:rsidRPr="00B85809" w:rsidRDefault="00541671" w:rsidP="00E42FBC">
            <w:pPr>
              <w:pStyle w:val="PPStandardReport"/>
              <w:ind w:left="0"/>
              <w:rPr>
                <w:rFonts w:cs="Tahoma"/>
                <w:sz w:val="22"/>
                <w:szCs w:val="22"/>
              </w:rPr>
            </w:pPr>
            <w:r w:rsidRPr="00B85809">
              <w:rPr>
                <w:rFonts w:cs="Tahoma"/>
                <w:sz w:val="22"/>
                <w:szCs w:val="22"/>
              </w:rPr>
              <w:t>Minutes of Land acquisition meeting</w:t>
            </w:r>
          </w:p>
        </w:tc>
      </w:tr>
      <w:tr w:rsidR="00541671" w:rsidRPr="00B85809" w14:paraId="44819996" w14:textId="77777777" w:rsidTr="00541671">
        <w:tc>
          <w:tcPr>
            <w:tcW w:w="748" w:type="dxa"/>
          </w:tcPr>
          <w:p w14:paraId="393E82B7" w14:textId="77777777" w:rsidR="00541671" w:rsidRPr="00B85809" w:rsidRDefault="00541671" w:rsidP="00E42FBC">
            <w:pPr>
              <w:pStyle w:val="PPStandardReport"/>
              <w:ind w:left="0"/>
              <w:rPr>
                <w:rFonts w:cs="Tahoma"/>
                <w:sz w:val="22"/>
                <w:szCs w:val="22"/>
              </w:rPr>
            </w:pPr>
            <w:r w:rsidRPr="00B85809">
              <w:rPr>
                <w:rFonts w:cs="Tahoma"/>
                <w:sz w:val="22"/>
                <w:szCs w:val="22"/>
              </w:rPr>
              <w:t>4</w:t>
            </w:r>
          </w:p>
        </w:tc>
        <w:tc>
          <w:tcPr>
            <w:tcW w:w="2070" w:type="dxa"/>
          </w:tcPr>
          <w:p w14:paraId="2E298019" w14:textId="77777777" w:rsidR="00541671" w:rsidRPr="00B85809" w:rsidRDefault="00541671" w:rsidP="00E42FBC">
            <w:pPr>
              <w:pStyle w:val="PPStandardReport"/>
              <w:ind w:left="0"/>
              <w:rPr>
                <w:rFonts w:cs="Tahoma"/>
                <w:sz w:val="22"/>
                <w:szCs w:val="22"/>
              </w:rPr>
            </w:pPr>
            <w:r w:rsidRPr="00B85809">
              <w:rPr>
                <w:rFonts w:cs="Tahoma"/>
                <w:sz w:val="22"/>
                <w:szCs w:val="22"/>
              </w:rPr>
              <w:t>Appendix 4</w:t>
            </w:r>
          </w:p>
        </w:tc>
        <w:tc>
          <w:tcPr>
            <w:tcW w:w="4338" w:type="dxa"/>
          </w:tcPr>
          <w:p w14:paraId="0923FBDA" w14:textId="666297E5" w:rsidR="00541671" w:rsidRPr="00B85809" w:rsidRDefault="00F809CF" w:rsidP="00E42FBC">
            <w:pPr>
              <w:pStyle w:val="PPStandardReport"/>
              <w:ind w:left="0"/>
              <w:rPr>
                <w:rFonts w:cs="Tahoma"/>
                <w:sz w:val="22"/>
                <w:szCs w:val="22"/>
              </w:rPr>
            </w:pPr>
            <w:r w:rsidRPr="00B85809">
              <w:rPr>
                <w:rFonts w:cs="Tahoma"/>
                <w:sz w:val="22"/>
                <w:szCs w:val="22"/>
              </w:rPr>
              <w:t>L</w:t>
            </w:r>
            <w:r w:rsidR="00ED0F7B" w:rsidRPr="00B85809">
              <w:rPr>
                <w:rFonts w:cs="Tahoma"/>
                <w:sz w:val="22"/>
                <w:szCs w:val="22"/>
              </w:rPr>
              <w:t>ist of attendance</w:t>
            </w:r>
          </w:p>
        </w:tc>
      </w:tr>
      <w:tr w:rsidR="00541671" w:rsidRPr="00B85809" w14:paraId="777EEFC9" w14:textId="77777777" w:rsidTr="00541671">
        <w:tc>
          <w:tcPr>
            <w:tcW w:w="748" w:type="dxa"/>
          </w:tcPr>
          <w:p w14:paraId="3AEDDC98" w14:textId="77777777" w:rsidR="00541671" w:rsidRPr="00B85809" w:rsidRDefault="00541671" w:rsidP="00E42FBC">
            <w:pPr>
              <w:pStyle w:val="PPStandardReport"/>
              <w:ind w:left="0"/>
              <w:rPr>
                <w:rFonts w:cs="Tahoma"/>
                <w:sz w:val="22"/>
                <w:szCs w:val="22"/>
              </w:rPr>
            </w:pPr>
            <w:r w:rsidRPr="00B85809">
              <w:rPr>
                <w:rFonts w:cs="Tahoma"/>
                <w:sz w:val="22"/>
                <w:szCs w:val="22"/>
              </w:rPr>
              <w:t>5</w:t>
            </w:r>
          </w:p>
        </w:tc>
        <w:tc>
          <w:tcPr>
            <w:tcW w:w="2070" w:type="dxa"/>
          </w:tcPr>
          <w:p w14:paraId="52348989" w14:textId="77777777" w:rsidR="00541671" w:rsidRPr="00B85809" w:rsidRDefault="00541671" w:rsidP="00E42FBC">
            <w:pPr>
              <w:pStyle w:val="PPStandardReport"/>
              <w:ind w:left="0"/>
              <w:rPr>
                <w:rFonts w:cs="Tahoma"/>
                <w:sz w:val="22"/>
                <w:szCs w:val="22"/>
              </w:rPr>
            </w:pPr>
            <w:r w:rsidRPr="00B85809">
              <w:rPr>
                <w:rFonts w:cs="Tahoma"/>
                <w:sz w:val="22"/>
                <w:szCs w:val="22"/>
              </w:rPr>
              <w:t>Appendix 5</w:t>
            </w:r>
          </w:p>
        </w:tc>
        <w:tc>
          <w:tcPr>
            <w:tcW w:w="4338" w:type="dxa"/>
          </w:tcPr>
          <w:p w14:paraId="448D3033" w14:textId="7B90B1D2" w:rsidR="00541671" w:rsidRPr="00B85809" w:rsidRDefault="00F809CF" w:rsidP="00E42FBC">
            <w:pPr>
              <w:pStyle w:val="PPStandardReport"/>
              <w:ind w:left="0"/>
              <w:rPr>
                <w:rFonts w:cs="Tahoma"/>
                <w:sz w:val="22"/>
                <w:szCs w:val="22"/>
              </w:rPr>
            </w:pPr>
            <w:r w:rsidRPr="00B85809">
              <w:rPr>
                <w:rFonts w:cs="Tahoma"/>
                <w:sz w:val="22"/>
                <w:szCs w:val="22"/>
              </w:rPr>
              <w:t>A-RAP Document</w:t>
            </w:r>
          </w:p>
        </w:tc>
      </w:tr>
      <w:tr w:rsidR="00541671" w:rsidRPr="00B85809" w14:paraId="77D32157" w14:textId="77777777" w:rsidTr="00541671">
        <w:tc>
          <w:tcPr>
            <w:tcW w:w="748" w:type="dxa"/>
          </w:tcPr>
          <w:p w14:paraId="5BC1FB5D" w14:textId="77777777" w:rsidR="00541671" w:rsidRPr="00B85809" w:rsidRDefault="00541671" w:rsidP="00E42FBC">
            <w:pPr>
              <w:pStyle w:val="PPStandardReport"/>
              <w:ind w:left="0"/>
              <w:rPr>
                <w:rFonts w:cs="Tahoma"/>
                <w:sz w:val="22"/>
                <w:szCs w:val="22"/>
              </w:rPr>
            </w:pPr>
            <w:r w:rsidRPr="00B85809">
              <w:rPr>
                <w:rFonts w:cs="Tahoma"/>
                <w:sz w:val="22"/>
                <w:szCs w:val="22"/>
              </w:rPr>
              <w:t>6</w:t>
            </w:r>
          </w:p>
        </w:tc>
        <w:tc>
          <w:tcPr>
            <w:tcW w:w="2070" w:type="dxa"/>
          </w:tcPr>
          <w:p w14:paraId="3BD4F6AD" w14:textId="77777777" w:rsidR="00541671" w:rsidRPr="00B85809" w:rsidRDefault="00541671" w:rsidP="00E42FBC">
            <w:pPr>
              <w:pStyle w:val="PPStandardReport"/>
              <w:ind w:left="0"/>
              <w:rPr>
                <w:rFonts w:cs="Tahoma"/>
                <w:sz w:val="22"/>
                <w:szCs w:val="22"/>
              </w:rPr>
            </w:pPr>
            <w:r w:rsidRPr="00B85809">
              <w:rPr>
                <w:rFonts w:cs="Tahoma"/>
                <w:sz w:val="22"/>
                <w:szCs w:val="22"/>
              </w:rPr>
              <w:t>Appendix 6</w:t>
            </w:r>
          </w:p>
        </w:tc>
        <w:tc>
          <w:tcPr>
            <w:tcW w:w="4338" w:type="dxa"/>
          </w:tcPr>
          <w:p w14:paraId="74082728" w14:textId="77777777" w:rsidR="00541671" w:rsidRPr="00B85809" w:rsidRDefault="00541671" w:rsidP="00E42FBC">
            <w:pPr>
              <w:pStyle w:val="PPStandardReport"/>
              <w:ind w:left="0"/>
              <w:rPr>
                <w:rFonts w:cs="Tahoma"/>
                <w:sz w:val="22"/>
                <w:szCs w:val="22"/>
              </w:rPr>
            </w:pPr>
            <w:r w:rsidRPr="00B85809">
              <w:rPr>
                <w:rFonts w:cs="Tahoma"/>
                <w:sz w:val="22"/>
                <w:szCs w:val="22"/>
              </w:rPr>
              <w:t>Firm and Lead expert EIA practising licences</w:t>
            </w:r>
          </w:p>
        </w:tc>
      </w:tr>
      <w:bookmarkEnd w:id="963"/>
      <w:bookmarkEnd w:id="964"/>
    </w:tbl>
    <w:p w14:paraId="79B2F186" w14:textId="77777777" w:rsidR="00E73D67" w:rsidRPr="00B85809" w:rsidRDefault="00E73D67" w:rsidP="00E42FBC">
      <w:pPr>
        <w:pStyle w:val="PPStandardReport"/>
        <w:ind w:left="0"/>
        <w:rPr>
          <w:rFonts w:cs="Tahoma"/>
          <w:sz w:val="22"/>
        </w:rPr>
      </w:pPr>
    </w:p>
    <w:p w14:paraId="60E8A9AC" w14:textId="77777777" w:rsidR="00FD3E2A" w:rsidRPr="00B85809" w:rsidRDefault="00FD3E2A" w:rsidP="00E42FBC">
      <w:pPr>
        <w:rPr>
          <w:rFonts w:eastAsia="Calibri" w:cs="Tahoma"/>
          <w:sz w:val="22"/>
        </w:rPr>
      </w:pPr>
    </w:p>
    <w:p w14:paraId="58C21F66" w14:textId="77777777" w:rsidR="00FD3E2A" w:rsidRPr="00B85809" w:rsidRDefault="00FD3E2A" w:rsidP="00E42FBC">
      <w:pPr>
        <w:pStyle w:val="Heading2"/>
        <w:numPr>
          <w:ilvl w:val="0"/>
          <w:numId w:val="0"/>
        </w:numPr>
        <w:ind w:left="576"/>
        <w:rPr>
          <w:rFonts w:cs="Tahoma"/>
          <w:sz w:val="22"/>
          <w:szCs w:val="22"/>
          <w:shd w:val="clear" w:color="auto" w:fill="DEEAF6"/>
        </w:rPr>
      </w:pPr>
      <w:r w:rsidRPr="00B85809">
        <w:rPr>
          <w:rFonts w:cs="Tahoma"/>
          <w:sz w:val="22"/>
          <w:szCs w:val="22"/>
        </w:rPr>
        <w:br w:type="page"/>
      </w:r>
      <w:bookmarkStart w:id="965" w:name="_Toc71187347"/>
      <w:bookmarkStart w:id="966" w:name="_Toc138424442"/>
      <w:r w:rsidRPr="00B85809">
        <w:rPr>
          <w:rFonts w:cs="Tahoma"/>
          <w:sz w:val="22"/>
          <w:szCs w:val="22"/>
          <w:shd w:val="clear" w:color="auto" w:fill="DEEAF6"/>
        </w:rPr>
        <w:lastRenderedPageBreak/>
        <w:t xml:space="preserve">APPENDIX </w:t>
      </w:r>
      <w:r w:rsidR="00D02694" w:rsidRPr="00B85809">
        <w:rPr>
          <w:rFonts w:cs="Tahoma"/>
          <w:sz w:val="22"/>
          <w:szCs w:val="22"/>
          <w:shd w:val="clear" w:color="auto" w:fill="DEEAF6"/>
        </w:rPr>
        <w:t>1</w:t>
      </w:r>
      <w:r w:rsidRPr="00B85809">
        <w:rPr>
          <w:rFonts w:cs="Tahoma"/>
          <w:sz w:val="22"/>
          <w:szCs w:val="22"/>
          <w:shd w:val="clear" w:color="auto" w:fill="DEEAF6"/>
        </w:rPr>
        <w:t xml:space="preserve"> – </w:t>
      </w:r>
      <w:bookmarkEnd w:id="965"/>
      <w:r w:rsidRPr="00B85809">
        <w:rPr>
          <w:rFonts w:cs="Tahoma"/>
          <w:sz w:val="22"/>
          <w:szCs w:val="22"/>
          <w:shd w:val="clear" w:color="auto" w:fill="DEEAF6"/>
        </w:rPr>
        <w:t>MINUTES OF THE MEETING HELD</w:t>
      </w:r>
      <w:bookmarkEnd w:id="966"/>
    </w:p>
    <w:p w14:paraId="2A3B65D2" w14:textId="77777777" w:rsidR="00FD3E2A" w:rsidRPr="00B85809" w:rsidRDefault="003B2002" w:rsidP="00E42FBC">
      <w:pPr>
        <w:tabs>
          <w:tab w:val="left" w:pos="2977"/>
        </w:tabs>
        <w:rPr>
          <w:rFonts w:cs="Tahoma"/>
          <w:sz w:val="22"/>
        </w:rPr>
      </w:pPr>
      <w:r w:rsidRPr="00B85809">
        <w:rPr>
          <w:rFonts w:cs="Tahoma"/>
          <w:noProof/>
          <w:sz w:val="22"/>
          <w:lang w:eastAsia="en-US"/>
        </w:rPr>
        <w:drawing>
          <wp:inline distT="0" distB="0" distL="0" distR="0" wp14:anchorId="10487AAD" wp14:editId="4796FEFC">
            <wp:extent cx="3926205" cy="5276215"/>
            <wp:effectExtent l="0" t="0" r="0" b="635"/>
            <wp:docPr id="25" name="Picture 25" descr="C:\Users\A\Desktop\qustionnai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esktop\qustionnaire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205" cy="5276215"/>
                    </a:xfrm>
                    <a:prstGeom prst="rect">
                      <a:avLst/>
                    </a:prstGeom>
                    <a:noFill/>
                    <a:ln>
                      <a:noFill/>
                    </a:ln>
                  </pic:spPr>
                </pic:pic>
              </a:graphicData>
            </a:graphic>
          </wp:inline>
        </w:drawing>
      </w:r>
    </w:p>
    <w:p w14:paraId="43BDF3FE" w14:textId="77777777" w:rsidR="003B2002" w:rsidRPr="00B85809" w:rsidRDefault="003B2002" w:rsidP="00E42FBC">
      <w:pPr>
        <w:tabs>
          <w:tab w:val="left" w:pos="2977"/>
        </w:tabs>
        <w:rPr>
          <w:rFonts w:cs="Tahoma"/>
          <w:sz w:val="22"/>
        </w:rPr>
      </w:pPr>
      <w:r w:rsidRPr="00B85809">
        <w:rPr>
          <w:rFonts w:cs="Tahoma"/>
          <w:noProof/>
          <w:sz w:val="22"/>
          <w:lang w:eastAsia="en-US"/>
        </w:rPr>
        <w:lastRenderedPageBreak/>
        <w:drawing>
          <wp:inline distT="0" distB="0" distL="0" distR="0" wp14:anchorId="06C0F5F9" wp14:editId="33A8FE91">
            <wp:extent cx="4042410" cy="5711371"/>
            <wp:effectExtent l="0" t="0" r="0" b="3810"/>
            <wp:docPr id="67" name="Picture 67" descr="C:\Users\A\Desktop\ques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esktop\question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2794" cy="5711914"/>
                    </a:xfrm>
                    <a:prstGeom prst="rect">
                      <a:avLst/>
                    </a:prstGeom>
                    <a:noFill/>
                    <a:ln>
                      <a:noFill/>
                    </a:ln>
                  </pic:spPr>
                </pic:pic>
              </a:graphicData>
            </a:graphic>
          </wp:inline>
        </w:drawing>
      </w:r>
    </w:p>
    <w:p w14:paraId="694634C8" w14:textId="77777777" w:rsidR="003B2002" w:rsidRPr="00B85809" w:rsidRDefault="003B2002" w:rsidP="00E42FBC">
      <w:pPr>
        <w:tabs>
          <w:tab w:val="left" w:pos="2977"/>
        </w:tabs>
        <w:rPr>
          <w:rFonts w:cs="Tahoma"/>
          <w:sz w:val="22"/>
        </w:rPr>
      </w:pPr>
      <w:r w:rsidRPr="00B85809">
        <w:rPr>
          <w:rFonts w:cs="Tahoma"/>
          <w:noProof/>
          <w:sz w:val="22"/>
          <w:lang w:eastAsia="en-US"/>
        </w:rPr>
        <w:lastRenderedPageBreak/>
        <w:drawing>
          <wp:inline distT="0" distB="0" distL="0" distR="0" wp14:anchorId="753AC17C" wp14:editId="6A1DB6D1">
            <wp:extent cx="3839210" cy="4760595"/>
            <wp:effectExtent l="0" t="0" r="8890" b="1905"/>
            <wp:docPr id="68" name="Picture 68" descr="C:\Users\A\Desktop\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esktop\q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9210" cy="4760595"/>
                    </a:xfrm>
                    <a:prstGeom prst="rect">
                      <a:avLst/>
                    </a:prstGeom>
                    <a:noFill/>
                    <a:ln>
                      <a:noFill/>
                    </a:ln>
                  </pic:spPr>
                </pic:pic>
              </a:graphicData>
            </a:graphic>
          </wp:inline>
        </w:drawing>
      </w:r>
    </w:p>
    <w:p w14:paraId="4563D0DF" w14:textId="77777777" w:rsidR="003B2002" w:rsidRPr="00B85809" w:rsidRDefault="003B1AFE" w:rsidP="00E42FBC">
      <w:pPr>
        <w:pStyle w:val="Caption"/>
        <w:jc w:val="both"/>
        <w:rPr>
          <w:rFonts w:cs="Tahoma"/>
          <w:sz w:val="22"/>
          <w:szCs w:val="22"/>
        </w:rPr>
      </w:pPr>
      <w:r w:rsidRPr="00B85809">
        <w:rPr>
          <w:rFonts w:cs="Tahoma"/>
          <w:noProof/>
          <w:sz w:val="22"/>
          <w:szCs w:val="22"/>
          <w:lang w:eastAsia="en-US"/>
        </w:rPr>
        <w:lastRenderedPageBreak/>
        <w:drawing>
          <wp:inline distT="0" distB="0" distL="0" distR="0" wp14:anchorId="10FB6B09" wp14:editId="1845FC75">
            <wp:extent cx="4203700" cy="4760595"/>
            <wp:effectExtent l="0" t="0" r="6350" b="1905"/>
            <wp:docPr id="66" name="Picture 66" descr="C:\Users\A\Desktop\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esktop\q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3700" cy="4760595"/>
                    </a:xfrm>
                    <a:prstGeom prst="rect">
                      <a:avLst/>
                    </a:prstGeom>
                    <a:noFill/>
                    <a:ln>
                      <a:noFill/>
                    </a:ln>
                  </pic:spPr>
                </pic:pic>
              </a:graphicData>
            </a:graphic>
          </wp:inline>
        </w:drawing>
      </w:r>
    </w:p>
    <w:p w14:paraId="2150CA4A" w14:textId="77777777" w:rsidR="003B2002" w:rsidRPr="00B85809" w:rsidRDefault="003B2002" w:rsidP="00E42FBC">
      <w:pPr>
        <w:pStyle w:val="Caption"/>
        <w:jc w:val="both"/>
        <w:rPr>
          <w:rFonts w:cs="Tahoma"/>
          <w:sz w:val="22"/>
          <w:szCs w:val="22"/>
        </w:rPr>
      </w:pPr>
      <w:r w:rsidRPr="00B85809">
        <w:rPr>
          <w:rFonts w:cs="Tahoma"/>
          <w:noProof/>
          <w:sz w:val="22"/>
          <w:szCs w:val="22"/>
          <w:lang w:eastAsia="en-US"/>
        </w:rPr>
        <w:lastRenderedPageBreak/>
        <w:drawing>
          <wp:inline distT="0" distB="0" distL="0" distR="0" wp14:anchorId="4FF2D338" wp14:editId="319DE675">
            <wp:extent cx="4406900" cy="5203190"/>
            <wp:effectExtent l="0" t="0" r="0" b="0"/>
            <wp:docPr id="24" name="Picture 24" descr="C:\Users\A\Desktop\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esktop\q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6900" cy="5203190"/>
                    </a:xfrm>
                    <a:prstGeom prst="rect">
                      <a:avLst/>
                    </a:prstGeom>
                    <a:noFill/>
                    <a:ln>
                      <a:noFill/>
                    </a:ln>
                  </pic:spPr>
                </pic:pic>
              </a:graphicData>
            </a:graphic>
          </wp:inline>
        </w:drawing>
      </w:r>
    </w:p>
    <w:p w14:paraId="336D331A" w14:textId="77777777" w:rsidR="00FD3E2A" w:rsidRPr="00B85809" w:rsidRDefault="00FD3E2A" w:rsidP="00E42FBC">
      <w:pPr>
        <w:pStyle w:val="Heading2"/>
        <w:numPr>
          <w:ilvl w:val="0"/>
          <w:numId w:val="0"/>
        </w:numPr>
        <w:ind w:left="576"/>
        <w:rPr>
          <w:rFonts w:cs="Tahoma"/>
          <w:sz w:val="22"/>
          <w:szCs w:val="22"/>
          <w:shd w:val="clear" w:color="auto" w:fill="DEEAF6"/>
        </w:rPr>
      </w:pPr>
      <w:r w:rsidRPr="00B85809">
        <w:rPr>
          <w:rFonts w:cs="Tahoma"/>
          <w:sz w:val="22"/>
          <w:szCs w:val="22"/>
        </w:rPr>
        <w:br w:type="page"/>
      </w:r>
      <w:bookmarkStart w:id="967" w:name="_Toc71187348"/>
      <w:bookmarkStart w:id="968" w:name="_Toc138424443"/>
      <w:r w:rsidRPr="00B85809">
        <w:rPr>
          <w:rFonts w:cs="Tahoma"/>
          <w:sz w:val="22"/>
          <w:szCs w:val="22"/>
          <w:shd w:val="clear" w:color="auto" w:fill="DEEAF6"/>
        </w:rPr>
        <w:lastRenderedPageBreak/>
        <w:t xml:space="preserve">APPENDIX </w:t>
      </w:r>
      <w:r w:rsidR="00D02694" w:rsidRPr="00B85809">
        <w:rPr>
          <w:rFonts w:cs="Tahoma"/>
          <w:sz w:val="22"/>
          <w:szCs w:val="22"/>
          <w:shd w:val="clear" w:color="auto" w:fill="DEEAF6"/>
        </w:rPr>
        <w:t>2</w:t>
      </w:r>
      <w:r w:rsidRPr="00B85809">
        <w:rPr>
          <w:rFonts w:cs="Tahoma"/>
          <w:sz w:val="22"/>
          <w:szCs w:val="22"/>
          <w:shd w:val="clear" w:color="auto" w:fill="DEEAF6"/>
        </w:rPr>
        <w:t xml:space="preserve"> – </w:t>
      </w:r>
      <w:bookmarkEnd w:id="967"/>
      <w:r w:rsidRPr="00B85809">
        <w:rPr>
          <w:rFonts w:cs="Tahoma"/>
          <w:sz w:val="22"/>
          <w:szCs w:val="22"/>
          <w:shd w:val="clear" w:color="auto" w:fill="DEEAF6"/>
        </w:rPr>
        <w:t>PUBLIC MEETING PARTICIPANTS’ LIST</w:t>
      </w:r>
      <w:bookmarkEnd w:id="968"/>
    </w:p>
    <w:p w14:paraId="7F4E4B73" w14:textId="77777777" w:rsidR="003B2002" w:rsidRPr="00B85809" w:rsidRDefault="003B2002" w:rsidP="00E42FBC">
      <w:pPr>
        <w:rPr>
          <w:rFonts w:cs="Tahoma"/>
          <w:sz w:val="22"/>
        </w:rPr>
      </w:pPr>
    </w:p>
    <w:p w14:paraId="79B18744" w14:textId="77777777" w:rsidR="003B2002" w:rsidRPr="00B85809" w:rsidRDefault="003B2002" w:rsidP="00E42FBC">
      <w:pPr>
        <w:rPr>
          <w:rFonts w:cs="Tahoma"/>
          <w:noProof/>
          <w:sz w:val="22"/>
          <w:lang w:eastAsia="en-US"/>
        </w:rPr>
      </w:pPr>
    </w:p>
    <w:p w14:paraId="2A9F2BB9" w14:textId="77777777" w:rsidR="003B2002" w:rsidRPr="00B85809" w:rsidRDefault="00945CC7" w:rsidP="00E42FBC">
      <w:pPr>
        <w:rPr>
          <w:rFonts w:cs="Tahoma"/>
          <w:sz w:val="22"/>
        </w:rPr>
      </w:pPr>
      <w:r w:rsidRPr="00B85809">
        <w:rPr>
          <w:rFonts w:cs="Tahoma"/>
          <w:noProof/>
          <w:sz w:val="22"/>
          <w:lang w:eastAsia="en-US"/>
        </w:rPr>
        <w:drawing>
          <wp:inline distT="0" distB="0" distL="0" distR="0" wp14:anchorId="119EEB8D" wp14:editId="18BF39EC">
            <wp:extent cx="3952875" cy="6357456"/>
            <wp:effectExtent l="0" t="1905"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3956335" cy="6363020"/>
                    </a:xfrm>
                    <a:prstGeom prst="rect">
                      <a:avLst/>
                    </a:prstGeom>
                  </pic:spPr>
                </pic:pic>
              </a:graphicData>
            </a:graphic>
          </wp:inline>
        </w:drawing>
      </w:r>
    </w:p>
    <w:p w14:paraId="375D20F7" w14:textId="77777777" w:rsidR="00945CC7" w:rsidRPr="00B85809" w:rsidRDefault="00945CC7" w:rsidP="00E42FBC">
      <w:pPr>
        <w:rPr>
          <w:rFonts w:cs="Tahoma"/>
          <w:sz w:val="22"/>
        </w:rPr>
      </w:pPr>
      <w:r w:rsidRPr="00B85809">
        <w:rPr>
          <w:rFonts w:cs="Tahoma"/>
          <w:noProof/>
          <w:sz w:val="22"/>
          <w:lang w:eastAsia="en-US"/>
        </w:rPr>
        <w:drawing>
          <wp:inline distT="0" distB="0" distL="0" distR="0" wp14:anchorId="7B1DC0F6" wp14:editId="3F80A058">
            <wp:extent cx="3981450" cy="6114484"/>
            <wp:effectExtent l="317" t="0" r="318" b="31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3982846" cy="6116628"/>
                    </a:xfrm>
                    <a:prstGeom prst="rect">
                      <a:avLst/>
                    </a:prstGeom>
                  </pic:spPr>
                </pic:pic>
              </a:graphicData>
            </a:graphic>
          </wp:inline>
        </w:drawing>
      </w:r>
    </w:p>
    <w:p w14:paraId="0AC66585" w14:textId="77777777" w:rsidR="00945CC7" w:rsidRPr="00B85809" w:rsidRDefault="00945CC7" w:rsidP="00E42FBC">
      <w:pPr>
        <w:rPr>
          <w:rFonts w:cs="Tahoma"/>
          <w:sz w:val="22"/>
        </w:rPr>
      </w:pPr>
    </w:p>
    <w:p w14:paraId="78316539" w14:textId="77777777" w:rsidR="00945CC7" w:rsidRPr="00B85809" w:rsidRDefault="00945CC7" w:rsidP="00E42FBC">
      <w:pPr>
        <w:rPr>
          <w:rFonts w:cs="Tahoma"/>
          <w:sz w:val="22"/>
        </w:rPr>
      </w:pPr>
    </w:p>
    <w:p w14:paraId="1A05279B" w14:textId="77777777" w:rsidR="00945CC7" w:rsidRPr="00B85809" w:rsidRDefault="00945CC7" w:rsidP="00E42FBC">
      <w:pPr>
        <w:rPr>
          <w:rFonts w:cs="Tahoma"/>
          <w:sz w:val="22"/>
        </w:rPr>
      </w:pPr>
    </w:p>
    <w:p w14:paraId="52CD2E5D" w14:textId="77777777" w:rsidR="00945CC7" w:rsidRPr="00B85809" w:rsidRDefault="00945CC7" w:rsidP="00E42FBC">
      <w:pPr>
        <w:rPr>
          <w:rFonts w:cs="Tahoma"/>
          <w:sz w:val="22"/>
        </w:rPr>
      </w:pPr>
      <w:r w:rsidRPr="00B85809">
        <w:rPr>
          <w:rFonts w:cs="Tahoma"/>
          <w:noProof/>
          <w:sz w:val="22"/>
          <w:lang w:eastAsia="en-US"/>
        </w:rPr>
        <w:drawing>
          <wp:inline distT="0" distB="0" distL="0" distR="0" wp14:anchorId="449416ED" wp14:editId="00405C77">
            <wp:extent cx="3446780" cy="6239888"/>
            <wp:effectExtent l="0" t="5715"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3451257" cy="6247993"/>
                    </a:xfrm>
                    <a:prstGeom prst="rect">
                      <a:avLst/>
                    </a:prstGeom>
                  </pic:spPr>
                </pic:pic>
              </a:graphicData>
            </a:graphic>
          </wp:inline>
        </w:drawing>
      </w:r>
    </w:p>
    <w:p w14:paraId="24788373" w14:textId="77777777" w:rsidR="00D50AC6" w:rsidRPr="00B85809" w:rsidRDefault="00D50AC6" w:rsidP="00E42FBC">
      <w:pPr>
        <w:rPr>
          <w:rFonts w:cs="Tahoma"/>
          <w:sz w:val="22"/>
        </w:rPr>
      </w:pPr>
    </w:p>
    <w:p w14:paraId="3E578834" w14:textId="77777777" w:rsidR="00945CC7" w:rsidRPr="00B85809" w:rsidRDefault="00D50AC6" w:rsidP="00E42FBC">
      <w:pPr>
        <w:rPr>
          <w:rFonts w:cs="Tahoma"/>
          <w:sz w:val="22"/>
        </w:rPr>
      </w:pPr>
      <w:r w:rsidRPr="00B85809">
        <w:rPr>
          <w:rFonts w:cs="Tahoma"/>
          <w:noProof/>
          <w:sz w:val="22"/>
          <w:lang w:eastAsia="en-US"/>
        </w:rPr>
        <w:drawing>
          <wp:inline distT="0" distB="0" distL="0" distR="0" wp14:anchorId="484C61EF" wp14:editId="3555F274">
            <wp:extent cx="3914775" cy="5572125"/>
            <wp:effectExtent l="9525"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3914775" cy="5572125"/>
                    </a:xfrm>
                    <a:prstGeom prst="rect">
                      <a:avLst/>
                    </a:prstGeom>
                  </pic:spPr>
                </pic:pic>
              </a:graphicData>
            </a:graphic>
          </wp:inline>
        </w:drawing>
      </w:r>
    </w:p>
    <w:p w14:paraId="3F10F9EC" w14:textId="77777777" w:rsidR="00737550" w:rsidRPr="00B85809" w:rsidRDefault="00737550" w:rsidP="00E42FBC">
      <w:pPr>
        <w:rPr>
          <w:rFonts w:cs="Tahoma"/>
          <w:sz w:val="22"/>
        </w:rPr>
      </w:pPr>
    </w:p>
    <w:p w14:paraId="0950B412" w14:textId="77777777" w:rsidR="00737550" w:rsidRPr="00B85809" w:rsidRDefault="00737550" w:rsidP="00E42FBC">
      <w:pPr>
        <w:rPr>
          <w:rFonts w:cs="Tahoma"/>
          <w:sz w:val="22"/>
        </w:rPr>
      </w:pPr>
      <w:r w:rsidRPr="00B85809">
        <w:rPr>
          <w:rFonts w:cs="Tahoma"/>
          <w:noProof/>
          <w:sz w:val="22"/>
          <w:lang w:eastAsia="en-US"/>
        </w:rPr>
        <w:lastRenderedPageBreak/>
        <w:drawing>
          <wp:inline distT="0" distB="0" distL="0" distR="0" wp14:anchorId="3D4323CF" wp14:editId="53C1839B">
            <wp:extent cx="4105275" cy="5610225"/>
            <wp:effectExtent l="9525"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4105275" cy="5610225"/>
                    </a:xfrm>
                    <a:prstGeom prst="rect">
                      <a:avLst/>
                    </a:prstGeom>
                  </pic:spPr>
                </pic:pic>
              </a:graphicData>
            </a:graphic>
          </wp:inline>
        </w:drawing>
      </w:r>
    </w:p>
    <w:p w14:paraId="7818C823" w14:textId="77777777" w:rsidR="00737550" w:rsidRPr="00B85809" w:rsidRDefault="00737550" w:rsidP="00E42FBC">
      <w:pPr>
        <w:rPr>
          <w:rFonts w:cs="Tahoma"/>
          <w:sz w:val="22"/>
        </w:rPr>
      </w:pPr>
      <w:r w:rsidRPr="00B85809">
        <w:rPr>
          <w:rFonts w:cs="Tahoma"/>
          <w:noProof/>
          <w:sz w:val="22"/>
          <w:lang w:eastAsia="en-US"/>
        </w:rPr>
        <w:drawing>
          <wp:inline distT="0" distB="0" distL="0" distR="0" wp14:anchorId="41E2AF1E" wp14:editId="3064FBA0">
            <wp:extent cx="4152900" cy="5610225"/>
            <wp:effectExtent l="0" t="4763" r="0" b="0"/>
            <wp:docPr id="1190323102" name="Picture 119032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4152900" cy="5610225"/>
                    </a:xfrm>
                    <a:prstGeom prst="rect">
                      <a:avLst/>
                    </a:prstGeom>
                  </pic:spPr>
                </pic:pic>
              </a:graphicData>
            </a:graphic>
          </wp:inline>
        </w:drawing>
      </w:r>
    </w:p>
    <w:p w14:paraId="69C2F05B" w14:textId="77777777" w:rsidR="00945CC7" w:rsidRPr="00B85809" w:rsidRDefault="00945CC7" w:rsidP="00E42FBC">
      <w:pPr>
        <w:rPr>
          <w:rFonts w:cs="Tahoma"/>
          <w:sz w:val="22"/>
        </w:rPr>
      </w:pPr>
    </w:p>
    <w:p w14:paraId="768BC6D2" w14:textId="77777777" w:rsidR="003B2002" w:rsidRPr="00B85809" w:rsidRDefault="003B2002" w:rsidP="00E42FBC">
      <w:pPr>
        <w:rPr>
          <w:rFonts w:cs="Tahoma"/>
          <w:sz w:val="22"/>
        </w:rPr>
      </w:pPr>
    </w:p>
    <w:p w14:paraId="6B57587A" w14:textId="77777777" w:rsidR="00FD3E2A" w:rsidRPr="00B85809" w:rsidRDefault="00FD3E2A" w:rsidP="00E42FBC">
      <w:pPr>
        <w:rPr>
          <w:rFonts w:cs="Tahoma"/>
          <w:sz w:val="22"/>
          <w:shd w:val="clear" w:color="auto" w:fill="DEEAF6"/>
        </w:rPr>
      </w:pPr>
      <w:r w:rsidRPr="00B85809">
        <w:rPr>
          <w:rFonts w:cs="Tahoma"/>
          <w:sz w:val="22"/>
        </w:rPr>
        <w:lastRenderedPageBreak/>
        <w:br w:type="page"/>
      </w:r>
    </w:p>
    <w:p w14:paraId="10EA39A2" w14:textId="77777777" w:rsidR="00FD3E2A" w:rsidRPr="00B85809" w:rsidRDefault="001209B7" w:rsidP="00E42FBC">
      <w:pPr>
        <w:rPr>
          <w:rFonts w:cs="Tahoma"/>
          <w:b/>
          <w:sz w:val="22"/>
          <w:u w:val="single"/>
        </w:rPr>
      </w:pPr>
      <w:r w:rsidRPr="00B85809">
        <w:rPr>
          <w:rFonts w:cs="Tahoma"/>
          <w:b/>
          <w:sz w:val="22"/>
          <w:u w:val="single"/>
          <w:lang w:eastAsia="en-GB"/>
        </w:rPr>
        <w:lastRenderedPageBreak/>
        <w:t xml:space="preserve">                          </w:t>
      </w:r>
      <w:r w:rsidR="00FD3E2A" w:rsidRPr="00B85809">
        <w:rPr>
          <w:rFonts w:cs="Tahoma"/>
          <w:b/>
          <w:sz w:val="22"/>
          <w:u w:val="single"/>
          <w:lang w:eastAsia="en-GB"/>
        </w:rPr>
        <w:t>Focus group discussion men</w:t>
      </w:r>
    </w:p>
    <w:p w14:paraId="04B1B254" w14:textId="77777777" w:rsidR="00FD3E2A" w:rsidRPr="00B85809" w:rsidRDefault="00FD3E2A" w:rsidP="00E42FBC">
      <w:pPr>
        <w:rPr>
          <w:rFonts w:eastAsia="Calibri" w:cs="Tahoma"/>
          <w:sz w:val="22"/>
        </w:rPr>
      </w:pPr>
    </w:p>
    <w:p w14:paraId="3012F604" w14:textId="77777777" w:rsidR="00FD3E2A" w:rsidRPr="00B85809" w:rsidRDefault="00945CC7" w:rsidP="00E42FBC">
      <w:pPr>
        <w:rPr>
          <w:rFonts w:eastAsia="Calibri" w:cs="Tahoma"/>
          <w:sz w:val="22"/>
        </w:rPr>
      </w:pPr>
      <w:r w:rsidRPr="00B85809">
        <w:rPr>
          <w:rFonts w:cs="Tahoma"/>
          <w:noProof/>
          <w:sz w:val="22"/>
          <w:lang w:eastAsia="en-US"/>
        </w:rPr>
        <w:drawing>
          <wp:inline distT="0" distB="0" distL="0" distR="0" wp14:anchorId="4027F6F4" wp14:editId="5839D18C">
            <wp:extent cx="4057650" cy="5448300"/>
            <wp:effectExtent l="9525"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4057650" cy="5448300"/>
                    </a:xfrm>
                    <a:prstGeom prst="rect">
                      <a:avLst/>
                    </a:prstGeom>
                  </pic:spPr>
                </pic:pic>
              </a:graphicData>
            </a:graphic>
          </wp:inline>
        </w:drawing>
      </w:r>
    </w:p>
    <w:p w14:paraId="6274C574" w14:textId="77777777" w:rsidR="00737550" w:rsidRPr="00B85809" w:rsidRDefault="00737550" w:rsidP="00E42FBC">
      <w:pPr>
        <w:rPr>
          <w:rFonts w:eastAsia="Calibri" w:cs="Tahoma"/>
          <w:sz w:val="22"/>
        </w:rPr>
      </w:pPr>
    </w:p>
    <w:p w14:paraId="34C7D05A" w14:textId="77777777" w:rsidR="00D50AC6" w:rsidRPr="00B85809" w:rsidRDefault="00D50AC6" w:rsidP="00E42FBC">
      <w:pPr>
        <w:rPr>
          <w:rFonts w:eastAsia="Calibri" w:cs="Tahoma"/>
          <w:sz w:val="22"/>
        </w:rPr>
      </w:pPr>
    </w:p>
    <w:p w14:paraId="7090E508" w14:textId="77777777" w:rsidR="00DC4FC8" w:rsidRPr="00B85809" w:rsidRDefault="00DC4FC8" w:rsidP="00E42FBC">
      <w:pPr>
        <w:rPr>
          <w:rFonts w:eastAsia="Calibri" w:cs="Tahoma"/>
          <w:sz w:val="22"/>
        </w:rPr>
      </w:pPr>
      <w:r w:rsidRPr="00B85809">
        <w:rPr>
          <w:rFonts w:cs="Tahoma"/>
          <w:noProof/>
          <w:sz w:val="22"/>
          <w:lang w:eastAsia="en-US"/>
        </w:rPr>
        <w:lastRenderedPageBreak/>
        <w:drawing>
          <wp:inline distT="0" distB="0" distL="0" distR="0" wp14:anchorId="3D28C718" wp14:editId="606AB863">
            <wp:extent cx="4162425" cy="5619750"/>
            <wp:effectExtent l="0" t="4762" r="4762" b="4763"/>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4162425" cy="5619750"/>
                    </a:xfrm>
                    <a:prstGeom prst="rect">
                      <a:avLst/>
                    </a:prstGeom>
                  </pic:spPr>
                </pic:pic>
              </a:graphicData>
            </a:graphic>
          </wp:inline>
        </w:drawing>
      </w:r>
    </w:p>
    <w:p w14:paraId="01AF6A08" w14:textId="77777777" w:rsidR="00945CC7" w:rsidRPr="00B85809" w:rsidRDefault="00945CC7" w:rsidP="00E42FBC">
      <w:pPr>
        <w:rPr>
          <w:rFonts w:eastAsia="Calibri" w:cs="Tahoma"/>
          <w:sz w:val="22"/>
        </w:rPr>
      </w:pPr>
      <w:r w:rsidRPr="00B85809">
        <w:rPr>
          <w:rFonts w:cs="Tahoma"/>
          <w:noProof/>
          <w:sz w:val="22"/>
          <w:lang w:eastAsia="en-US"/>
        </w:rPr>
        <w:drawing>
          <wp:inline distT="0" distB="0" distL="0" distR="0" wp14:anchorId="7930918B" wp14:editId="574C6AB2">
            <wp:extent cx="3895725" cy="5400675"/>
            <wp:effectExtent l="9525"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3895725" cy="5400675"/>
                    </a:xfrm>
                    <a:prstGeom prst="rect">
                      <a:avLst/>
                    </a:prstGeom>
                  </pic:spPr>
                </pic:pic>
              </a:graphicData>
            </a:graphic>
          </wp:inline>
        </w:drawing>
      </w:r>
    </w:p>
    <w:p w14:paraId="41836DC7" w14:textId="77777777" w:rsidR="00945CC7" w:rsidRPr="00B85809" w:rsidRDefault="00945CC7" w:rsidP="00E42FBC">
      <w:pPr>
        <w:rPr>
          <w:rFonts w:eastAsia="Calibri" w:cs="Tahoma"/>
          <w:sz w:val="22"/>
        </w:rPr>
      </w:pPr>
    </w:p>
    <w:p w14:paraId="6A173FF6" w14:textId="77777777" w:rsidR="00737550" w:rsidRPr="00B85809" w:rsidRDefault="00737550" w:rsidP="00E42FBC">
      <w:pPr>
        <w:rPr>
          <w:rFonts w:eastAsia="Calibri" w:cs="Tahoma"/>
          <w:b/>
          <w:sz w:val="22"/>
        </w:rPr>
      </w:pPr>
    </w:p>
    <w:p w14:paraId="18FDBAF4" w14:textId="77777777" w:rsidR="00737550" w:rsidRPr="00B85809" w:rsidRDefault="00737550" w:rsidP="00E42FBC">
      <w:pPr>
        <w:rPr>
          <w:rFonts w:eastAsia="Calibri" w:cs="Tahoma"/>
          <w:b/>
          <w:sz w:val="22"/>
        </w:rPr>
      </w:pPr>
    </w:p>
    <w:p w14:paraId="58F9DC69" w14:textId="77777777" w:rsidR="00945CC7" w:rsidRPr="00B85809" w:rsidRDefault="00945CC7" w:rsidP="00E42FBC">
      <w:pPr>
        <w:rPr>
          <w:rFonts w:eastAsia="Calibri" w:cs="Tahoma"/>
          <w:b/>
          <w:sz w:val="22"/>
        </w:rPr>
      </w:pPr>
      <w:r w:rsidRPr="00B85809">
        <w:rPr>
          <w:rFonts w:eastAsia="Calibri" w:cs="Tahoma"/>
          <w:b/>
          <w:sz w:val="22"/>
        </w:rPr>
        <w:lastRenderedPageBreak/>
        <w:t xml:space="preserve">FEMALE FGD </w:t>
      </w:r>
    </w:p>
    <w:p w14:paraId="048983B6" w14:textId="77777777" w:rsidR="00945CC7" w:rsidRPr="00B85809" w:rsidRDefault="00945CC7" w:rsidP="00E42FBC">
      <w:pPr>
        <w:rPr>
          <w:rFonts w:eastAsia="Calibri" w:cs="Tahoma"/>
          <w:b/>
          <w:sz w:val="22"/>
        </w:rPr>
      </w:pPr>
    </w:p>
    <w:p w14:paraId="2A8E8F3F" w14:textId="77777777" w:rsidR="00945CC7" w:rsidRPr="00B85809" w:rsidRDefault="00945CC7" w:rsidP="00E42FBC">
      <w:pPr>
        <w:rPr>
          <w:rFonts w:eastAsia="Calibri" w:cs="Tahoma"/>
          <w:b/>
          <w:sz w:val="22"/>
        </w:rPr>
      </w:pPr>
      <w:r w:rsidRPr="00B85809">
        <w:rPr>
          <w:rFonts w:cs="Tahoma"/>
          <w:noProof/>
          <w:sz w:val="22"/>
          <w:lang w:eastAsia="en-US"/>
        </w:rPr>
        <w:drawing>
          <wp:inline distT="0" distB="0" distL="0" distR="0" wp14:anchorId="26046DD9" wp14:editId="12F6F08E">
            <wp:extent cx="4152900" cy="5610225"/>
            <wp:effectExtent l="0" t="4763"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4152900" cy="5610225"/>
                    </a:xfrm>
                    <a:prstGeom prst="rect">
                      <a:avLst/>
                    </a:prstGeom>
                  </pic:spPr>
                </pic:pic>
              </a:graphicData>
            </a:graphic>
          </wp:inline>
        </w:drawing>
      </w:r>
    </w:p>
    <w:p w14:paraId="3A1A2B38" w14:textId="77777777" w:rsidR="00FD14B9" w:rsidRPr="00B85809" w:rsidRDefault="00FD14B9" w:rsidP="00E42FBC">
      <w:pPr>
        <w:rPr>
          <w:rFonts w:eastAsia="Calibri" w:cs="Tahoma"/>
          <w:b/>
          <w:sz w:val="22"/>
        </w:rPr>
      </w:pPr>
      <w:r w:rsidRPr="00B85809">
        <w:rPr>
          <w:rFonts w:cs="Tahoma"/>
          <w:noProof/>
          <w:sz w:val="22"/>
          <w:lang w:eastAsia="en-US"/>
        </w:rPr>
        <w:drawing>
          <wp:inline distT="0" distB="0" distL="0" distR="0" wp14:anchorId="26773F72" wp14:editId="47C9B34F">
            <wp:extent cx="3971925" cy="5572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5400000">
                      <a:off x="0" y="0"/>
                      <a:ext cx="3971925" cy="5572125"/>
                    </a:xfrm>
                    <a:prstGeom prst="rect">
                      <a:avLst/>
                    </a:prstGeom>
                  </pic:spPr>
                </pic:pic>
              </a:graphicData>
            </a:graphic>
          </wp:inline>
        </w:drawing>
      </w:r>
    </w:p>
    <w:p w14:paraId="18F8DA30" w14:textId="77777777" w:rsidR="00737550" w:rsidRPr="00B85809" w:rsidRDefault="00737550" w:rsidP="00E42FBC">
      <w:pPr>
        <w:rPr>
          <w:rFonts w:eastAsia="Calibri" w:cs="Tahoma"/>
          <w:b/>
          <w:sz w:val="22"/>
        </w:rPr>
      </w:pPr>
    </w:p>
    <w:p w14:paraId="1DD72AEC" w14:textId="77777777" w:rsidR="00737550" w:rsidRPr="00B85809" w:rsidRDefault="00737550" w:rsidP="00E42FBC">
      <w:pPr>
        <w:rPr>
          <w:rFonts w:eastAsia="Calibri" w:cs="Tahoma"/>
          <w:b/>
          <w:sz w:val="22"/>
        </w:rPr>
      </w:pPr>
    </w:p>
    <w:p w14:paraId="62965E26" w14:textId="77777777" w:rsidR="00737550" w:rsidRPr="00B85809" w:rsidRDefault="00737550" w:rsidP="00E42FBC">
      <w:pPr>
        <w:rPr>
          <w:rFonts w:eastAsia="Calibri" w:cs="Tahoma"/>
          <w:b/>
          <w:sz w:val="22"/>
        </w:rPr>
      </w:pPr>
    </w:p>
    <w:p w14:paraId="3DA6BD68" w14:textId="77777777" w:rsidR="00FD14B9" w:rsidRPr="00B85809" w:rsidRDefault="00FD14B9" w:rsidP="00E42FBC">
      <w:pPr>
        <w:rPr>
          <w:rFonts w:eastAsia="Calibri" w:cs="Tahoma"/>
          <w:b/>
          <w:sz w:val="22"/>
        </w:rPr>
      </w:pPr>
      <w:r w:rsidRPr="00B85809">
        <w:rPr>
          <w:rFonts w:eastAsia="Calibri" w:cs="Tahoma"/>
          <w:b/>
          <w:sz w:val="22"/>
        </w:rPr>
        <w:t>YOUTH FOCUSED GROUP DISCUSSION</w:t>
      </w:r>
    </w:p>
    <w:p w14:paraId="40BD244F" w14:textId="77777777" w:rsidR="00FD14B9" w:rsidRPr="00B85809" w:rsidRDefault="00FD14B9" w:rsidP="00E42FBC">
      <w:pPr>
        <w:rPr>
          <w:rFonts w:eastAsia="Calibri" w:cs="Tahoma"/>
          <w:b/>
          <w:sz w:val="22"/>
        </w:rPr>
      </w:pPr>
      <w:r w:rsidRPr="00B85809">
        <w:rPr>
          <w:rFonts w:cs="Tahoma"/>
          <w:noProof/>
          <w:sz w:val="22"/>
          <w:lang w:eastAsia="en-US"/>
        </w:rPr>
        <w:drawing>
          <wp:inline distT="0" distB="0" distL="0" distR="0" wp14:anchorId="1FF0AEB3" wp14:editId="6F6ACA10">
            <wp:extent cx="4124325" cy="5448300"/>
            <wp:effectExtent l="4763"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4124325" cy="5448300"/>
                    </a:xfrm>
                    <a:prstGeom prst="rect">
                      <a:avLst/>
                    </a:prstGeom>
                  </pic:spPr>
                </pic:pic>
              </a:graphicData>
            </a:graphic>
          </wp:inline>
        </w:drawing>
      </w:r>
      <w:r w:rsidRPr="00B85809">
        <w:rPr>
          <w:rFonts w:eastAsia="Calibri" w:cs="Tahoma"/>
          <w:b/>
          <w:sz w:val="22"/>
        </w:rPr>
        <w:t xml:space="preserve"> </w:t>
      </w:r>
    </w:p>
    <w:p w14:paraId="3326C943" w14:textId="77777777" w:rsidR="00DC4FC8" w:rsidRPr="00B85809" w:rsidRDefault="00DC4FC8" w:rsidP="00E42FBC">
      <w:pPr>
        <w:rPr>
          <w:rFonts w:eastAsia="Calibri" w:cs="Tahoma"/>
          <w:b/>
          <w:sz w:val="22"/>
        </w:rPr>
      </w:pPr>
      <w:r w:rsidRPr="00B85809">
        <w:rPr>
          <w:rFonts w:cs="Tahoma"/>
          <w:noProof/>
          <w:sz w:val="22"/>
          <w:lang w:eastAsia="en-US"/>
        </w:rPr>
        <w:lastRenderedPageBreak/>
        <w:drawing>
          <wp:inline distT="0" distB="0" distL="0" distR="0" wp14:anchorId="6ED6BB20" wp14:editId="3ED5A972">
            <wp:extent cx="4124325" cy="5581650"/>
            <wp:effectExtent l="0" t="4762" r="4762" b="4763"/>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4124325" cy="5581650"/>
                    </a:xfrm>
                    <a:prstGeom prst="rect">
                      <a:avLst/>
                    </a:prstGeom>
                  </pic:spPr>
                </pic:pic>
              </a:graphicData>
            </a:graphic>
          </wp:inline>
        </w:drawing>
      </w:r>
    </w:p>
    <w:p w14:paraId="7203CBA8" w14:textId="77777777" w:rsidR="00DC4FC8" w:rsidRPr="00B85809" w:rsidRDefault="00DC4FC8" w:rsidP="00E42FBC">
      <w:pPr>
        <w:rPr>
          <w:rFonts w:eastAsia="Calibri" w:cs="Tahoma"/>
          <w:b/>
          <w:sz w:val="22"/>
        </w:rPr>
      </w:pPr>
    </w:p>
    <w:p w14:paraId="16A8CE57" w14:textId="77777777" w:rsidR="00DC4FC8" w:rsidRPr="00B85809" w:rsidRDefault="00DC4FC8" w:rsidP="00E42FBC">
      <w:pPr>
        <w:rPr>
          <w:rFonts w:eastAsia="Calibri" w:cs="Tahoma"/>
          <w:b/>
          <w:sz w:val="22"/>
        </w:rPr>
      </w:pPr>
      <w:r w:rsidRPr="00B85809">
        <w:rPr>
          <w:rFonts w:cs="Tahoma"/>
          <w:noProof/>
          <w:sz w:val="22"/>
          <w:lang w:eastAsia="en-US"/>
        </w:rPr>
        <w:drawing>
          <wp:inline distT="0" distB="0" distL="0" distR="0" wp14:anchorId="68293C96" wp14:editId="11064460">
            <wp:extent cx="4143375" cy="56292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4143375" cy="5629275"/>
                    </a:xfrm>
                    <a:prstGeom prst="rect">
                      <a:avLst/>
                    </a:prstGeom>
                  </pic:spPr>
                </pic:pic>
              </a:graphicData>
            </a:graphic>
          </wp:inline>
        </w:drawing>
      </w:r>
    </w:p>
    <w:p w14:paraId="65009F11" w14:textId="77777777" w:rsidR="00541671" w:rsidRPr="00B85809" w:rsidRDefault="00541671" w:rsidP="00E42FBC">
      <w:pPr>
        <w:rPr>
          <w:rFonts w:eastAsia="Calibri" w:cs="Tahoma"/>
          <w:b/>
          <w:sz w:val="22"/>
        </w:rPr>
      </w:pPr>
    </w:p>
    <w:p w14:paraId="63E3499B" w14:textId="77777777" w:rsidR="00541671" w:rsidRPr="00B85809" w:rsidRDefault="00541671" w:rsidP="00E42FBC">
      <w:pPr>
        <w:pStyle w:val="Heading2"/>
        <w:numPr>
          <w:ilvl w:val="0"/>
          <w:numId w:val="0"/>
        </w:numPr>
        <w:ind w:left="576"/>
        <w:rPr>
          <w:rFonts w:cs="Tahoma"/>
          <w:sz w:val="22"/>
          <w:szCs w:val="22"/>
          <w:shd w:val="clear" w:color="auto" w:fill="DEEAF6"/>
        </w:rPr>
      </w:pPr>
      <w:bookmarkStart w:id="969" w:name="_Toc58584584"/>
      <w:bookmarkStart w:id="970" w:name="_Toc66606963"/>
      <w:bookmarkStart w:id="971" w:name="_Toc71187345"/>
      <w:bookmarkStart w:id="972" w:name="_Toc138424444"/>
      <w:r w:rsidRPr="00B85809">
        <w:rPr>
          <w:rFonts w:cs="Tahoma"/>
          <w:sz w:val="22"/>
          <w:szCs w:val="22"/>
          <w:shd w:val="clear" w:color="auto" w:fill="DEEAF6"/>
        </w:rPr>
        <w:lastRenderedPageBreak/>
        <w:t xml:space="preserve">APPENDIX 3 – </w:t>
      </w:r>
      <w:bookmarkEnd w:id="969"/>
      <w:bookmarkEnd w:id="970"/>
      <w:bookmarkEnd w:id="971"/>
      <w:r w:rsidRPr="00B85809">
        <w:rPr>
          <w:rFonts w:cs="Tahoma"/>
          <w:sz w:val="22"/>
          <w:szCs w:val="22"/>
          <w:shd w:val="clear" w:color="auto" w:fill="DEEAF6"/>
        </w:rPr>
        <w:t>MINUTES OF LAND ACQUISITION MEETING</w:t>
      </w:r>
      <w:bookmarkEnd w:id="972"/>
    </w:p>
    <w:p w14:paraId="218BB7DF" w14:textId="77777777" w:rsidR="00A6248D" w:rsidRPr="00B85809" w:rsidRDefault="00A6248D" w:rsidP="00E42FBC">
      <w:pPr>
        <w:rPr>
          <w:rFonts w:cs="Tahoma"/>
          <w:sz w:val="22"/>
          <w:shd w:val="clear" w:color="auto" w:fill="DEEAF6"/>
        </w:rPr>
      </w:pPr>
    </w:p>
    <w:p w14:paraId="0819A375" w14:textId="77777777" w:rsidR="00A6248D" w:rsidRPr="00B85809" w:rsidRDefault="00A6248D" w:rsidP="00E42FBC">
      <w:pPr>
        <w:rPr>
          <w:rFonts w:cs="Tahoma"/>
          <w:sz w:val="22"/>
          <w:shd w:val="clear" w:color="auto" w:fill="DEEAF6"/>
        </w:rPr>
      </w:pPr>
      <w:r w:rsidRPr="00B85809">
        <w:rPr>
          <w:rFonts w:cs="Tahoma"/>
          <w:noProof/>
          <w:sz w:val="22"/>
          <w:lang w:eastAsia="en-US"/>
        </w:rPr>
        <w:drawing>
          <wp:inline distT="0" distB="0" distL="0" distR="0" wp14:anchorId="1325E520" wp14:editId="2FD3CB60">
            <wp:extent cx="5274310" cy="6689090"/>
            <wp:effectExtent l="0" t="0" r="2540" b="0"/>
            <wp:docPr id="79363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1938" name=""/>
                    <pic:cNvPicPr/>
                  </pic:nvPicPr>
                  <pic:blipFill>
                    <a:blip r:embed="rId39"/>
                    <a:stretch>
                      <a:fillRect/>
                    </a:stretch>
                  </pic:blipFill>
                  <pic:spPr>
                    <a:xfrm>
                      <a:off x="0" y="0"/>
                      <a:ext cx="5274310" cy="6689090"/>
                    </a:xfrm>
                    <a:prstGeom prst="rect">
                      <a:avLst/>
                    </a:prstGeom>
                  </pic:spPr>
                </pic:pic>
              </a:graphicData>
            </a:graphic>
          </wp:inline>
        </w:drawing>
      </w:r>
    </w:p>
    <w:p w14:paraId="5AA070E1" w14:textId="77777777" w:rsidR="00A6248D" w:rsidRPr="00B85809" w:rsidRDefault="00A6248D" w:rsidP="00E42FBC">
      <w:pPr>
        <w:rPr>
          <w:rFonts w:cs="Tahoma"/>
          <w:sz w:val="22"/>
          <w:shd w:val="clear" w:color="auto" w:fill="DEEAF6"/>
        </w:rPr>
      </w:pPr>
    </w:p>
    <w:p w14:paraId="58175C7A" w14:textId="77777777" w:rsidR="00A6248D" w:rsidRPr="00B85809" w:rsidRDefault="00A6248D" w:rsidP="00E42FBC">
      <w:pPr>
        <w:rPr>
          <w:rFonts w:cs="Tahoma"/>
          <w:sz w:val="22"/>
          <w:shd w:val="clear" w:color="auto" w:fill="DEEAF6"/>
        </w:rPr>
      </w:pPr>
    </w:p>
    <w:p w14:paraId="13438E03"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6B2DF80A" wp14:editId="5D91937D">
            <wp:extent cx="5274310" cy="6773545"/>
            <wp:effectExtent l="0" t="0" r="2540" b="8255"/>
            <wp:docPr id="354493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93423" name=""/>
                    <pic:cNvPicPr/>
                  </pic:nvPicPr>
                  <pic:blipFill>
                    <a:blip r:embed="rId40"/>
                    <a:stretch>
                      <a:fillRect/>
                    </a:stretch>
                  </pic:blipFill>
                  <pic:spPr>
                    <a:xfrm>
                      <a:off x="0" y="0"/>
                      <a:ext cx="5274310" cy="6773545"/>
                    </a:xfrm>
                    <a:prstGeom prst="rect">
                      <a:avLst/>
                    </a:prstGeom>
                  </pic:spPr>
                </pic:pic>
              </a:graphicData>
            </a:graphic>
          </wp:inline>
        </w:drawing>
      </w:r>
    </w:p>
    <w:p w14:paraId="21ABCCD4" w14:textId="77777777" w:rsidR="00541671" w:rsidRPr="00B85809" w:rsidRDefault="00541671" w:rsidP="00E42FBC">
      <w:pPr>
        <w:rPr>
          <w:rFonts w:cs="Tahoma"/>
          <w:sz w:val="22"/>
          <w:shd w:val="clear" w:color="auto" w:fill="DEEAF6"/>
        </w:rPr>
      </w:pPr>
    </w:p>
    <w:p w14:paraId="56DD9C48" w14:textId="77777777" w:rsidR="00541671" w:rsidRPr="00B85809" w:rsidRDefault="00541671" w:rsidP="00E42FBC">
      <w:pPr>
        <w:rPr>
          <w:rFonts w:cs="Tahoma"/>
          <w:sz w:val="22"/>
          <w:shd w:val="clear" w:color="auto" w:fill="DEEAF6"/>
        </w:rPr>
      </w:pPr>
    </w:p>
    <w:p w14:paraId="0EC16A00" w14:textId="77777777" w:rsidR="00541671" w:rsidRPr="00B85809" w:rsidRDefault="00541671" w:rsidP="00E42FBC">
      <w:pPr>
        <w:rPr>
          <w:rFonts w:cs="Tahoma"/>
          <w:sz w:val="22"/>
          <w:shd w:val="clear" w:color="auto" w:fill="DEEAF6"/>
        </w:rPr>
      </w:pPr>
    </w:p>
    <w:p w14:paraId="2D0C2E6F" w14:textId="77777777" w:rsidR="00541671" w:rsidRPr="00B85809" w:rsidRDefault="00541671" w:rsidP="00E42FBC">
      <w:pPr>
        <w:rPr>
          <w:rFonts w:cs="Tahoma"/>
          <w:sz w:val="22"/>
          <w:shd w:val="clear" w:color="auto" w:fill="DEEAF6"/>
        </w:rPr>
      </w:pPr>
    </w:p>
    <w:p w14:paraId="475E2726" w14:textId="77777777" w:rsidR="00541671" w:rsidRPr="00B85809" w:rsidRDefault="00541671" w:rsidP="00E42FBC">
      <w:pPr>
        <w:rPr>
          <w:rFonts w:cs="Tahoma"/>
          <w:sz w:val="22"/>
          <w:shd w:val="clear" w:color="auto" w:fill="DEEAF6"/>
        </w:rPr>
      </w:pPr>
    </w:p>
    <w:p w14:paraId="0210B9F2" w14:textId="77777777" w:rsidR="00541671" w:rsidRPr="00B85809" w:rsidRDefault="00541671" w:rsidP="00E42FBC">
      <w:pPr>
        <w:rPr>
          <w:rFonts w:cs="Tahoma"/>
          <w:sz w:val="22"/>
          <w:shd w:val="clear" w:color="auto" w:fill="DEEAF6"/>
        </w:rPr>
      </w:pPr>
    </w:p>
    <w:p w14:paraId="56BA23EC"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34D405FE" wp14:editId="44F6A41C">
            <wp:extent cx="5274310" cy="6804025"/>
            <wp:effectExtent l="0" t="0" r="2540" b="0"/>
            <wp:docPr id="1637443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43183" name=""/>
                    <pic:cNvPicPr/>
                  </pic:nvPicPr>
                  <pic:blipFill>
                    <a:blip r:embed="rId41"/>
                    <a:stretch>
                      <a:fillRect/>
                    </a:stretch>
                  </pic:blipFill>
                  <pic:spPr>
                    <a:xfrm>
                      <a:off x="0" y="0"/>
                      <a:ext cx="5274310" cy="6804025"/>
                    </a:xfrm>
                    <a:prstGeom prst="rect">
                      <a:avLst/>
                    </a:prstGeom>
                  </pic:spPr>
                </pic:pic>
              </a:graphicData>
            </a:graphic>
          </wp:inline>
        </w:drawing>
      </w:r>
    </w:p>
    <w:p w14:paraId="3E00F89E" w14:textId="77777777" w:rsidR="00541671" w:rsidRPr="00B85809" w:rsidRDefault="00541671" w:rsidP="00E42FBC">
      <w:pPr>
        <w:rPr>
          <w:rFonts w:cs="Tahoma"/>
          <w:sz w:val="22"/>
          <w:shd w:val="clear" w:color="auto" w:fill="DEEAF6"/>
        </w:rPr>
      </w:pPr>
    </w:p>
    <w:p w14:paraId="464E94BF" w14:textId="77777777" w:rsidR="00541671" w:rsidRPr="00B85809" w:rsidRDefault="00541671" w:rsidP="00E42FBC">
      <w:pPr>
        <w:rPr>
          <w:rFonts w:cs="Tahoma"/>
          <w:sz w:val="22"/>
          <w:shd w:val="clear" w:color="auto" w:fill="DEEAF6"/>
        </w:rPr>
      </w:pPr>
    </w:p>
    <w:p w14:paraId="4FAD4AF0" w14:textId="77777777" w:rsidR="00541671" w:rsidRPr="00B85809" w:rsidRDefault="00541671" w:rsidP="00E42FBC">
      <w:pPr>
        <w:rPr>
          <w:rFonts w:cs="Tahoma"/>
          <w:sz w:val="22"/>
          <w:shd w:val="clear" w:color="auto" w:fill="DEEAF6"/>
        </w:rPr>
      </w:pPr>
    </w:p>
    <w:p w14:paraId="4620B413" w14:textId="77777777" w:rsidR="00541671" w:rsidRPr="00B85809" w:rsidRDefault="00541671" w:rsidP="00E42FBC">
      <w:pPr>
        <w:rPr>
          <w:rFonts w:cs="Tahoma"/>
          <w:sz w:val="22"/>
          <w:shd w:val="clear" w:color="auto" w:fill="DEEAF6"/>
        </w:rPr>
      </w:pPr>
    </w:p>
    <w:p w14:paraId="6FA92367" w14:textId="77777777" w:rsidR="00541671" w:rsidRPr="00B85809" w:rsidRDefault="00541671" w:rsidP="00E42FBC">
      <w:pPr>
        <w:rPr>
          <w:rFonts w:cs="Tahoma"/>
          <w:sz w:val="22"/>
          <w:shd w:val="clear" w:color="auto" w:fill="DEEAF6"/>
        </w:rPr>
      </w:pPr>
    </w:p>
    <w:p w14:paraId="46C012D7"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4502A0E9" wp14:editId="10E3E337">
            <wp:extent cx="5274310" cy="6823710"/>
            <wp:effectExtent l="0" t="0" r="2540" b="0"/>
            <wp:docPr id="44792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23731" name=""/>
                    <pic:cNvPicPr/>
                  </pic:nvPicPr>
                  <pic:blipFill>
                    <a:blip r:embed="rId42"/>
                    <a:stretch>
                      <a:fillRect/>
                    </a:stretch>
                  </pic:blipFill>
                  <pic:spPr>
                    <a:xfrm>
                      <a:off x="0" y="0"/>
                      <a:ext cx="5274310" cy="6823710"/>
                    </a:xfrm>
                    <a:prstGeom prst="rect">
                      <a:avLst/>
                    </a:prstGeom>
                  </pic:spPr>
                </pic:pic>
              </a:graphicData>
            </a:graphic>
          </wp:inline>
        </w:drawing>
      </w:r>
    </w:p>
    <w:p w14:paraId="519F95A6" w14:textId="77777777" w:rsidR="00541671" w:rsidRPr="00B85809" w:rsidRDefault="00541671" w:rsidP="00E42FBC">
      <w:pPr>
        <w:rPr>
          <w:rFonts w:cs="Tahoma"/>
          <w:sz w:val="22"/>
          <w:shd w:val="clear" w:color="auto" w:fill="DEEAF6"/>
        </w:rPr>
      </w:pPr>
    </w:p>
    <w:p w14:paraId="723CEF72" w14:textId="77777777" w:rsidR="00541671" w:rsidRPr="00B85809" w:rsidRDefault="00541671" w:rsidP="00E42FBC">
      <w:pPr>
        <w:rPr>
          <w:rFonts w:cs="Tahoma"/>
          <w:sz w:val="22"/>
          <w:shd w:val="clear" w:color="auto" w:fill="DEEAF6"/>
        </w:rPr>
      </w:pPr>
    </w:p>
    <w:p w14:paraId="26BAE911"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11905CEC" wp14:editId="6A497617">
            <wp:extent cx="5274310" cy="6748145"/>
            <wp:effectExtent l="0" t="0" r="2540" b="0"/>
            <wp:docPr id="327145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45736" name=""/>
                    <pic:cNvPicPr/>
                  </pic:nvPicPr>
                  <pic:blipFill>
                    <a:blip r:embed="rId43"/>
                    <a:stretch>
                      <a:fillRect/>
                    </a:stretch>
                  </pic:blipFill>
                  <pic:spPr>
                    <a:xfrm>
                      <a:off x="0" y="0"/>
                      <a:ext cx="5274310" cy="6748145"/>
                    </a:xfrm>
                    <a:prstGeom prst="rect">
                      <a:avLst/>
                    </a:prstGeom>
                  </pic:spPr>
                </pic:pic>
              </a:graphicData>
            </a:graphic>
          </wp:inline>
        </w:drawing>
      </w:r>
    </w:p>
    <w:p w14:paraId="6B8C065E" w14:textId="77777777" w:rsidR="00541671" w:rsidRPr="00B85809" w:rsidRDefault="00541671" w:rsidP="00E42FBC">
      <w:pPr>
        <w:rPr>
          <w:rFonts w:cs="Tahoma"/>
          <w:sz w:val="22"/>
          <w:shd w:val="clear" w:color="auto" w:fill="DEEAF6"/>
        </w:rPr>
      </w:pPr>
    </w:p>
    <w:p w14:paraId="75DD3224" w14:textId="77777777" w:rsidR="00541671" w:rsidRPr="00B85809" w:rsidRDefault="00541671" w:rsidP="00E42FBC">
      <w:pPr>
        <w:rPr>
          <w:rFonts w:cs="Tahoma"/>
          <w:sz w:val="22"/>
          <w:shd w:val="clear" w:color="auto" w:fill="DEEAF6"/>
        </w:rPr>
      </w:pPr>
    </w:p>
    <w:p w14:paraId="41D981CB" w14:textId="77777777" w:rsidR="00541671" w:rsidRPr="00B85809" w:rsidRDefault="00541671" w:rsidP="00E42FBC">
      <w:pPr>
        <w:rPr>
          <w:rFonts w:cs="Tahoma"/>
          <w:sz w:val="22"/>
          <w:shd w:val="clear" w:color="auto" w:fill="DEEAF6"/>
        </w:rPr>
      </w:pPr>
    </w:p>
    <w:p w14:paraId="5055262E" w14:textId="77777777" w:rsidR="00541671" w:rsidRPr="00B85809" w:rsidRDefault="00541671" w:rsidP="00E42FBC">
      <w:pPr>
        <w:rPr>
          <w:rFonts w:cs="Tahoma"/>
          <w:sz w:val="22"/>
          <w:shd w:val="clear" w:color="auto" w:fill="DEEAF6"/>
        </w:rPr>
      </w:pPr>
    </w:p>
    <w:p w14:paraId="6DA69FF4" w14:textId="77777777" w:rsidR="00541671" w:rsidRPr="00B85809" w:rsidRDefault="00541671" w:rsidP="00E42FBC">
      <w:pPr>
        <w:rPr>
          <w:rFonts w:cs="Tahoma"/>
          <w:sz w:val="22"/>
          <w:shd w:val="clear" w:color="auto" w:fill="DEEAF6"/>
        </w:rPr>
      </w:pPr>
    </w:p>
    <w:p w14:paraId="2C534D67" w14:textId="77777777" w:rsidR="00541671" w:rsidRPr="00B85809" w:rsidRDefault="00541671" w:rsidP="00E42FBC">
      <w:pPr>
        <w:rPr>
          <w:rFonts w:cs="Tahoma"/>
          <w:sz w:val="22"/>
          <w:shd w:val="clear" w:color="auto" w:fill="DEEAF6"/>
        </w:rPr>
      </w:pPr>
    </w:p>
    <w:p w14:paraId="12CD2257"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1F443E94" wp14:editId="18216EA9">
            <wp:extent cx="5274310" cy="6731635"/>
            <wp:effectExtent l="0" t="0" r="2540" b="0"/>
            <wp:docPr id="64025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57935" name=""/>
                    <pic:cNvPicPr/>
                  </pic:nvPicPr>
                  <pic:blipFill>
                    <a:blip r:embed="rId44"/>
                    <a:stretch>
                      <a:fillRect/>
                    </a:stretch>
                  </pic:blipFill>
                  <pic:spPr>
                    <a:xfrm>
                      <a:off x="0" y="0"/>
                      <a:ext cx="5274310" cy="6731635"/>
                    </a:xfrm>
                    <a:prstGeom prst="rect">
                      <a:avLst/>
                    </a:prstGeom>
                  </pic:spPr>
                </pic:pic>
              </a:graphicData>
            </a:graphic>
          </wp:inline>
        </w:drawing>
      </w:r>
    </w:p>
    <w:p w14:paraId="62AB26BD" w14:textId="77777777" w:rsidR="00A6248D" w:rsidRPr="00B85809" w:rsidRDefault="00A6248D" w:rsidP="00E42FBC">
      <w:pPr>
        <w:rPr>
          <w:rFonts w:cs="Tahoma"/>
          <w:sz w:val="22"/>
          <w:shd w:val="clear" w:color="auto" w:fill="DEEAF6"/>
        </w:rPr>
      </w:pPr>
    </w:p>
    <w:p w14:paraId="5AFA1745" w14:textId="77777777" w:rsidR="00541671" w:rsidRPr="00B85809" w:rsidRDefault="00541671" w:rsidP="00E42FBC">
      <w:pPr>
        <w:rPr>
          <w:rFonts w:cs="Tahoma"/>
          <w:sz w:val="22"/>
          <w:shd w:val="clear" w:color="auto" w:fill="DEEAF6"/>
        </w:rPr>
      </w:pPr>
    </w:p>
    <w:p w14:paraId="475BA083" w14:textId="77777777" w:rsidR="00541671" w:rsidRPr="00B85809" w:rsidRDefault="00541671" w:rsidP="00E42FBC">
      <w:pPr>
        <w:rPr>
          <w:rFonts w:cs="Tahoma"/>
          <w:sz w:val="22"/>
          <w:shd w:val="clear" w:color="auto" w:fill="DEEAF6"/>
        </w:rPr>
      </w:pPr>
    </w:p>
    <w:p w14:paraId="21299164"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559F1A64" wp14:editId="53C455BA">
            <wp:extent cx="5274310" cy="6795770"/>
            <wp:effectExtent l="0" t="0" r="2540" b="5080"/>
            <wp:docPr id="212481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8188" name=""/>
                    <pic:cNvPicPr/>
                  </pic:nvPicPr>
                  <pic:blipFill>
                    <a:blip r:embed="rId45"/>
                    <a:stretch>
                      <a:fillRect/>
                    </a:stretch>
                  </pic:blipFill>
                  <pic:spPr>
                    <a:xfrm>
                      <a:off x="0" y="0"/>
                      <a:ext cx="5274310" cy="6795770"/>
                    </a:xfrm>
                    <a:prstGeom prst="rect">
                      <a:avLst/>
                    </a:prstGeom>
                  </pic:spPr>
                </pic:pic>
              </a:graphicData>
            </a:graphic>
          </wp:inline>
        </w:drawing>
      </w:r>
    </w:p>
    <w:p w14:paraId="52BB6DF6" w14:textId="77777777" w:rsidR="00541671" w:rsidRPr="00B85809" w:rsidRDefault="00541671" w:rsidP="00E42FBC">
      <w:pPr>
        <w:rPr>
          <w:rFonts w:cs="Tahoma"/>
          <w:sz w:val="22"/>
          <w:shd w:val="clear" w:color="auto" w:fill="DEEAF6"/>
        </w:rPr>
      </w:pPr>
    </w:p>
    <w:p w14:paraId="7B765EE4" w14:textId="77777777" w:rsidR="00541671" w:rsidRPr="00B85809" w:rsidRDefault="00541671" w:rsidP="00E42FBC">
      <w:pPr>
        <w:rPr>
          <w:rFonts w:cs="Tahoma"/>
          <w:sz w:val="22"/>
          <w:shd w:val="clear" w:color="auto" w:fill="DEEAF6"/>
        </w:rPr>
      </w:pPr>
    </w:p>
    <w:p w14:paraId="07233995"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2E19B3E3" wp14:editId="2B16D3D9">
            <wp:extent cx="5274310" cy="6722110"/>
            <wp:effectExtent l="0" t="0" r="2540" b="2540"/>
            <wp:docPr id="210628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86350" name=""/>
                    <pic:cNvPicPr/>
                  </pic:nvPicPr>
                  <pic:blipFill>
                    <a:blip r:embed="rId46"/>
                    <a:stretch>
                      <a:fillRect/>
                    </a:stretch>
                  </pic:blipFill>
                  <pic:spPr>
                    <a:xfrm>
                      <a:off x="0" y="0"/>
                      <a:ext cx="5274310" cy="672211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25C9F125" wp14:editId="4F34CC97">
            <wp:extent cx="5274310" cy="6811010"/>
            <wp:effectExtent l="0" t="0" r="2540" b="8890"/>
            <wp:docPr id="87286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60750" name=""/>
                    <pic:cNvPicPr/>
                  </pic:nvPicPr>
                  <pic:blipFill>
                    <a:blip r:embed="rId47"/>
                    <a:stretch>
                      <a:fillRect/>
                    </a:stretch>
                  </pic:blipFill>
                  <pic:spPr>
                    <a:xfrm>
                      <a:off x="0" y="0"/>
                      <a:ext cx="5274310" cy="6811010"/>
                    </a:xfrm>
                    <a:prstGeom prst="rect">
                      <a:avLst/>
                    </a:prstGeom>
                  </pic:spPr>
                </pic:pic>
              </a:graphicData>
            </a:graphic>
          </wp:inline>
        </w:drawing>
      </w:r>
    </w:p>
    <w:p w14:paraId="6D64BA34" w14:textId="77777777" w:rsidR="00541671" w:rsidRPr="00B85809" w:rsidRDefault="00541671" w:rsidP="00E42FBC">
      <w:pPr>
        <w:rPr>
          <w:rFonts w:cs="Tahoma"/>
          <w:sz w:val="22"/>
          <w:shd w:val="clear" w:color="auto" w:fill="DEEAF6"/>
        </w:rPr>
      </w:pPr>
    </w:p>
    <w:p w14:paraId="4C485C1E" w14:textId="77777777" w:rsidR="00541671" w:rsidRPr="00B85809" w:rsidRDefault="00541671" w:rsidP="00E42FBC">
      <w:pPr>
        <w:rPr>
          <w:rFonts w:cs="Tahoma"/>
          <w:sz w:val="22"/>
          <w:shd w:val="clear" w:color="auto" w:fill="DEEAF6"/>
        </w:rPr>
      </w:pPr>
    </w:p>
    <w:p w14:paraId="0F02D53A" w14:textId="77777777" w:rsidR="00541671" w:rsidRPr="00B85809" w:rsidRDefault="00541671" w:rsidP="00E42FBC">
      <w:pPr>
        <w:rPr>
          <w:rFonts w:cs="Tahoma"/>
          <w:sz w:val="22"/>
          <w:shd w:val="clear" w:color="auto" w:fill="DEEAF6"/>
        </w:rPr>
      </w:pPr>
    </w:p>
    <w:p w14:paraId="7ABABBE1" w14:textId="77777777" w:rsidR="00541671" w:rsidRPr="00B85809" w:rsidRDefault="00541671" w:rsidP="00E42FBC">
      <w:pPr>
        <w:rPr>
          <w:rFonts w:cs="Tahoma"/>
          <w:sz w:val="22"/>
          <w:shd w:val="clear" w:color="auto" w:fill="DEEAF6"/>
        </w:rPr>
      </w:pPr>
    </w:p>
    <w:p w14:paraId="68C68E36" w14:textId="77777777" w:rsidR="00A6248D" w:rsidRPr="00B85809" w:rsidRDefault="00A6248D" w:rsidP="00E42FBC">
      <w:pPr>
        <w:rPr>
          <w:rFonts w:cs="Tahoma"/>
          <w:sz w:val="22"/>
          <w:shd w:val="clear" w:color="auto" w:fill="DEEAF6"/>
        </w:rPr>
      </w:pPr>
    </w:p>
    <w:p w14:paraId="244AA7FA"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3799A6E1" wp14:editId="1CA3E067">
            <wp:extent cx="5274310" cy="6762115"/>
            <wp:effectExtent l="0" t="0" r="2540" b="635"/>
            <wp:docPr id="1946529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29937" name=""/>
                    <pic:cNvPicPr/>
                  </pic:nvPicPr>
                  <pic:blipFill>
                    <a:blip r:embed="rId48"/>
                    <a:stretch>
                      <a:fillRect/>
                    </a:stretch>
                  </pic:blipFill>
                  <pic:spPr>
                    <a:xfrm>
                      <a:off x="0" y="0"/>
                      <a:ext cx="5274310" cy="6762115"/>
                    </a:xfrm>
                    <a:prstGeom prst="rect">
                      <a:avLst/>
                    </a:prstGeom>
                  </pic:spPr>
                </pic:pic>
              </a:graphicData>
            </a:graphic>
          </wp:inline>
        </w:drawing>
      </w:r>
    </w:p>
    <w:p w14:paraId="5F1AED0C" w14:textId="77777777" w:rsidR="00A6248D" w:rsidRPr="00B85809" w:rsidRDefault="00A6248D" w:rsidP="00E42FBC">
      <w:pPr>
        <w:rPr>
          <w:rFonts w:cs="Tahoma"/>
          <w:noProof/>
          <w:sz w:val="22"/>
        </w:rPr>
      </w:pPr>
      <w:r w:rsidRPr="00B85809">
        <w:rPr>
          <w:rFonts w:cs="Tahoma"/>
          <w:noProof/>
          <w:sz w:val="22"/>
          <w:lang w:eastAsia="en-US"/>
        </w:rPr>
        <w:lastRenderedPageBreak/>
        <w:drawing>
          <wp:inline distT="0" distB="0" distL="0" distR="0" wp14:anchorId="55E4A104" wp14:editId="3F01E8E0">
            <wp:extent cx="5274310" cy="6790690"/>
            <wp:effectExtent l="0" t="0" r="2540" b="0"/>
            <wp:docPr id="300140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40866" name=""/>
                    <pic:cNvPicPr/>
                  </pic:nvPicPr>
                  <pic:blipFill>
                    <a:blip r:embed="rId49"/>
                    <a:stretch>
                      <a:fillRect/>
                    </a:stretch>
                  </pic:blipFill>
                  <pic:spPr>
                    <a:xfrm>
                      <a:off x="0" y="0"/>
                      <a:ext cx="5274310" cy="679069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474FABB9" wp14:editId="567BA395">
            <wp:extent cx="5274310" cy="6801485"/>
            <wp:effectExtent l="0" t="0" r="2540" b="0"/>
            <wp:docPr id="618474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74437" name=""/>
                    <pic:cNvPicPr/>
                  </pic:nvPicPr>
                  <pic:blipFill>
                    <a:blip r:embed="rId50"/>
                    <a:stretch>
                      <a:fillRect/>
                    </a:stretch>
                  </pic:blipFill>
                  <pic:spPr>
                    <a:xfrm>
                      <a:off x="0" y="0"/>
                      <a:ext cx="5274310" cy="6801485"/>
                    </a:xfrm>
                    <a:prstGeom prst="rect">
                      <a:avLst/>
                    </a:prstGeom>
                  </pic:spPr>
                </pic:pic>
              </a:graphicData>
            </a:graphic>
          </wp:inline>
        </w:drawing>
      </w:r>
    </w:p>
    <w:p w14:paraId="2704CD49" w14:textId="77777777" w:rsidR="00A6248D"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603F80FD" wp14:editId="7F445F65">
            <wp:extent cx="5274310" cy="6782435"/>
            <wp:effectExtent l="0" t="0" r="2540" b="0"/>
            <wp:docPr id="173607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77209" name=""/>
                    <pic:cNvPicPr/>
                  </pic:nvPicPr>
                  <pic:blipFill>
                    <a:blip r:embed="rId51"/>
                    <a:stretch>
                      <a:fillRect/>
                    </a:stretch>
                  </pic:blipFill>
                  <pic:spPr>
                    <a:xfrm>
                      <a:off x="0" y="0"/>
                      <a:ext cx="5274310" cy="6782435"/>
                    </a:xfrm>
                    <a:prstGeom prst="rect">
                      <a:avLst/>
                    </a:prstGeom>
                  </pic:spPr>
                </pic:pic>
              </a:graphicData>
            </a:graphic>
          </wp:inline>
        </w:drawing>
      </w:r>
      <w:r w:rsidRPr="00B85809">
        <w:rPr>
          <w:rFonts w:cs="Tahoma"/>
          <w:noProof/>
          <w:sz w:val="22"/>
          <w:lang w:eastAsia="en-US"/>
        </w:rPr>
        <w:lastRenderedPageBreak/>
        <w:drawing>
          <wp:inline distT="0" distB="0" distL="0" distR="0" wp14:anchorId="20B6D3CE" wp14:editId="20E84334">
            <wp:extent cx="5274310" cy="6785610"/>
            <wp:effectExtent l="0" t="0" r="2540" b="0"/>
            <wp:docPr id="74755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2718" name=""/>
                    <pic:cNvPicPr/>
                  </pic:nvPicPr>
                  <pic:blipFill>
                    <a:blip r:embed="rId52"/>
                    <a:stretch>
                      <a:fillRect/>
                    </a:stretch>
                  </pic:blipFill>
                  <pic:spPr>
                    <a:xfrm>
                      <a:off x="0" y="0"/>
                      <a:ext cx="5274310" cy="6785610"/>
                    </a:xfrm>
                    <a:prstGeom prst="rect">
                      <a:avLst/>
                    </a:prstGeom>
                  </pic:spPr>
                </pic:pic>
              </a:graphicData>
            </a:graphic>
          </wp:inline>
        </w:drawing>
      </w:r>
    </w:p>
    <w:p w14:paraId="7E4440E2"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3FB3091E" wp14:editId="5271975E">
            <wp:extent cx="5274310" cy="6858000"/>
            <wp:effectExtent l="0" t="0" r="2540" b="0"/>
            <wp:docPr id="14613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199" name=""/>
                    <pic:cNvPicPr/>
                  </pic:nvPicPr>
                  <pic:blipFill>
                    <a:blip r:embed="rId53"/>
                    <a:stretch>
                      <a:fillRect/>
                    </a:stretch>
                  </pic:blipFill>
                  <pic:spPr>
                    <a:xfrm>
                      <a:off x="0" y="0"/>
                      <a:ext cx="5274310" cy="6858000"/>
                    </a:xfrm>
                    <a:prstGeom prst="rect">
                      <a:avLst/>
                    </a:prstGeom>
                  </pic:spPr>
                </pic:pic>
              </a:graphicData>
            </a:graphic>
          </wp:inline>
        </w:drawing>
      </w:r>
    </w:p>
    <w:p w14:paraId="1B7A165D" w14:textId="77777777" w:rsidR="00541671" w:rsidRPr="00B85809" w:rsidRDefault="00A6248D" w:rsidP="00E42FBC">
      <w:pPr>
        <w:rPr>
          <w:rFonts w:cs="Tahoma"/>
          <w:sz w:val="22"/>
          <w:shd w:val="clear" w:color="auto" w:fill="DEEAF6"/>
        </w:rPr>
      </w:pPr>
      <w:r w:rsidRPr="00B85809">
        <w:rPr>
          <w:rFonts w:cs="Tahoma"/>
          <w:noProof/>
          <w:sz w:val="22"/>
          <w:lang w:eastAsia="en-US"/>
        </w:rPr>
        <w:lastRenderedPageBreak/>
        <w:drawing>
          <wp:inline distT="0" distB="0" distL="0" distR="0" wp14:anchorId="6AC8D853" wp14:editId="361FC690">
            <wp:extent cx="5274310" cy="6852285"/>
            <wp:effectExtent l="0" t="0" r="2540" b="5715"/>
            <wp:docPr id="353654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54991" name=""/>
                    <pic:cNvPicPr/>
                  </pic:nvPicPr>
                  <pic:blipFill>
                    <a:blip r:embed="rId54"/>
                    <a:stretch>
                      <a:fillRect/>
                    </a:stretch>
                  </pic:blipFill>
                  <pic:spPr>
                    <a:xfrm>
                      <a:off x="0" y="0"/>
                      <a:ext cx="5274310" cy="6852285"/>
                    </a:xfrm>
                    <a:prstGeom prst="rect">
                      <a:avLst/>
                    </a:prstGeom>
                  </pic:spPr>
                </pic:pic>
              </a:graphicData>
            </a:graphic>
          </wp:inline>
        </w:drawing>
      </w:r>
    </w:p>
    <w:p w14:paraId="35B8B5CB" w14:textId="77777777" w:rsidR="00A6248D" w:rsidRPr="00B85809" w:rsidRDefault="00A6248D" w:rsidP="00E42FBC">
      <w:pPr>
        <w:rPr>
          <w:rFonts w:cs="Tahoma"/>
          <w:sz w:val="22"/>
          <w:shd w:val="clear" w:color="auto" w:fill="DEEAF6"/>
        </w:rPr>
      </w:pPr>
    </w:p>
    <w:p w14:paraId="0A22F594" w14:textId="77777777" w:rsidR="00A6248D" w:rsidRPr="00B85809" w:rsidRDefault="00A6248D" w:rsidP="00E42FBC">
      <w:pPr>
        <w:rPr>
          <w:rFonts w:cs="Tahoma"/>
          <w:sz w:val="22"/>
          <w:shd w:val="clear" w:color="auto" w:fill="DEEAF6"/>
        </w:rPr>
      </w:pPr>
    </w:p>
    <w:p w14:paraId="7A33F785" w14:textId="77777777" w:rsidR="00A6248D" w:rsidRPr="00B85809" w:rsidRDefault="00A6248D" w:rsidP="00E42FBC">
      <w:pPr>
        <w:rPr>
          <w:rFonts w:cs="Tahoma"/>
          <w:sz w:val="22"/>
          <w:shd w:val="clear" w:color="auto" w:fill="DEEAF6"/>
        </w:rPr>
      </w:pPr>
    </w:p>
    <w:p w14:paraId="36AB9178" w14:textId="77777777" w:rsidR="00A6248D" w:rsidRPr="00B85809" w:rsidRDefault="00A6248D" w:rsidP="00E42FBC">
      <w:pPr>
        <w:rPr>
          <w:rFonts w:cs="Tahoma"/>
          <w:sz w:val="22"/>
          <w:shd w:val="clear" w:color="auto" w:fill="DEEAF6"/>
        </w:rPr>
      </w:pPr>
    </w:p>
    <w:p w14:paraId="6EF86EA6" w14:textId="77777777" w:rsidR="00A6248D" w:rsidRPr="00B85809" w:rsidRDefault="00A6248D" w:rsidP="00E42FBC">
      <w:pPr>
        <w:rPr>
          <w:rFonts w:cs="Tahoma"/>
          <w:sz w:val="22"/>
          <w:shd w:val="clear" w:color="auto" w:fill="DEEAF6"/>
        </w:rPr>
      </w:pPr>
    </w:p>
    <w:p w14:paraId="4BB9D023" w14:textId="77777777" w:rsidR="00A6248D" w:rsidRPr="00B85809" w:rsidRDefault="00A6248D" w:rsidP="00E42FBC">
      <w:pPr>
        <w:rPr>
          <w:rFonts w:cs="Tahoma"/>
          <w:sz w:val="22"/>
          <w:shd w:val="clear" w:color="auto" w:fill="DEEAF6"/>
        </w:rPr>
      </w:pPr>
    </w:p>
    <w:p w14:paraId="3272B60B" w14:textId="77777777" w:rsidR="00A6248D" w:rsidRPr="00B85809" w:rsidRDefault="00A6248D" w:rsidP="00E42FBC">
      <w:pPr>
        <w:rPr>
          <w:rFonts w:cs="Tahoma"/>
          <w:sz w:val="22"/>
          <w:shd w:val="clear" w:color="auto" w:fill="DEEAF6"/>
        </w:rPr>
      </w:pPr>
    </w:p>
    <w:p w14:paraId="75BE89FA" w14:textId="77777777" w:rsidR="00A6248D" w:rsidRPr="00B85809" w:rsidRDefault="00A6248D" w:rsidP="00E42FBC">
      <w:pPr>
        <w:rPr>
          <w:rFonts w:cs="Tahoma"/>
          <w:sz w:val="22"/>
          <w:shd w:val="clear" w:color="auto" w:fill="DEEAF6"/>
        </w:rPr>
      </w:pPr>
    </w:p>
    <w:p w14:paraId="29C02EB0" w14:textId="77777777" w:rsidR="00A6248D" w:rsidRPr="00B85809" w:rsidRDefault="00A6248D" w:rsidP="00E42FBC">
      <w:pPr>
        <w:rPr>
          <w:rFonts w:cs="Tahoma"/>
          <w:sz w:val="22"/>
          <w:shd w:val="clear" w:color="auto" w:fill="DEEAF6"/>
        </w:rPr>
      </w:pPr>
    </w:p>
    <w:p w14:paraId="32024095" w14:textId="28C2B76E" w:rsidR="00A6248D" w:rsidRPr="00B85809" w:rsidRDefault="00541671" w:rsidP="00E42FBC">
      <w:pPr>
        <w:pStyle w:val="Heading2"/>
        <w:numPr>
          <w:ilvl w:val="0"/>
          <w:numId w:val="0"/>
        </w:numPr>
        <w:ind w:left="576"/>
        <w:rPr>
          <w:rFonts w:cs="Tahoma"/>
          <w:sz w:val="22"/>
          <w:szCs w:val="22"/>
          <w:shd w:val="clear" w:color="auto" w:fill="DEEAF6"/>
        </w:rPr>
      </w:pPr>
      <w:bookmarkStart w:id="973" w:name="_Toc138424445"/>
      <w:r w:rsidRPr="00B85809">
        <w:rPr>
          <w:rFonts w:cs="Tahoma"/>
          <w:sz w:val="22"/>
          <w:szCs w:val="22"/>
          <w:shd w:val="clear" w:color="auto" w:fill="DEEAF6"/>
        </w:rPr>
        <w:lastRenderedPageBreak/>
        <w:t>APPENDIX 4 –</w:t>
      </w:r>
      <w:r w:rsidR="00F809CF" w:rsidRPr="00B85809">
        <w:rPr>
          <w:rFonts w:cs="Tahoma"/>
          <w:sz w:val="22"/>
          <w:szCs w:val="22"/>
          <w:shd w:val="clear" w:color="auto" w:fill="DEEAF6"/>
        </w:rPr>
        <w:t xml:space="preserve"> </w:t>
      </w:r>
      <w:bookmarkEnd w:id="973"/>
      <w:r w:rsidR="00ED0F7B" w:rsidRPr="00B85809">
        <w:rPr>
          <w:rFonts w:cs="Tahoma"/>
          <w:sz w:val="22"/>
          <w:szCs w:val="22"/>
          <w:shd w:val="clear" w:color="auto" w:fill="DEEAF6"/>
        </w:rPr>
        <w:t>LIST OF ATTENDANCE</w:t>
      </w:r>
    </w:p>
    <w:p w14:paraId="16F0225E" w14:textId="2BD0A8DE" w:rsidR="00B85809" w:rsidRPr="00B85809" w:rsidRDefault="00B85809" w:rsidP="00E42FBC">
      <w:pPr>
        <w:pStyle w:val="PPStandardReport"/>
        <w:ind w:left="0"/>
        <w:rPr>
          <w:rFonts w:cs="Tahoma"/>
          <w:sz w:val="22"/>
          <w:lang w:val="en-GB"/>
        </w:rPr>
      </w:pPr>
      <w:r w:rsidRPr="00B85809">
        <w:rPr>
          <w:rFonts w:cs="Tahoma"/>
          <w:noProof/>
          <w:sz w:val="22"/>
          <w:lang w:eastAsia="en-US"/>
        </w:rPr>
        <w:drawing>
          <wp:inline distT="0" distB="0" distL="0" distR="0" wp14:anchorId="7EEB1028" wp14:editId="67EB4671">
            <wp:extent cx="5274310" cy="7397750"/>
            <wp:effectExtent l="0" t="0" r="2540" b="0"/>
            <wp:docPr id="45719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90959" name=""/>
                    <pic:cNvPicPr/>
                  </pic:nvPicPr>
                  <pic:blipFill>
                    <a:blip r:embed="rId55"/>
                    <a:stretch>
                      <a:fillRect/>
                    </a:stretch>
                  </pic:blipFill>
                  <pic:spPr>
                    <a:xfrm>
                      <a:off x="0" y="0"/>
                      <a:ext cx="5274310" cy="7397750"/>
                    </a:xfrm>
                    <a:prstGeom prst="rect">
                      <a:avLst/>
                    </a:prstGeom>
                  </pic:spPr>
                </pic:pic>
              </a:graphicData>
            </a:graphic>
          </wp:inline>
        </w:drawing>
      </w:r>
    </w:p>
    <w:p w14:paraId="08F65F66" w14:textId="77777777" w:rsidR="00B85809" w:rsidRPr="00B85809" w:rsidRDefault="00B85809" w:rsidP="00E42FBC">
      <w:pPr>
        <w:pStyle w:val="PPStandardReport"/>
        <w:ind w:left="0"/>
        <w:rPr>
          <w:rFonts w:cs="Tahoma"/>
          <w:sz w:val="22"/>
          <w:lang w:val="en-GB"/>
        </w:rPr>
      </w:pPr>
    </w:p>
    <w:p w14:paraId="1B746C3F" w14:textId="77777777" w:rsidR="00A6248D" w:rsidRPr="00B85809" w:rsidRDefault="00A6248D" w:rsidP="00E42FBC">
      <w:pPr>
        <w:pStyle w:val="PPStandardReport"/>
        <w:ind w:left="0"/>
        <w:rPr>
          <w:rFonts w:cs="Tahoma"/>
          <w:sz w:val="22"/>
          <w:lang w:val="en-GB"/>
        </w:rPr>
      </w:pPr>
    </w:p>
    <w:p w14:paraId="3DA19F23" w14:textId="77777777" w:rsidR="00B85809" w:rsidRPr="00B85809" w:rsidRDefault="00B85809" w:rsidP="00E42FBC">
      <w:pPr>
        <w:pStyle w:val="PPStandardReport"/>
        <w:ind w:left="0"/>
        <w:rPr>
          <w:rFonts w:cs="Tahoma"/>
          <w:sz w:val="22"/>
          <w:lang w:val="en-GB"/>
        </w:rPr>
      </w:pPr>
    </w:p>
    <w:p w14:paraId="7814CFD0" w14:textId="77777777" w:rsidR="00B85809" w:rsidRPr="00B85809" w:rsidRDefault="00B85809" w:rsidP="00E42FBC">
      <w:pPr>
        <w:pStyle w:val="PPStandardReport"/>
        <w:ind w:left="0"/>
        <w:rPr>
          <w:rFonts w:cs="Tahoma"/>
          <w:sz w:val="22"/>
          <w:lang w:val="en-GB"/>
        </w:rPr>
      </w:pPr>
    </w:p>
    <w:p w14:paraId="1EC156F4" w14:textId="77777777" w:rsidR="00B85809" w:rsidRPr="00B85809" w:rsidRDefault="00B85809" w:rsidP="00E42FBC">
      <w:pPr>
        <w:pStyle w:val="PPStandardReport"/>
        <w:ind w:left="0"/>
        <w:rPr>
          <w:rFonts w:cs="Tahoma"/>
          <w:sz w:val="22"/>
          <w:lang w:val="en-GB"/>
        </w:rPr>
      </w:pPr>
    </w:p>
    <w:p w14:paraId="59539F51" w14:textId="77777777" w:rsidR="00B85809" w:rsidRPr="00B85809" w:rsidRDefault="00B85809" w:rsidP="00E42FBC">
      <w:pPr>
        <w:pStyle w:val="PPStandardReport"/>
        <w:ind w:left="0"/>
        <w:rPr>
          <w:rFonts w:cs="Tahoma"/>
          <w:sz w:val="22"/>
          <w:lang w:val="en-GB"/>
        </w:rPr>
      </w:pPr>
    </w:p>
    <w:p w14:paraId="2C7857B3" w14:textId="28CE6EC1" w:rsidR="00B85809" w:rsidRPr="00B85809" w:rsidRDefault="00B85809" w:rsidP="00E42FBC">
      <w:pPr>
        <w:pStyle w:val="PPStandardReport"/>
        <w:ind w:left="0"/>
        <w:rPr>
          <w:rFonts w:cs="Tahoma"/>
          <w:sz w:val="22"/>
          <w:lang w:val="en-GB"/>
        </w:rPr>
      </w:pPr>
      <w:r w:rsidRPr="00B85809">
        <w:rPr>
          <w:rFonts w:cs="Tahoma"/>
          <w:noProof/>
          <w:sz w:val="22"/>
          <w:lang w:eastAsia="en-US"/>
        </w:rPr>
        <w:lastRenderedPageBreak/>
        <w:drawing>
          <wp:inline distT="0" distB="0" distL="0" distR="0" wp14:anchorId="127BBBE1" wp14:editId="080067BE">
            <wp:extent cx="5274310" cy="7406005"/>
            <wp:effectExtent l="0" t="0" r="2540" b="4445"/>
            <wp:docPr id="343474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74259" name=""/>
                    <pic:cNvPicPr/>
                  </pic:nvPicPr>
                  <pic:blipFill>
                    <a:blip r:embed="rId56"/>
                    <a:stretch>
                      <a:fillRect/>
                    </a:stretch>
                  </pic:blipFill>
                  <pic:spPr>
                    <a:xfrm>
                      <a:off x="0" y="0"/>
                      <a:ext cx="5274310" cy="7406005"/>
                    </a:xfrm>
                    <a:prstGeom prst="rect">
                      <a:avLst/>
                    </a:prstGeom>
                  </pic:spPr>
                </pic:pic>
              </a:graphicData>
            </a:graphic>
          </wp:inline>
        </w:drawing>
      </w:r>
    </w:p>
    <w:p w14:paraId="021005A7" w14:textId="1D32108B" w:rsidR="00B85809" w:rsidRPr="00B85809" w:rsidRDefault="00B85809" w:rsidP="00E42FBC">
      <w:pPr>
        <w:pStyle w:val="PPStandardReport"/>
        <w:ind w:left="0"/>
        <w:rPr>
          <w:rFonts w:cs="Tahoma"/>
          <w:sz w:val="22"/>
          <w:lang w:val="en-GB"/>
        </w:rPr>
      </w:pPr>
      <w:r w:rsidRPr="00B85809">
        <w:rPr>
          <w:rFonts w:cs="Tahoma"/>
          <w:noProof/>
          <w:sz w:val="22"/>
          <w:lang w:eastAsia="en-US"/>
        </w:rPr>
        <w:lastRenderedPageBreak/>
        <w:drawing>
          <wp:inline distT="0" distB="0" distL="0" distR="0" wp14:anchorId="66DFA7FD" wp14:editId="762746D5">
            <wp:extent cx="5274310" cy="7452360"/>
            <wp:effectExtent l="0" t="0" r="2540" b="0"/>
            <wp:docPr id="878562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62268" name=""/>
                    <pic:cNvPicPr/>
                  </pic:nvPicPr>
                  <pic:blipFill>
                    <a:blip r:embed="rId57"/>
                    <a:stretch>
                      <a:fillRect/>
                    </a:stretch>
                  </pic:blipFill>
                  <pic:spPr>
                    <a:xfrm>
                      <a:off x="0" y="0"/>
                      <a:ext cx="5274310" cy="745236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7B334576" wp14:editId="16798CA9">
            <wp:extent cx="5274310" cy="7380605"/>
            <wp:effectExtent l="0" t="0" r="2540" b="0"/>
            <wp:docPr id="12188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8338" name=""/>
                    <pic:cNvPicPr/>
                  </pic:nvPicPr>
                  <pic:blipFill>
                    <a:blip r:embed="rId58"/>
                    <a:stretch>
                      <a:fillRect/>
                    </a:stretch>
                  </pic:blipFill>
                  <pic:spPr>
                    <a:xfrm>
                      <a:off x="0" y="0"/>
                      <a:ext cx="5274310" cy="7380605"/>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73D1184E" wp14:editId="4894B63B">
            <wp:extent cx="5274310" cy="7392670"/>
            <wp:effectExtent l="0" t="0" r="2540" b="0"/>
            <wp:docPr id="2019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838" name=""/>
                    <pic:cNvPicPr/>
                  </pic:nvPicPr>
                  <pic:blipFill>
                    <a:blip r:embed="rId59"/>
                    <a:stretch>
                      <a:fillRect/>
                    </a:stretch>
                  </pic:blipFill>
                  <pic:spPr>
                    <a:xfrm>
                      <a:off x="0" y="0"/>
                      <a:ext cx="5274310" cy="739267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68D7C987" wp14:editId="3895E9A9">
            <wp:extent cx="5274310" cy="7452360"/>
            <wp:effectExtent l="0" t="0" r="2540" b="0"/>
            <wp:docPr id="330274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4229" name=""/>
                    <pic:cNvPicPr/>
                  </pic:nvPicPr>
                  <pic:blipFill>
                    <a:blip r:embed="rId60"/>
                    <a:stretch>
                      <a:fillRect/>
                    </a:stretch>
                  </pic:blipFill>
                  <pic:spPr>
                    <a:xfrm>
                      <a:off x="0" y="0"/>
                      <a:ext cx="5274310" cy="745236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5A7CA06E" wp14:editId="15AC8FEB">
            <wp:extent cx="5274310" cy="7419975"/>
            <wp:effectExtent l="0" t="0" r="2540" b="9525"/>
            <wp:docPr id="28627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72758" name=""/>
                    <pic:cNvPicPr/>
                  </pic:nvPicPr>
                  <pic:blipFill>
                    <a:blip r:embed="rId61"/>
                    <a:stretch>
                      <a:fillRect/>
                    </a:stretch>
                  </pic:blipFill>
                  <pic:spPr>
                    <a:xfrm>
                      <a:off x="0" y="0"/>
                      <a:ext cx="5274310" cy="7419975"/>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4A5FC7D9" wp14:editId="053D2BB3">
            <wp:extent cx="5274310" cy="7433310"/>
            <wp:effectExtent l="0" t="0" r="2540" b="0"/>
            <wp:docPr id="155594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8873" name=""/>
                    <pic:cNvPicPr/>
                  </pic:nvPicPr>
                  <pic:blipFill>
                    <a:blip r:embed="rId62"/>
                    <a:stretch>
                      <a:fillRect/>
                    </a:stretch>
                  </pic:blipFill>
                  <pic:spPr>
                    <a:xfrm>
                      <a:off x="0" y="0"/>
                      <a:ext cx="5274310" cy="743331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10102681" wp14:editId="2A313F01">
            <wp:extent cx="5274310" cy="7399655"/>
            <wp:effectExtent l="0" t="0" r="2540" b="0"/>
            <wp:docPr id="103614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1983" name=""/>
                    <pic:cNvPicPr/>
                  </pic:nvPicPr>
                  <pic:blipFill>
                    <a:blip r:embed="rId63"/>
                    <a:stretch>
                      <a:fillRect/>
                    </a:stretch>
                  </pic:blipFill>
                  <pic:spPr>
                    <a:xfrm>
                      <a:off x="0" y="0"/>
                      <a:ext cx="5274310" cy="7399655"/>
                    </a:xfrm>
                    <a:prstGeom prst="rect">
                      <a:avLst/>
                    </a:prstGeom>
                  </pic:spPr>
                </pic:pic>
              </a:graphicData>
            </a:graphic>
          </wp:inline>
        </w:drawing>
      </w:r>
    </w:p>
    <w:p w14:paraId="5C6977BD" w14:textId="77777777" w:rsidR="00A6248D" w:rsidRPr="00B85809" w:rsidRDefault="00A6248D" w:rsidP="00E42FBC">
      <w:pPr>
        <w:pStyle w:val="PPStandardReport"/>
        <w:rPr>
          <w:rFonts w:cs="Tahoma"/>
          <w:sz w:val="22"/>
          <w:lang w:val="en-GB"/>
        </w:rPr>
      </w:pPr>
    </w:p>
    <w:p w14:paraId="5523791B" w14:textId="77777777" w:rsidR="00A6248D" w:rsidRPr="00B85809" w:rsidRDefault="00A6248D" w:rsidP="00E42FBC">
      <w:pPr>
        <w:pStyle w:val="PPStandardReport"/>
        <w:rPr>
          <w:rFonts w:cs="Tahoma"/>
          <w:sz w:val="22"/>
          <w:lang w:val="en-GB"/>
        </w:rPr>
      </w:pPr>
    </w:p>
    <w:p w14:paraId="4CE9ECC8" w14:textId="16D54DD4" w:rsidR="00A6248D" w:rsidRPr="00B85809" w:rsidRDefault="00B85809" w:rsidP="00E42FBC">
      <w:pPr>
        <w:pStyle w:val="PPStandardReport"/>
        <w:ind w:left="0"/>
        <w:rPr>
          <w:rFonts w:cs="Tahoma"/>
          <w:sz w:val="22"/>
          <w:lang w:val="en-GB"/>
        </w:rPr>
      </w:pPr>
      <w:r w:rsidRPr="00B85809">
        <w:rPr>
          <w:rFonts w:cs="Tahoma"/>
          <w:noProof/>
          <w:sz w:val="22"/>
          <w:lang w:eastAsia="en-US"/>
        </w:rPr>
        <w:lastRenderedPageBreak/>
        <w:drawing>
          <wp:inline distT="0" distB="0" distL="0" distR="0" wp14:anchorId="1B0434C6" wp14:editId="7C1A8BB9">
            <wp:extent cx="5274310" cy="7399020"/>
            <wp:effectExtent l="0" t="0" r="2540" b="0"/>
            <wp:docPr id="745746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46515" name=""/>
                    <pic:cNvPicPr/>
                  </pic:nvPicPr>
                  <pic:blipFill>
                    <a:blip r:embed="rId64"/>
                    <a:stretch>
                      <a:fillRect/>
                    </a:stretch>
                  </pic:blipFill>
                  <pic:spPr>
                    <a:xfrm>
                      <a:off x="0" y="0"/>
                      <a:ext cx="5274310" cy="7399020"/>
                    </a:xfrm>
                    <a:prstGeom prst="rect">
                      <a:avLst/>
                    </a:prstGeom>
                  </pic:spPr>
                </pic:pic>
              </a:graphicData>
            </a:graphic>
          </wp:inline>
        </w:drawing>
      </w:r>
      <w:r w:rsidRPr="00B85809">
        <w:rPr>
          <w:rFonts w:cs="Tahoma"/>
          <w:noProof/>
          <w:sz w:val="22"/>
        </w:rPr>
        <w:t xml:space="preserve"> </w:t>
      </w:r>
      <w:r w:rsidRPr="00B85809">
        <w:rPr>
          <w:rFonts w:cs="Tahoma"/>
          <w:noProof/>
          <w:sz w:val="22"/>
          <w:lang w:eastAsia="en-US"/>
        </w:rPr>
        <w:lastRenderedPageBreak/>
        <w:drawing>
          <wp:inline distT="0" distB="0" distL="0" distR="0" wp14:anchorId="28CBABBF" wp14:editId="01FD9EDE">
            <wp:extent cx="5274310" cy="7425055"/>
            <wp:effectExtent l="0" t="0" r="2540" b="4445"/>
            <wp:docPr id="159962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21418" name=""/>
                    <pic:cNvPicPr/>
                  </pic:nvPicPr>
                  <pic:blipFill>
                    <a:blip r:embed="rId65"/>
                    <a:stretch>
                      <a:fillRect/>
                    </a:stretch>
                  </pic:blipFill>
                  <pic:spPr>
                    <a:xfrm>
                      <a:off x="0" y="0"/>
                      <a:ext cx="5274310" cy="7425055"/>
                    </a:xfrm>
                    <a:prstGeom prst="rect">
                      <a:avLst/>
                    </a:prstGeom>
                  </pic:spPr>
                </pic:pic>
              </a:graphicData>
            </a:graphic>
          </wp:inline>
        </w:drawing>
      </w:r>
    </w:p>
    <w:p w14:paraId="452D84AE" w14:textId="77777777" w:rsidR="00541671" w:rsidRPr="00B85809" w:rsidRDefault="00541671" w:rsidP="00E42FBC">
      <w:pPr>
        <w:rPr>
          <w:rFonts w:cs="Tahoma"/>
          <w:sz w:val="22"/>
          <w:shd w:val="clear" w:color="auto" w:fill="DEEAF6"/>
        </w:rPr>
      </w:pPr>
    </w:p>
    <w:p w14:paraId="7E47E0BF" w14:textId="77777777" w:rsidR="00541671" w:rsidRPr="00B85809" w:rsidRDefault="00541671" w:rsidP="00E42FBC">
      <w:pPr>
        <w:rPr>
          <w:rFonts w:cs="Tahoma"/>
          <w:sz w:val="22"/>
          <w:shd w:val="clear" w:color="auto" w:fill="DEEAF6"/>
        </w:rPr>
      </w:pPr>
    </w:p>
    <w:p w14:paraId="268601EA" w14:textId="77777777" w:rsidR="00541671" w:rsidRPr="00B85809" w:rsidRDefault="00541671" w:rsidP="00E42FBC">
      <w:pPr>
        <w:rPr>
          <w:rFonts w:cs="Tahoma"/>
          <w:sz w:val="22"/>
          <w:shd w:val="clear" w:color="auto" w:fill="DEEAF6"/>
        </w:rPr>
      </w:pPr>
    </w:p>
    <w:p w14:paraId="3D8F534F" w14:textId="7EBD5363" w:rsidR="00541671" w:rsidRPr="00B85809" w:rsidRDefault="00541671" w:rsidP="00E42FBC">
      <w:pPr>
        <w:rPr>
          <w:rFonts w:cs="Tahoma"/>
          <w:sz w:val="22"/>
          <w:shd w:val="clear" w:color="auto" w:fill="DEEAF6"/>
        </w:rPr>
      </w:pPr>
    </w:p>
    <w:p w14:paraId="4E091389" w14:textId="77777777" w:rsidR="00B85809" w:rsidRPr="00B85809" w:rsidRDefault="00B85809" w:rsidP="00E42FBC">
      <w:pPr>
        <w:rPr>
          <w:rFonts w:cs="Tahoma"/>
          <w:sz w:val="22"/>
          <w:shd w:val="clear" w:color="auto" w:fill="DEEAF6"/>
        </w:rPr>
      </w:pPr>
    </w:p>
    <w:p w14:paraId="6D1E2A86" w14:textId="16F74FF2" w:rsidR="00BC5814" w:rsidRPr="00B85809" w:rsidRDefault="00541671" w:rsidP="00E42FBC">
      <w:pPr>
        <w:pStyle w:val="Heading2"/>
        <w:numPr>
          <w:ilvl w:val="0"/>
          <w:numId w:val="0"/>
        </w:numPr>
        <w:ind w:left="576"/>
        <w:rPr>
          <w:rStyle w:val="eop"/>
          <w:rFonts w:cs="Tahoma"/>
          <w:sz w:val="22"/>
          <w:szCs w:val="22"/>
          <w:shd w:val="clear" w:color="auto" w:fill="DEEAF6"/>
        </w:rPr>
      </w:pPr>
      <w:bookmarkStart w:id="974" w:name="_Toc138424446"/>
      <w:r w:rsidRPr="00B85809">
        <w:rPr>
          <w:rFonts w:cs="Tahoma"/>
          <w:sz w:val="22"/>
          <w:szCs w:val="22"/>
          <w:shd w:val="clear" w:color="auto" w:fill="DEEAF6"/>
        </w:rPr>
        <w:lastRenderedPageBreak/>
        <w:t xml:space="preserve">APPENDIX 5 </w:t>
      </w:r>
      <w:bookmarkEnd w:id="974"/>
      <w:r w:rsidR="00B85809" w:rsidRPr="00B85809">
        <w:rPr>
          <w:rFonts w:cs="Tahoma"/>
          <w:sz w:val="22"/>
          <w:szCs w:val="22"/>
          <w:shd w:val="clear" w:color="auto" w:fill="DEEAF6"/>
        </w:rPr>
        <w:t>A-RAP</w:t>
      </w:r>
    </w:p>
    <w:p w14:paraId="39524C9E" w14:textId="77777777" w:rsidR="00BC5814" w:rsidRPr="00B85809" w:rsidRDefault="00BC5814" w:rsidP="00E42FBC">
      <w:pPr>
        <w:jc w:val="center"/>
        <w:rPr>
          <w:rStyle w:val="eop"/>
          <w:rFonts w:cs="Tahoma"/>
          <w:b/>
          <w:bCs/>
          <w:color w:val="000000"/>
          <w:sz w:val="22"/>
          <w:shd w:val="clear" w:color="auto" w:fill="FFFFFF"/>
        </w:rPr>
      </w:pPr>
    </w:p>
    <w:p w14:paraId="25521FA5" w14:textId="77777777" w:rsidR="00BC5814" w:rsidRPr="00B85809" w:rsidRDefault="00BC5814" w:rsidP="00E42FBC">
      <w:pPr>
        <w:jc w:val="center"/>
        <w:rPr>
          <w:rStyle w:val="eop"/>
          <w:rFonts w:cs="Tahoma"/>
          <w:b/>
          <w:bCs/>
          <w:color w:val="000000"/>
          <w:sz w:val="22"/>
          <w:shd w:val="clear" w:color="auto" w:fill="FFFFFF"/>
        </w:rPr>
      </w:pPr>
      <w:r w:rsidRPr="00B85809">
        <w:rPr>
          <w:rStyle w:val="eop"/>
          <w:rFonts w:cs="Tahoma"/>
          <w:bCs/>
          <w:color w:val="000000"/>
          <w:sz w:val="22"/>
          <w:shd w:val="clear" w:color="auto" w:fill="FFFFFF"/>
        </w:rPr>
        <w:t xml:space="preserve">  ABBREVIATED RESETTLEMENT ACTION PLAN</w:t>
      </w:r>
    </w:p>
    <w:p w14:paraId="5A94B30A" w14:textId="77777777" w:rsidR="00BC5814" w:rsidRPr="00B85809" w:rsidRDefault="00BC5814" w:rsidP="00E42FBC">
      <w:pPr>
        <w:jc w:val="center"/>
        <w:rPr>
          <w:rStyle w:val="eop"/>
          <w:rFonts w:cs="Tahoma"/>
          <w:b/>
          <w:bCs/>
          <w:color w:val="000000"/>
          <w:sz w:val="22"/>
          <w:shd w:val="clear" w:color="auto" w:fill="FFFFFF"/>
        </w:rPr>
      </w:pPr>
      <w:r w:rsidRPr="00B85809">
        <w:rPr>
          <w:rStyle w:val="eop"/>
          <w:rFonts w:cs="Tahoma"/>
          <w:bCs/>
          <w:color w:val="000000"/>
          <w:sz w:val="22"/>
          <w:shd w:val="clear" w:color="auto" w:fill="FFFFFF"/>
        </w:rPr>
        <w:t xml:space="preserve"> (A-RAP)</w:t>
      </w:r>
    </w:p>
    <w:p w14:paraId="15A56605" w14:textId="77777777" w:rsidR="00BC5814" w:rsidRPr="00B85809" w:rsidRDefault="00BC5814" w:rsidP="00E42FBC">
      <w:pPr>
        <w:rPr>
          <w:rStyle w:val="eop"/>
          <w:rFonts w:cs="Tahoma"/>
          <w:b/>
          <w:bCs/>
          <w:color w:val="000000"/>
          <w:sz w:val="22"/>
          <w:shd w:val="clear" w:color="auto" w:fill="FFFFFF"/>
        </w:rPr>
      </w:pPr>
    </w:p>
    <w:p w14:paraId="05478A10" w14:textId="79974B46" w:rsidR="00BC5814" w:rsidRPr="00B85809" w:rsidRDefault="00BC5814" w:rsidP="00920147">
      <w:pPr>
        <w:pStyle w:val="paragraph"/>
        <w:numPr>
          <w:ilvl w:val="0"/>
          <w:numId w:val="186"/>
        </w:numPr>
        <w:spacing w:before="0" w:beforeAutospacing="0" w:after="0" w:afterAutospacing="0" w:line="276" w:lineRule="auto"/>
        <w:jc w:val="both"/>
        <w:textAlignment w:val="baseline"/>
        <w:rPr>
          <w:rStyle w:val="normaltextrun"/>
          <w:rFonts w:ascii="Tahoma" w:hAnsi="Tahoma" w:cs="Tahoma"/>
          <w:b/>
          <w:bCs/>
          <w:sz w:val="22"/>
          <w:szCs w:val="22"/>
          <w:lang w:val="en-GB"/>
        </w:rPr>
      </w:pPr>
      <w:r w:rsidRPr="00B85809">
        <w:rPr>
          <w:rStyle w:val="normaltextrun"/>
          <w:rFonts w:ascii="Tahoma" w:hAnsi="Tahoma" w:cs="Tahoma"/>
          <w:b/>
          <w:bCs/>
          <w:sz w:val="22"/>
          <w:szCs w:val="22"/>
          <w:lang w:val="en-GB"/>
        </w:rPr>
        <w:t>Qara Sub-project Site</w:t>
      </w:r>
    </w:p>
    <w:p w14:paraId="24883CCA" w14:textId="7D018F99" w:rsidR="00BC5814" w:rsidRPr="00B85809" w:rsidRDefault="002F0EC8" w:rsidP="00E42FBC">
      <w:pPr>
        <w:pStyle w:val="paragraph"/>
        <w:spacing w:before="0" w:beforeAutospacing="0" w:after="0" w:afterAutospacing="0" w:line="276" w:lineRule="auto"/>
        <w:jc w:val="both"/>
        <w:textAlignment w:val="baseline"/>
        <w:rPr>
          <w:rFonts w:ascii="Tahoma" w:eastAsia="Calibri" w:hAnsi="Tahoma" w:cs="Tahoma"/>
          <w:i/>
          <w:iCs/>
          <w:sz w:val="22"/>
          <w:szCs w:val="22"/>
        </w:rPr>
      </w:pPr>
      <w:r w:rsidRPr="00B85809">
        <w:rPr>
          <w:rFonts w:ascii="Tahoma" w:eastAsia="Calibri" w:hAnsi="Tahoma" w:cs="Tahoma"/>
          <w:sz w:val="22"/>
          <w:szCs w:val="22"/>
        </w:rPr>
        <w:t>The Qara</w:t>
      </w:r>
      <w:r w:rsidR="00BC5814" w:rsidRPr="00B85809">
        <w:rPr>
          <w:rFonts w:ascii="Tahoma" w:eastAsia="Calibri" w:hAnsi="Tahoma" w:cs="Tahoma"/>
          <w:sz w:val="22"/>
          <w:szCs w:val="22"/>
        </w:rPr>
        <w:t xml:space="preserve"> sub-project site is on unregistered community land and held in trust by </w:t>
      </w:r>
      <w:r w:rsidRPr="00B85809">
        <w:rPr>
          <w:rFonts w:ascii="Tahoma" w:eastAsia="Calibri" w:hAnsi="Tahoma" w:cs="Tahoma"/>
          <w:sz w:val="22"/>
          <w:szCs w:val="22"/>
        </w:rPr>
        <w:t>the County Government of Wajir</w:t>
      </w:r>
      <w:r w:rsidR="00BC5814" w:rsidRPr="00B85809">
        <w:rPr>
          <w:rFonts w:ascii="Tahoma" w:eastAsia="Calibri" w:hAnsi="Tahoma" w:cs="Tahoma"/>
          <w:sz w:val="22"/>
          <w:szCs w:val="22"/>
        </w:rPr>
        <w:t xml:space="preserve"> on behalf of the community, in line with the Community Land Act 2016. The proposed site is uninhabited, has no structures, community facilities, or encumbrances, and </w:t>
      </w:r>
      <w:r w:rsidR="009A69BF" w:rsidRPr="00B85809">
        <w:rPr>
          <w:rFonts w:ascii="Tahoma" w:eastAsia="Calibri" w:hAnsi="Tahoma" w:cs="Tahoma"/>
          <w:sz w:val="22"/>
          <w:szCs w:val="22"/>
        </w:rPr>
        <w:t xml:space="preserve">covered with shrub vegetation </w:t>
      </w:r>
      <w:r w:rsidR="00BC5814" w:rsidRPr="00B85809">
        <w:rPr>
          <w:rFonts w:ascii="Tahoma" w:eastAsia="Calibri" w:hAnsi="Tahoma" w:cs="Tahoma"/>
          <w:sz w:val="22"/>
          <w:szCs w:val="22"/>
        </w:rPr>
        <w:t xml:space="preserve">utilized by the community for grazing. Consultations leading to the identification and selection of the sub-project site are captured in the Environmental and Social Screening report for </w:t>
      </w:r>
      <w:r w:rsidR="000D2A57" w:rsidRPr="00B85809">
        <w:rPr>
          <w:rFonts w:ascii="Tahoma" w:eastAsia="Calibri" w:hAnsi="Tahoma" w:cs="Tahoma"/>
          <w:sz w:val="22"/>
          <w:szCs w:val="22"/>
        </w:rPr>
        <w:t>Qara</w:t>
      </w:r>
      <w:r w:rsidR="00BC5814" w:rsidRPr="00B85809">
        <w:rPr>
          <w:rFonts w:ascii="Tahoma" w:eastAsia="Calibri" w:hAnsi="Tahoma" w:cs="Tahoma"/>
          <w:sz w:val="22"/>
          <w:szCs w:val="22"/>
        </w:rPr>
        <w:t xml:space="preserve"> </w:t>
      </w:r>
      <w:r w:rsidR="00BC5814" w:rsidRPr="00B85809">
        <w:rPr>
          <w:rFonts w:ascii="Tahoma" w:eastAsia="Calibri" w:hAnsi="Tahoma" w:cs="Tahoma"/>
          <w:i/>
          <w:iCs/>
          <w:sz w:val="22"/>
          <w:szCs w:val="22"/>
        </w:rPr>
        <w:t>Refer to Chapter 4 of the ESIA for the comprehensive socio-economic profile.</w:t>
      </w:r>
    </w:p>
    <w:p w14:paraId="1990D4F9" w14:textId="77777777" w:rsidR="00BC5814" w:rsidRPr="00B85809" w:rsidRDefault="00BC5814" w:rsidP="00E42FBC">
      <w:pPr>
        <w:rPr>
          <w:rStyle w:val="eop"/>
          <w:rFonts w:cs="Tahoma"/>
          <w:b/>
          <w:bCs/>
          <w:color w:val="000000"/>
          <w:sz w:val="22"/>
          <w:shd w:val="clear" w:color="auto" w:fill="FFFFFF"/>
        </w:rPr>
      </w:pPr>
    </w:p>
    <w:p w14:paraId="644701C9" w14:textId="77777777" w:rsidR="00BC5814" w:rsidRPr="00B85809" w:rsidRDefault="00BC5814" w:rsidP="00920147">
      <w:pPr>
        <w:pStyle w:val="ListParagraph"/>
        <w:numPr>
          <w:ilvl w:val="0"/>
          <w:numId w:val="186"/>
        </w:numPr>
        <w:contextualSpacing w:val="0"/>
        <w:rPr>
          <w:rStyle w:val="eop"/>
          <w:rFonts w:cs="Tahoma"/>
          <w:b/>
          <w:bCs/>
          <w:sz w:val="22"/>
          <w:lang w:val="en-GB"/>
        </w:rPr>
      </w:pPr>
      <w:r w:rsidRPr="00B85809">
        <w:rPr>
          <w:rFonts w:cs="Tahoma"/>
          <w:b/>
          <w:bCs/>
          <w:sz w:val="22"/>
          <w:lang w:val="en-GB"/>
        </w:rPr>
        <w:t>Actual Census Survey of PAPs and Valuation of Affected Assets</w:t>
      </w:r>
    </w:p>
    <w:p w14:paraId="131C781B" w14:textId="35ACB472" w:rsidR="00BC5814" w:rsidRPr="00B85809" w:rsidRDefault="00BC5814" w:rsidP="00E42FBC">
      <w:pPr>
        <w:rPr>
          <w:rFonts w:cs="Tahoma"/>
          <w:i/>
          <w:iCs/>
          <w:sz w:val="22"/>
        </w:rPr>
      </w:pPr>
      <w:r w:rsidRPr="00B85809">
        <w:rPr>
          <w:rFonts w:eastAsia="Calibri" w:cs="Tahoma"/>
          <w:sz w:val="22"/>
        </w:rPr>
        <w:t>The number of project-</w:t>
      </w:r>
      <w:r w:rsidR="009A69BF" w:rsidRPr="00B85809">
        <w:rPr>
          <w:rFonts w:eastAsia="Calibri" w:cs="Tahoma"/>
          <w:sz w:val="22"/>
        </w:rPr>
        <w:t>affected persons (PAPs) is 1,300 (approximately 350</w:t>
      </w:r>
      <w:r w:rsidRPr="00B85809">
        <w:rPr>
          <w:rFonts w:eastAsia="Calibri" w:cs="Tahoma"/>
          <w:sz w:val="22"/>
        </w:rPr>
        <w:t xml:space="preserve"> households).  </w:t>
      </w:r>
      <w:r w:rsidRPr="00B85809">
        <w:rPr>
          <w:rFonts w:eastAsia="Calibri" w:cs="Tahoma"/>
          <w:sz w:val="22"/>
          <w:lang w:val="en-GB"/>
        </w:rPr>
        <w:t>The land acquisition-related impacts are loss of land and pasture. Mitigation measures include in-kind compensation for loss of land and pasture, and designing power distribution lines to avoid impacting trees, crops, structures, and community facilities.</w:t>
      </w:r>
      <w:r w:rsidRPr="00B85809">
        <w:rPr>
          <w:rFonts w:cs="Tahoma"/>
          <w:sz w:val="22"/>
        </w:rPr>
        <w:t xml:space="preserve"> </w:t>
      </w:r>
      <w:r w:rsidRPr="00B85809">
        <w:rPr>
          <w:rFonts w:eastAsia="Calibri" w:cs="Tahoma"/>
          <w:sz w:val="22"/>
        </w:rPr>
        <w:t>No physical displacement is anticipated; however, there is minimal loss of pasture occasioned by the acquisition of land utilized by the community for grazing.</w:t>
      </w:r>
      <w:r w:rsidRPr="00B85809">
        <w:rPr>
          <w:rFonts w:cs="Tahoma"/>
          <w:sz w:val="22"/>
        </w:rPr>
        <w:t xml:space="preserve"> </w:t>
      </w:r>
      <w:r w:rsidRPr="00E42FBC">
        <w:rPr>
          <w:rStyle w:val="normaltextrun"/>
          <w:rFonts w:cs="Tahoma"/>
          <w:color w:val="000000" w:themeColor="text1"/>
          <w:sz w:val="22"/>
        </w:rPr>
        <w:t xml:space="preserve">The </w:t>
      </w:r>
      <w:r w:rsidR="009A69BF" w:rsidRPr="00E42FBC">
        <w:rPr>
          <w:rStyle w:val="normaltextrun"/>
          <w:rFonts w:cs="Tahoma"/>
          <w:color w:val="000000" w:themeColor="text1"/>
          <w:sz w:val="22"/>
        </w:rPr>
        <w:t>2.501</w:t>
      </w:r>
      <w:r w:rsidRPr="00E42FBC">
        <w:rPr>
          <w:rStyle w:val="normaltextrun"/>
          <w:rFonts w:cs="Tahoma"/>
          <w:color w:val="000000" w:themeColor="text1"/>
          <w:sz w:val="22"/>
        </w:rPr>
        <w:t xml:space="preserve"> Hectares</w:t>
      </w:r>
      <w:r w:rsidRPr="00B85809">
        <w:rPr>
          <w:rStyle w:val="normaltextrun"/>
          <w:rFonts w:cs="Tahoma"/>
          <w:color w:val="000000" w:themeColor="text1"/>
          <w:sz w:val="22"/>
        </w:rPr>
        <w:t xml:space="preserve"> identified for the sub-project will be acquired compulsorily by the National Land Commission (NLC). The proposed site will be valued and compensated in line with the provisions of the Resettlement Policy Framework (RPF) prepared under KOSAP. </w:t>
      </w:r>
      <w:r w:rsidRPr="00B85809">
        <w:rPr>
          <w:rStyle w:val="normaltextrun"/>
          <w:rFonts w:cs="Tahoma"/>
          <w:i/>
          <w:color w:val="000000" w:themeColor="text1"/>
          <w:sz w:val="22"/>
        </w:rPr>
        <w:t xml:space="preserve">Refer to </w:t>
      </w:r>
      <w:r w:rsidRPr="00B85809">
        <w:rPr>
          <w:rFonts w:eastAsia="Calibri" w:cs="Tahoma"/>
          <w:i/>
          <w:iCs/>
          <w:sz w:val="22"/>
        </w:rPr>
        <w:t xml:space="preserve">section 2.2 of the ESIA for the sketch map of the site. </w:t>
      </w:r>
    </w:p>
    <w:p w14:paraId="46384F7E" w14:textId="77777777" w:rsidR="00BC5814" w:rsidRPr="00B85809" w:rsidRDefault="00BC5814" w:rsidP="00E42FBC">
      <w:pPr>
        <w:rPr>
          <w:rFonts w:eastAsia="Calibri" w:cs="Tahoma"/>
          <w:sz w:val="22"/>
        </w:rPr>
      </w:pPr>
    </w:p>
    <w:p w14:paraId="794E6AA3" w14:textId="77777777" w:rsidR="00BC5814" w:rsidRPr="00B85809" w:rsidRDefault="00BC5814" w:rsidP="00920147">
      <w:pPr>
        <w:pStyle w:val="BodyText"/>
        <w:numPr>
          <w:ilvl w:val="0"/>
          <w:numId w:val="186"/>
        </w:numPr>
        <w:tabs>
          <w:tab w:val="clear" w:pos="8931"/>
        </w:tabs>
        <w:rPr>
          <w:rFonts w:ascii="Tahoma" w:hAnsi="Tahoma" w:cs="Tahoma"/>
          <w:b w:val="0"/>
          <w:bCs/>
          <w:szCs w:val="22"/>
          <w:lang w:val="en-GB"/>
        </w:rPr>
      </w:pPr>
      <w:r w:rsidRPr="00B85809">
        <w:rPr>
          <w:rFonts w:ascii="Tahoma" w:hAnsi="Tahoma" w:cs="Tahoma"/>
          <w:bCs/>
          <w:szCs w:val="22"/>
          <w:lang w:val="en-GB"/>
        </w:rPr>
        <w:t xml:space="preserve">Compensation Measures Agreed with the PAPs and other Resettlement Assistance to be Provided </w:t>
      </w:r>
    </w:p>
    <w:p w14:paraId="5E847458" w14:textId="672B2086" w:rsidR="00ED094E" w:rsidRPr="00B85809" w:rsidRDefault="00BC5814" w:rsidP="00E42FBC">
      <w:pPr>
        <w:pStyle w:val="PPStandardReport"/>
        <w:ind w:left="0"/>
        <w:rPr>
          <w:rFonts w:cs="Tahoma"/>
          <w:sz w:val="22"/>
        </w:rPr>
      </w:pPr>
      <w:r w:rsidRPr="00B85809">
        <w:rPr>
          <w:rFonts w:cs="Tahoma"/>
          <w:sz w:val="22"/>
        </w:rPr>
        <w:t xml:space="preserve">The proponent requested the community identify three priority projects, whereby one out of the three would be provided as in-kind compensation for loss of land and pasture. </w:t>
      </w:r>
      <w:r w:rsidR="00E41383" w:rsidRPr="00B85809">
        <w:rPr>
          <w:rFonts w:cs="Tahoma"/>
          <w:sz w:val="22"/>
        </w:rPr>
        <w:t>The Qara community proposed the following; construction</w:t>
      </w:r>
      <w:r w:rsidR="00ED094E" w:rsidRPr="00B85809">
        <w:rPr>
          <w:rFonts w:cs="Tahoma"/>
          <w:sz w:val="22"/>
        </w:rPr>
        <w:t xml:space="preserve"> of equipping of community borehole and constructin</w:t>
      </w:r>
      <w:r w:rsidR="00E41383" w:rsidRPr="00B85809">
        <w:rPr>
          <w:rFonts w:cs="Tahoma"/>
          <w:sz w:val="22"/>
        </w:rPr>
        <w:t>g a Raised metallic water tank; construction</w:t>
      </w:r>
      <w:r w:rsidR="00ED094E" w:rsidRPr="00B85809">
        <w:rPr>
          <w:rFonts w:cs="Tahoma"/>
          <w:sz w:val="22"/>
        </w:rPr>
        <w:t xml:space="preserve"> of 2 classrooms at Qara primary school </w:t>
      </w:r>
      <w:r w:rsidR="00E41383" w:rsidRPr="00B85809">
        <w:rPr>
          <w:rFonts w:cs="Tahoma"/>
          <w:sz w:val="22"/>
        </w:rPr>
        <w:t>and c</w:t>
      </w:r>
      <w:r w:rsidR="00ED094E" w:rsidRPr="00B85809">
        <w:rPr>
          <w:rFonts w:cs="Tahoma"/>
          <w:sz w:val="22"/>
        </w:rPr>
        <w:t xml:space="preserve">onstruction of maternity at Qara Health center. </w:t>
      </w:r>
    </w:p>
    <w:p w14:paraId="73C128B3" w14:textId="27BE5516" w:rsidR="00BC5814" w:rsidRPr="00B85809" w:rsidRDefault="00BC5814" w:rsidP="00E42FBC">
      <w:pPr>
        <w:rPr>
          <w:rFonts w:cs="Tahoma"/>
          <w:i/>
          <w:iCs/>
          <w:sz w:val="22"/>
        </w:rPr>
      </w:pPr>
      <w:r w:rsidRPr="00B85809">
        <w:rPr>
          <w:rStyle w:val="normaltextrun"/>
          <w:rFonts w:cs="Tahoma"/>
          <w:color w:val="000000"/>
          <w:sz w:val="22"/>
        </w:rPr>
        <w:t xml:space="preserve">The value of the priority community project will be proportional to or higher than the value of land under acquisition. </w:t>
      </w:r>
      <w:r w:rsidRPr="00B85809">
        <w:rPr>
          <w:rFonts w:cs="Tahoma"/>
          <w:sz w:val="22"/>
        </w:rPr>
        <w:t>In addition, loss or damage to crops, trees, structures, and community facilities will be compensated in line with the provisions of the RPF, and as summarized i</w:t>
      </w:r>
      <w:r w:rsidR="00E41383" w:rsidRPr="00B85809">
        <w:rPr>
          <w:rFonts w:cs="Tahoma"/>
          <w:sz w:val="22"/>
        </w:rPr>
        <w:t>n the entitlement matrix below.</w:t>
      </w:r>
    </w:p>
    <w:p w14:paraId="376E93D7" w14:textId="77777777" w:rsidR="00BC5814" w:rsidRPr="00B85809" w:rsidRDefault="00BC5814" w:rsidP="00E42FBC">
      <w:pPr>
        <w:rPr>
          <w:rFonts w:cs="Tahoma"/>
          <w:sz w:val="22"/>
        </w:rPr>
      </w:pPr>
    </w:p>
    <w:p w14:paraId="282A6397" w14:textId="77777777" w:rsidR="00BC5814" w:rsidRPr="00B85809" w:rsidRDefault="00BC5814" w:rsidP="00E42FBC">
      <w:pPr>
        <w:rPr>
          <w:rFonts w:cs="Tahoma"/>
          <w:b/>
          <w:bCs/>
          <w:sz w:val="22"/>
        </w:rPr>
      </w:pPr>
      <w:r w:rsidRPr="00B85809">
        <w:rPr>
          <w:rFonts w:cs="Tahoma"/>
          <w:b/>
          <w:bCs/>
          <w:sz w:val="22"/>
        </w:rPr>
        <w:t>3.1 Entitlement Matrix</w:t>
      </w:r>
    </w:p>
    <w:p w14:paraId="7D3B7271" w14:textId="77777777" w:rsidR="00BC5814" w:rsidRPr="00B85809" w:rsidRDefault="00BC5814" w:rsidP="00E42FBC">
      <w:pPr>
        <w:rPr>
          <w:rFonts w:cs="Tahoma"/>
          <w:b/>
          <w:bCs/>
          <w:sz w:val="22"/>
        </w:rPr>
      </w:pPr>
    </w:p>
    <w:tbl>
      <w:tblPr>
        <w:tblStyle w:val="TableGrid"/>
        <w:tblpPr w:leftFromText="180" w:rightFromText="180" w:horzAnchor="margin" w:tblpXSpec="center" w:tblpY="-324"/>
        <w:tblW w:w="9445" w:type="dxa"/>
        <w:tblInd w:w="0" w:type="dxa"/>
        <w:tblLayout w:type="fixed"/>
        <w:tblLook w:val="04A0" w:firstRow="1" w:lastRow="0" w:firstColumn="1" w:lastColumn="0" w:noHBand="0" w:noVBand="1"/>
      </w:tblPr>
      <w:tblGrid>
        <w:gridCol w:w="2386"/>
        <w:gridCol w:w="2649"/>
        <w:gridCol w:w="2821"/>
        <w:gridCol w:w="1589"/>
      </w:tblGrid>
      <w:tr w:rsidR="00E41383" w:rsidRPr="00B85809" w14:paraId="4B48CFBF" w14:textId="77777777" w:rsidTr="00212B1F">
        <w:trPr>
          <w:cnfStyle w:val="100000000000" w:firstRow="1" w:lastRow="0" w:firstColumn="0" w:lastColumn="0" w:oddVBand="0" w:evenVBand="0" w:oddHBand="0" w:evenHBand="0" w:firstRowFirstColumn="0" w:firstRowLastColumn="0" w:lastRowFirstColumn="0" w:lastRowLastColumn="0"/>
        </w:trPr>
        <w:tc>
          <w:tcPr>
            <w:tcW w:w="2386" w:type="dxa"/>
          </w:tcPr>
          <w:p w14:paraId="1DE6ECC4" w14:textId="77777777" w:rsidR="00E41383" w:rsidRPr="00B85809" w:rsidRDefault="00E41383" w:rsidP="00E42FBC">
            <w:pPr>
              <w:pStyle w:val="NoSpacing"/>
              <w:jc w:val="center"/>
              <w:rPr>
                <w:rFonts w:ascii="Tahoma" w:hAnsi="Tahoma" w:cs="Tahoma"/>
                <w:b w:val="0"/>
                <w:sz w:val="22"/>
                <w:szCs w:val="22"/>
              </w:rPr>
            </w:pPr>
            <w:r w:rsidRPr="00B85809">
              <w:rPr>
                <w:rFonts w:ascii="Tahoma" w:hAnsi="Tahoma" w:cs="Tahoma"/>
                <w:sz w:val="22"/>
                <w:szCs w:val="22"/>
              </w:rPr>
              <w:lastRenderedPageBreak/>
              <w:t>Types of Impact</w:t>
            </w:r>
          </w:p>
        </w:tc>
        <w:tc>
          <w:tcPr>
            <w:tcW w:w="2649" w:type="dxa"/>
          </w:tcPr>
          <w:p w14:paraId="3F15D2A7" w14:textId="77777777" w:rsidR="00E41383" w:rsidRPr="00B85809" w:rsidRDefault="00E41383" w:rsidP="00E42FBC">
            <w:pPr>
              <w:pStyle w:val="NoSpacing"/>
              <w:jc w:val="center"/>
              <w:rPr>
                <w:rFonts w:ascii="Tahoma" w:hAnsi="Tahoma" w:cs="Tahoma"/>
                <w:b w:val="0"/>
                <w:sz w:val="22"/>
                <w:szCs w:val="22"/>
              </w:rPr>
            </w:pPr>
            <w:r w:rsidRPr="00B85809">
              <w:rPr>
                <w:rFonts w:ascii="Tahoma" w:hAnsi="Tahoma" w:cs="Tahoma"/>
                <w:sz w:val="22"/>
                <w:szCs w:val="22"/>
              </w:rPr>
              <w:t>Person(s) Affected/Eligible for Compensation</w:t>
            </w:r>
          </w:p>
        </w:tc>
        <w:tc>
          <w:tcPr>
            <w:tcW w:w="2821" w:type="dxa"/>
          </w:tcPr>
          <w:p w14:paraId="433F1407" w14:textId="77777777" w:rsidR="00E41383" w:rsidRPr="00B85809" w:rsidRDefault="00E41383" w:rsidP="00E42FBC">
            <w:pPr>
              <w:pStyle w:val="NoSpacing"/>
              <w:jc w:val="center"/>
              <w:rPr>
                <w:rFonts w:ascii="Tahoma" w:hAnsi="Tahoma" w:cs="Tahoma"/>
                <w:b w:val="0"/>
                <w:sz w:val="22"/>
                <w:szCs w:val="22"/>
              </w:rPr>
            </w:pPr>
            <w:r w:rsidRPr="00B85809">
              <w:rPr>
                <w:rFonts w:ascii="Tahoma" w:hAnsi="Tahoma" w:cs="Tahoma"/>
                <w:sz w:val="22"/>
                <w:szCs w:val="22"/>
              </w:rPr>
              <w:t>Compensation/Entitlement/Benefits</w:t>
            </w:r>
          </w:p>
        </w:tc>
        <w:tc>
          <w:tcPr>
            <w:tcW w:w="1589" w:type="dxa"/>
          </w:tcPr>
          <w:p w14:paraId="65F035B2" w14:textId="77777777" w:rsidR="00E41383" w:rsidRPr="00B85809" w:rsidRDefault="00E41383" w:rsidP="00E42FBC">
            <w:pPr>
              <w:pStyle w:val="NoSpacing"/>
              <w:jc w:val="center"/>
              <w:rPr>
                <w:rFonts w:ascii="Tahoma" w:hAnsi="Tahoma" w:cs="Tahoma"/>
                <w:b w:val="0"/>
                <w:sz w:val="22"/>
                <w:szCs w:val="22"/>
              </w:rPr>
            </w:pPr>
            <w:r w:rsidRPr="00B85809">
              <w:rPr>
                <w:rFonts w:ascii="Tahoma" w:hAnsi="Tahoma" w:cs="Tahoma"/>
                <w:sz w:val="22"/>
                <w:szCs w:val="22"/>
              </w:rPr>
              <w:t>Responsible organization</w:t>
            </w:r>
          </w:p>
        </w:tc>
      </w:tr>
      <w:tr w:rsidR="00E41383" w:rsidRPr="00B85809" w14:paraId="78E3E2E1" w14:textId="77777777" w:rsidTr="00212B1F">
        <w:tc>
          <w:tcPr>
            <w:tcW w:w="2386" w:type="dxa"/>
          </w:tcPr>
          <w:p w14:paraId="4356A34F" w14:textId="77777777" w:rsidR="00E41383" w:rsidRPr="00B85809" w:rsidRDefault="00E41383" w:rsidP="00920147">
            <w:pPr>
              <w:pStyle w:val="NoSpacing"/>
              <w:numPr>
                <w:ilvl w:val="0"/>
                <w:numId w:val="185"/>
              </w:numPr>
              <w:rPr>
                <w:rFonts w:ascii="Tahoma" w:hAnsi="Tahoma" w:cs="Tahoma"/>
                <w:b/>
                <w:sz w:val="22"/>
                <w:szCs w:val="22"/>
              </w:rPr>
            </w:pPr>
            <w:r w:rsidRPr="00B85809">
              <w:rPr>
                <w:rFonts w:ascii="Tahoma" w:hAnsi="Tahoma" w:cs="Tahoma"/>
                <w:b/>
                <w:sz w:val="22"/>
                <w:szCs w:val="22"/>
              </w:rPr>
              <w:t>Loss of Land</w:t>
            </w:r>
          </w:p>
        </w:tc>
        <w:tc>
          <w:tcPr>
            <w:tcW w:w="2649" w:type="dxa"/>
          </w:tcPr>
          <w:p w14:paraId="6DC3EE21" w14:textId="77777777" w:rsidR="00E41383" w:rsidRPr="00B85809" w:rsidRDefault="00E41383" w:rsidP="00E42FBC">
            <w:pPr>
              <w:pStyle w:val="NoSpacing"/>
              <w:rPr>
                <w:rFonts w:ascii="Tahoma" w:hAnsi="Tahoma" w:cs="Tahoma"/>
                <w:b/>
                <w:sz w:val="22"/>
                <w:szCs w:val="22"/>
              </w:rPr>
            </w:pPr>
          </w:p>
        </w:tc>
        <w:tc>
          <w:tcPr>
            <w:tcW w:w="2821" w:type="dxa"/>
          </w:tcPr>
          <w:p w14:paraId="10935F6D" w14:textId="77777777" w:rsidR="00E41383" w:rsidRPr="00B85809" w:rsidRDefault="00E41383" w:rsidP="00E42FBC">
            <w:pPr>
              <w:pStyle w:val="NoSpacing"/>
              <w:rPr>
                <w:rFonts w:ascii="Tahoma" w:hAnsi="Tahoma" w:cs="Tahoma"/>
                <w:b/>
                <w:sz w:val="22"/>
                <w:szCs w:val="22"/>
              </w:rPr>
            </w:pPr>
          </w:p>
        </w:tc>
        <w:tc>
          <w:tcPr>
            <w:tcW w:w="1589" w:type="dxa"/>
          </w:tcPr>
          <w:p w14:paraId="00C0A0C2" w14:textId="77777777" w:rsidR="00E41383" w:rsidRPr="00B85809" w:rsidRDefault="00E41383" w:rsidP="00E42FBC">
            <w:pPr>
              <w:pStyle w:val="NoSpacing"/>
              <w:jc w:val="center"/>
              <w:rPr>
                <w:rFonts w:ascii="Tahoma" w:hAnsi="Tahoma" w:cs="Tahoma"/>
                <w:bCs/>
                <w:sz w:val="22"/>
                <w:szCs w:val="22"/>
              </w:rPr>
            </w:pPr>
          </w:p>
        </w:tc>
      </w:tr>
      <w:tr w:rsidR="00E41383" w:rsidRPr="00B85809" w14:paraId="59BE5CEF" w14:textId="77777777" w:rsidTr="00212B1F">
        <w:tc>
          <w:tcPr>
            <w:tcW w:w="2386" w:type="dxa"/>
          </w:tcPr>
          <w:p w14:paraId="5983B89D"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Loss of unregistered community land. </w:t>
            </w:r>
          </w:p>
        </w:tc>
        <w:tc>
          <w:tcPr>
            <w:tcW w:w="2649" w:type="dxa"/>
          </w:tcPr>
          <w:p w14:paraId="2D4E538D"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Community.</w:t>
            </w:r>
          </w:p>
          <w:p w14:paraId="30E80D02" w14:textId="77777777" w:rsidR="00E41383" w:rsidRPr="00B85809" w:rsidRDefault="00E41383" w:rsidP="00E42FBC">
            <w:pPr>
              <w:pStyle w:val="NoSpacing"/>
              <w:rPr>
                <w:rFonts w:ascii="Tahoma" w:hAnsi="Tahoma" w:cs="Tahoma"/>
                <w:bCs/>
                <w:sz w:val="22"/>
                <w:szCs w:val="22"/>
              </w:rPr>
            </w:pPr>
          </w:p>
        </w:tc>
        <w:tc>
          <w:tcPr>
            <w:tcW w:w="2821" w:type="dxa"/>
          </w:tcPr>
          <w:p w14:paraId="5147D5D3" w14:textId="77777777" w:rsidR="00E41383" w:rsidRPr="00B85809" w:rsidRDefault="00E41383" w:rsidP="00E42FBC">
            <w:pPr>
              <w:pStyle w:val="NoSpacing"/>
              <w:rPr>
                <w:rFonts w:ascii="Tahoma" w:hAnsi="Tahoma" w:cs="Tahoma"/>
                <w:b/>
                <w:sz w:val="22"/>
                <w:szCs w:val="22"/>
              </w:rPr>
            </w:pPr>
            <w:r w:rsidRPr="00B85809">
              <w:rPr>
                <w:rFonts w:ascii="Tahoma" w:hAnsi="Tahoma" w:cs="Tahoma"/>
                <w:sz w:val="22"/>
                <w:szCs w:val="22"/>
              </w:rPr>
              <w:t>Compensation in-kind as prioritized by the community.</w:t>
            </w:r>
          </w:p>
        </w:tc>
        <w:tc>
          <w:tcPr>
            <w:tcW w:w="1589" w:type="dxa"/>
            <w:vMerge w:val="restart"/>
          </w:tcPr>
          <w:p w14:paraId="4BE2E029" w14:textId="753F2900" w:rsidR="00E41383" w:rsidRPr="00B85809" w:rsidRDefault="0011752C" w:rsidP="00E42FBC">
            <w:pPr>
              <w:pStyle w:val="NoSpacing"/>
              <w:jc w:val="center"/>
              <w:rPr>
                <w:rFonts w:ascii="Tahoma" w:hAnsi="Tahoma" w:cs="Tahoma"/>
                <w:bCs/>
                <w:sz w:val="22"/>
                <w:szCs w:val="22"/>
              </w:rPr>
            </w:pPr>
            <w:r w:rsidRPr="00B85809">
              <w:rPr>
                <w:rFonts w:ascii="Tahoma" w:hAnsi="Tahoma" w:cs="Tahoma"/>
                <w:bCs/>
                <w:sz w:val="22"/>
                <w:szCs w:val="22"/>
              </w:rPr>
              <w:t>KPLC</w:t>
            </w:r>
          </w:p>
        </w:tc>
      </w:tr>
      <w:tr w:rsidR="00E41383" w:rsidRPr="00B85809" w14:paraId="04A3DD31" w14:textId="77777777" w:rsidTr="00212B1F">
        <w:tc>
          <w:tcPr>
            <w:tcW w:w="2386" w:type="dxa"/>
          </w:tcPr>
          <w:p w14:paraId="77002712"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Loss of land in unregistered group ranches.</w:t>
            </w:r>
          </w:p>
        </w:tc>
        <w:tc>
          <w:tcPr>
            <w:tcW w:w="2649" w:type="dxa"/>
          </w:tcPr>
          <w:p w14:paraId="5BE7CD1B"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Group ranch members.</w:t>
            </w:r>
          </w:p>
        </w:tc>
        <w:tc>
          <w:tcPr>
            <w:tcW w:w="2821" w:type="dxa"/>
          </w:tcPr>
          <w:p w14:paraId="66B4707A" w14:textId="77777777" w:rsidR="00E41383" w:rsidRPr="00B85809" w:rsidRDefault="00E41383" w:rsidP="00E42FBC">
            <w:pPr>
              <w:pStyle w:val="NoSpacing"/>
              <w:rPr>
                <w:rFonts w:ascii="Tahoma" w:hAnsi="Tahoma" w:cs="Tahoma"/>
                <w:sz w:val="22"/>
                <w:szCs w:val="22"/>
              </w:rPr>
            </w:pPr>
            <w:r w:rsidRPr="00B85809">
              <w:rPr>
                <w:rFonts w:ascii="Tahoma" w:hAnsi="Tahoma" w:cs="Tahoma"/>
                <w:sz w:val="22"/>
                <w:szCs w:val="22"/>
              </w:rPr>
              <w:t>Compensation in-kind as prioritized by the community.</w:t>
            </w:r>
          </w:p>
        </w:tc>
        <w:tc>
          <w:tcPr>
            <w:tcW w:w="1589" w:type="dxa"/>
            <w:vMerge/>
          </w:tcPr>
          <w:p w14:paraId="334BF933" w14:textId="77777777" w:rsidR="00E41383" w:rsidRPr="00B85809" w:rsidRDefault="00E41383" w:rsidP="00E42FBC">
            <w:pPr>
              <w:pStyle w:val="NoSpacing"/>
              <w:jc w:val="center"/>
              <w:rPr>
                <w:rFonts w:ascii="Tahoma" w:hAnsi="Tahoma" w:cs="Tahoma"/>
                <w:bCs/>
                <w:sz w:val="22"/>
                <w:szCs w:val="22"/>
              </w:rPr>
            </w:pPr>
          </w:p>
        </w:tc>
      </w:tr>
      <w:tr w:rsidR="00E41383" w:rsidRPr="00B85809" w14:paraId="2183EEB9" w14:textId="77777777" w:rsidTr="00212B1F">
        <w:tc>
          <w:tcPr>
            <w:tcW w:w="2386" w:type="dxa"/>
          </w:tcPr>
          <w:p w14:paraId="1D69551A"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Loss of land in registered group ranches.</w:t>
            </w:r>
          </w:p>
        </w:tc>
        <w:tc>
          <w:tcPr>
            <w:tcW w:w="2649" w:type="dxa"/>
          </w:tcPr>
          <w:p w14:paraId="6CF2980A"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Group ranch members.</w:t>
            </w:r>
          </w:p>
        </w:tc>
        <w:tc>
          <w:tcPr>
            <w:tcW w:w="2821" w:type="dxa"/>
          </w:tcPr>
          <w:p w14:paraId="31BFB06B" w14:textId="77777777" w:rsidR="00E41383" w:rsidRPr="00B85809" w:rsidRDefault="00E41383" w:rsidP="00E42FBC">
            <w:pPr>
              <w:pStyle w:val="NoSpacing"/>
              <w:rPr>
                <w:rFonts w:ascii="Tahoma" w:hAnsi="Tahoma" w:cs="Tahoma"/>
                <w:b/>
                <w:sz w:val="22"/>
                <w:szCs w:val="22"/>
              </w:rPr>
            </w:pPr>
            <w:r w:rsidRPr="00B85809">
              <w:rPr>
                <w:rFonts w:ascii="Tahoma" w:hAnsi="Tahoma" w:cs="Tahoma"/>
                <w:sz w:val="22"/>
                <w:szCs w:val="22"/>
              </w:rPr>
              <w:t>Compensation in-kind as prioritized by the community.</w:t>
            </w:r>
          </w:p>
        </w:tc>
        <w:tc>
          <w:tcPr>
            <w:tcW w:w="1589" w:type="dxa"/>
            <w:vMerge/>
          </w:tcPr>
          <w:p w14:paraId="21DFCB38" w14:textId="77777777" w:rsidR="00E41383" w:rsidRPr="00B85809" w:rsidRDefault="00E41383" w:rsidP="00E42FBC">
            <w:pPr>
              <w:pStyle w:val="NoSpacing"/>
              <w:jc w:val="center"/>
              <w:rPr>
                <w:rFonts w:ascii="Tahoma" w:hAnsi="Tahoma" w:cs="Tahoma"/>
                <w:bCs/>
                <w:sz w:val="22"/>
                <w:szCs w:val="22"/>
              </w:rPr>
            </w:pPr>
          </w:p>
        </w:tc>
      </w:tr>
      <w:tr w:rsidR="00E41383" w:rsidRPr="00B85809" w14:paraId="42556C93" w14:textId="77777777" w:rsidTr="00212B1F">
        <w:tc>
          <w:tcPr>
            <w:tcW w:w="2386" w:type="dxa"/>
          </w:tcPr>
          <w:p w14:paraId="5D69FEB4"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Loss of land owned by the National Police, county governments and the Ministry of Interior</w:t>
            </w:r>
          </w:p>
        </w:tc>
        <w:tc>
          <w:tcPr>
            <w:tcW w:w="2649" w:type="dxa"/>
          </w:tcPr>
          <w:p w14:paraId="465D34E1"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Government agencies.</w:t>
            </w:r>
          </w:p>
        </w:tc>
        <w:tc>
          <w:tcPr>
            <w:tcW w:w="2821" w:type="dxa"/>
          </w:tcPr>
          <w:p w14:paraId="00C26E63"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No compensation for public land allocated to another government body. </w:t>
            </w:r>
          </w:p>
        </w:tc>
        <w:tc>
          <w:tcPr>
            <w:tcW w:w="1589" w:type="dxa"/>
            <w:vMerge/>
          </w:tcPr>
          <w:p w14:paraId="3E118CDA" w14:textId="77777777" w:rsidR="00E41383" w:rsidRPr="00B85809" w:rsidRDefault="00E41383" w:rsidP="00E42FBC">
            <w:pPr>
              <w:pStyle w:val="NoSpacing"/>
              <w:jc w:val="center"/>
              <w:rPr>
                <w:rFonts w:ascii="Tahoma" w:hAnsi="Tahoma" w:cs="Tahoma"/>
                <w:bCs/>
                <w:sz w:val="22"/>
                <w:szCs w:val="22"/>
              </w:rPr>
            </w:pPr>
          </w:p>
        </w:tc>
      </w:tr>
      <w:tr w:rsidR="00E41383" w:rsidRPr="00B85809" w14:paraId="3A6C5D63" w14:textId="77777777" w:rsidTr="00212B1F">
        <w:tc>
          <w:tcPr>
            <w:tcW w:w="2386" w:type="dxa"/>
          </w:tcPr>
          <w:p w14:paraId="62331F7D"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Loss of land owned by the Kenya Forest Service (KFS) and Kenya Wildlife Service (KWS). </w:t>
            </w:r>
          </w:p>
        </w:tc>
        <w:tc>
          <w:tcPr>
            <w:tcW w:w="2649" w:type="dxa"/>
          </w:tcPr>
          <w:p w14:paraId="5E4BE150"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Government agencies.</w:t>
            </w:r>
          </w:p>
        </w:tc>
        <w:tc>
          <w:tcPr>
            <w:tcW w:w="2821" w:type="dxa"/>
          </w:tcPr>
          <w:p w14:paraId="200FB147"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No compensation for public land allocated to another government body. However, payment of conservation fees to KWS and KFS as stipulated under their respective regulations is foreseen. </w:t>
            </w:r>
          </w:p>
        </w:tc>
        <w:tc>
          <w:tcPr>
            <w:tcW w:w="1589" w:type="dxa"/>
            <w:vMerge/>
          </w:tcPr>
          <w:p w14:paraId="1510A3E6" w14:textId="77777777" w:rsidR="00E41383" w:rsidRPr="00B85809" w:rsidRDefault="00E41383" w:rsidP="00E42FBC">
            <w:pPr>
              <w:pStyle w:val="NoSpacing"/>
              <w:jc w:val="center"/>
              <w:rPr>
                <w:rFonts w:ascii="Tahoma" w:hAnsi="Tahoma" w:cs="Tahoma"/>
                <w:bCs/>
                <w:sz w:val="22"/>
                <w:szCs w:val="22"/>
              </w:rPr>
            </w:pPr>
          </w:p>
        </w:tc>
      </w:tr>
      <w:tr w:rsidR="00E41383" w:rsidRPr="00B85809" w14:paraId="2C5C6237" w14:textId="77777777" w:rsidTr="00212B1F">
        <w:tc>
          <w:tcPr>
            <w:tcW w:w="2386" w:type="dxa"/>
          </w:tcPr>
          <w:p w14:paraId="6A476698" w14:textId="77777777" w:rsidR="00E41383" w:rsidRPr="00B85809" w:rsidRDefault="00E41383" w:rsidP="00920147">
            <w:pPr>
              <w:pStyle w:val="NoSpacing"/>
              <w:numPr>
                <w:ilvl w:val="0"/>
                <w:numId w:val="185"/>
              </w:numPr>
              <w:rPr>
                <w:rFonts w:ascii="Tahoma" w:hAnsi="Tahoma" w:cs="Tahoma"/>
                <w:b/>
                <w:sz w:val="22"/>
                <w:szCs w:val="22"/>
              </w:rPr>
            </w:pPr>
            <w:r w:rsidRPr="00B85809">
              <w:rPr>
                <w:rFonts w:ascii="Tahoma" w:hAnsi="Tahoma" w:cs="Tahoma"/>
                <w:b/>
                <w:sz w:val="22"/>
                <w:szCs w:val="22"/>
              </w:rPr>
              <w:t>Loss of Use on Land</w:t>
            </w:r>
          </w:p>
        </w:tc>
        <w:tc>
          <w:tcPr>
            <w:tcW w:w="2649" w:type="dxa"/>
          </w:tcPr>
          <w:p w14:paraId="5037C7EF" w14:textId="77777777" w:rsidR="00E41383" w:rsidRPr="00B85809" w:rsidRDefault="00E41383" w:rsidP="00E42FBC">
            <w:pPr>
              <w:pStyle w:val="NoSpacing"/>
              <w:rPr>
                <w:rFonts w:ascii="Tahoma" w:hAnsi="Tahoma" w:cs="Tahoma"/>
                <w:bCs/>
                <w:sz w:val="22"/>
                <w:szCs w:val="22"/>
              </w:rPr>
            </w:pPr>
          </w:p>
        </w:tc>
        <w:tc>
          <w:tcPr>
            <w:tcW w:w="2821" w:type="dxa"/>
          </w:tcPr>
          <w:p w14:paraId="06FDF930" w14:textId="77777777" w:rsidR="00E41383" w:rsidRPr="00B85809" w:rsidRDefault="00E41383" w:rsidP="00E42FBC">
            <w:pPr>
              <w:pStyle w:val="NoSpacing"/>
              <w:rPr>
                <w:rFonts w:ascii="Tahoma" w:hAnsi="Tahoma" w:cs="Tahoma"/>
                <w:bCs/>
                <w:sz w:val="22"/>
                <w:szCs w:val="22"/>
              </w:rPr>
            </w:pPr>
          </w:p>
        </w:tc>
        <w:tc>
          <w:tcPr>
            <w:tcW w:w="1589" w:type="dxa"/>
          </w:tcPr>
          <w:p w14:paraId="584D665A" w14:textId="77777777" w:rsidR="00E41383" w:rsidRPr="00B85809" w:rsidRDefault="00E41383" w:rsidP="00E42FBC">
            <w:pPr>
              <w:pStyle w:val="NoSpacing"/>
              <w:jc w:val="center"/>
              <w:rPr>
                <w:rFonts w:ascii="Tahoma" w:hAnsi="Tahoma" w:cs="Tahoma"/>
                <w:bCs/>
                <w:sz w:val="22"/>
                <w:szCs w:val="22"/>
              </w:rPr>
            </w:pPr>
          </w:p>
        </w:tc>
      </w:tr>
      <w:tr w:rsidR="00E41383" w:rsidRPr="00B85809" w14:paraId="7F025D84" w14:textId="77777777" w:rsidTr="00212B1F">
        <w:tc>
          <w:tcPr>
            <w:tcW w:w="2386" w:type="dxa"/>
          </w:tcPr>
          <w:p w14:paraId="6F309173"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Loss of use on public land (e.g., grazing, farming etc.). </w:t>
            </w:r>
          </w:p>
        </w:tc>
        <w:tc>
          <w:tcPr>
            <w:tcW w:w="2649" w:type="dxa"/>
          </w:tcPr>
          <w:p w14:paraId="3548CED5"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Communities utilizing public land.</w:t>
            </w:r>
          </w:p>
        </w:tc>
        <w:tc>
          <w:tcPr>
            <w:tcW w:w="2821" w:type="dxa"/>
          </w:tcPr>
          <w:p w14:paraId="45338424"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64612CD9" w14:textId="040701CC" w:rsidR="00E41383" w:rsidRPr="00B85809" w:rsidRDefault="0011752C" w:rsidP="00E42FBC">
            <w:pPr>
              <w:pStyle w:val="NoSpacing"/>
              <w:jc w:val="center"/>
              <w:rPr>
                <w:rFonts w:ascii="Tahoma" w:hAnsi="Tahoma" w:cs="Tahoma"/>
                <w:bCs/>
                <w:sz w:val="22"/>
                <w:szCs w:val="22"/>
              </w:rPr>
            </w:pPr>
            <w:r w:rsidRPr="00B85809">
              <w:rPr>
                <w:rFonts w:ascii="Tahoma" w:hAnsi="Tahoma" w:cs="Tahoma"/>
                <w:bCs/>
                <w:sz w:val="22"/>
                <w:szCs w:val="22"/>
              </w:rPr>
              <w:t>KPLC</w:t>
            </w:r>
          </w:p>
        </w:tc>
      </w:tr>
      <w:tr w:rsidR="00E41383" w:rsidRPr="00B85809" w14:paraId="393624C2" w14:textId="77777777" w:rsidTr="00212B1F">
        <w:tc>
          <w:tcPr>
            <w:tcW w:w="2386" w:type="dxa"/>
          </w:tcPr>
          <w:p w14:paraId="18CA853F"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Loss of use on unregistered community land, unregistered group </w:t>
            </w:r>
            <w:r w:rsidRPr="00B85809">
              <w:rPr>
                <w:rFonts w:ascii="Tahoma" w:hAnsi="Tahoma" w:cs="Tahoma"/>
                <w:bCs/>
                <w:sz w:val="22"/>
                <w:szCs w:val="22"/>
              </w:rPr>
              <w:lastRenderedPageBreak/>
              <w:t>ranches and registered group ranches ( e.g., grazing, farming etc.).</w:t>
            </w:r>
          </w:p>
        </w:tc>
        <w:tc>
          <w:tcPr>
            <w:tcW w:w="2649" w:type="dxa"/>
          </w:tcPr>
          <w:p w14:paraId="2C6671C4"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lastRenderedPageBreak/>
              <w:t xml:space="preserve">Communities utilizing unregistered community land, unregistered group </w:t>
            </w:r>
            <w:r w:rsidRPr="00B85809">
              <w:rPr>
                <w:rFonts w:ascii="Tahoma" w:hAnsi="Tahoma" w:cs="Tahoma"/>
                <w:bCs/>
                <w:sz w:val="22"/>
                <w:szCs w:val="22"/>
              </w:rPr>
              <w:lastRenderedPageBreak/>
              <w:t>ranches, and registered group ranches.</w:t>
            </w:r>
          </w:p>
        </w:tc>
        <w:tc>
          <w:tcPr>
            <w:tcW w:w="2821" w:type="dxa"/>
          </w:tcPr>
          <w:p w14:paraId="712748A9" w14:textId="77777777" w:rsidR="00E41383" w:rsidRPr="00B85809" w:rsidRDefault="00E41383" w:rsidP="00E42FBC">
            <w:pPr>
              <w:pStyle w:val="NoSpacing"/>
              <w:rPr>
                <w:rFonts w:ascii="Tahoma" w:hAnsi="Tahoma" w:cs="Tahoma"/>
                <w:bCs/>
                <w:sz w:val="22"/>
                <w:szCs w:val="22"/>
              </w:rPr>
            </w:pPr>
            <w:r w:rsidRPr="00B85809">
              <w:rPr>
                <w:rFonts w:ascii="Tahoma" w:hAnsi="Tahoma" w:cs="Tahoma"/>
                <w:sz w:val="22"/>
                <w:szCs w:val="22"/>
              </w:rPr>
              <w:lastRenderedPageBreak/>
              <w:t>Compensation in-kind as prioritized by the community.</w:t>
            </w:r>
          </w:p>
        </w:tc>
        <w:tc>
          <w:tcPr>
            <w:tcW w:w="1589" w:type="dxa"/>
            <w:vMerge/>
          </w:tcPr>
          <w:p w14:paraId="0B1B8125" w14:textId="77777777" w:rsidR="00E41383" w:rsidRPr="00B85809" w:rsidRDefault="00E41383" w:rsidP="00E42FBC">
            <w:pPr>
              <w:pStyle w:val="NoSpacing"/>
              <w:jc w:val="center"/>
              <w:rPr>
                <w:rFonts w:ascii="Tahoma" w:hAnsi="Tahoma" w:cs="Tahoma"/>
                <w:bCs/>
                <w:sz w:val="22"/>
                <w:szCs w:val="22"/>
              </w:rPr>
            </w:pPr>
          </w:p>
        </w:tc>
      </w:tr>
      <w:tr w:rsidR="00E41383" w:rsidRPr="00B85809" w14:paraId="031A824A" w14:textId="77777777" w:rsidTr="00212B1F">
        <w:tc>
          <w:tcPr>
            <w:tcW w:w="2386" w:type="dxa"/>
          </w:tcPr>
          <w:p w14:paraId="6D2D08C8" w14:textId="77777777" w:rsidR="00E41383" w:rsidRPr="00B85809" w:rsidRDefault="00E41383" w:rsidP="00920147">
            <w:pPr>
              <w:pStyle w:val="NoSpacing"/>
              <w:numPr>
                <w:ilvl w:val="0"/>
                <w:numId w:val="185"/>
              </w:numPr>
              <w:rPr>
                <w:rFonts w:ascii="Tahoma" w:hAnsi="Tahoma" w:cs="Tahoma"/>
                <w:b/>
                <w:sz w:val="22"/>
                <w:szCs w:val="22"/>
              </w:rPr>
            </w:pPr>
            <w:r w:rsidRPr="00B85809">
              <w:rPr>
                <w:rFonts w:ascii="Tahoma" w:hAnsi="Tahoma" w:cs="Tahoma"/>
                <w:b/>
                <w:sz w:val="22"/>
                <w:szCs w:val="22"/>
              </w:rPr>
              <w:t>Loss of /Damage to Assets on Land</w:t>
            </w:r>
          </w:p>
        </w:tc>
        <w:tc>
          <w:tcPr>
            <w:tcW w:w="2649" w:type="dxa"/>
          </w:tcPr>
          <w:p w14:paraId="73B6C67B" w14:textId="77777777" w:rsidR="00E41383" w:rsidRPr="00B85809" w:rsidRDefault="00E41383" w:rsidP="00E42FBC">
            <w:pPr>
              <w:pStyle w:val="NoSpacing"/>
              <w:rPr>
                <w:rFonts w:ascii="Tahoma" w:hAnsi="Tahoma" w:cs="Tahoma"/>
                <w:b/>
                <w:sz w:val="22"/>
                <w:szCs w:val="22"/>
              </w:rPr>
            </w:pPr>
          </w:p>
        </w:tc>
        <w:tc>
          <w:tcPr>
            <w:tcW w:w="2821" w:type="dxa"/>
          </w:tcPr>
          <w:p w14:paraId="45E95731" w14:textId="77777777" w:rsidR="00E41383" w:rsidRPr="00B85809" w:rsidRDefault="00E41383" w:rsidP="00E42FBC">
            <w:pPr>
              <w:pStyle w:val="NoSpacing"/>
              <w:rPr>
                <w:rFonts w:ascii="Tahoma" w:hAnsi="Tahoma" w:cs="Tahoma"/>
                <w:b/>
                <w:sz w:val="22"/>
                <w:szCs w:val="22"/>
              </w:rPr>
            </w:pPr>
          </w:p>
        </w:tc>
        <w:tc>
          <w:tcPr>
            <w:tcW w:w="1589" w:type="dxa"/>
          </w:tcPr>
          <w:p w14:paraId="23C2CC0B" w14:textId="77777777" w:rsidR="00E41383" w:rsidRPr="00B85809" w:rsidRDefault="00E41383" w:rsidP="00E42FBC">
            <w:pPr>
              <w:pStyle w:val="NoSpacing"/>
              <w:jc w:val="center"/>
              <w:rPr>
                <w:rFonts w:ascii="Tahoma" w:hAnsi="Tahoma" w:cs="Tahoma"/>
                <w:bCs/>
                <w:sz w:val="22"/>
                <w:szCs w:val="22"/>
              </w:rPr>
            </w:pPr>
          </w:p>
        </w:tc>
      </w:tr>
      <w:tr w:rsidR="00E41383" w:rsidRPr="00B85809" w14:paraId="5722FF33" w14:textId="77777777" w:rsidTr="00212B1F">
        <w:tc>
          <w:tcPr>
            <w:tcW w:w="2386" w:type="dxa"/>
          </w:tcPr>
          <w:p w14:paraId="2B04FE84"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Trees</w:t>
            </w:r>
          </w:p>
        </w:tc>
        <w:tc>
          <w:tcPr>
            <w:tcW w:w="2649" w:type="dxa"/>
            <w:vMerge w:val="restart"/>
          </w:tcPr>
          <w:p w14:paraId="79A4D92E"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Community members on unregistered community land; community members utilizing public land; members of registered and unregistered group ranches and government entities.</w:t>
            </w:r>
          </w:p>
        </w:tc>
        <w:tc>
          <w:tcPr>
            <w:tcW w:w="2821" w:type="dxa"/>
            <w:vMerge w:val="restart"/>
          </w:tcPr>
          <w:p w14:paraId="442CB8A4" w14:textId="77777777" w:rsidR="00E41383" w:rsidRPr="00B85809" w:rsidRDefault="00E41383" w:rsidP="00E42FBC">
            <w:pPr>
              <w:pStyle w:val="NoSpacing"/>
              <w:rPr>
                <w:rFonts w:ascii="Tahoma" w:hAnsi="Tahoma" w:cs="Tahoma"/>
                <w:b/>
                <w:sz w:val="22"/>
                <w:szCs w:val="22"/>
              </w:rPr>
            </w:pPr>
            <w:r w:rsidRPr="00B85809">
              <w:rPr>
                <w:rFonts w:ascii="Tahoma" w:hAnsi="Tahoma" w:cs="Tahoma"/>
                <w:sz w:val="22"/>
                <w:szCs w:val="22"/>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B85809">
              <w:rPr>
                <w:rStyle w:val="FootnoteReference"/>
                <w:rFonts w:ascii="Tahoma" w:hAnsi="Tahoma" w:cs="Tahoma"/>
                <w:sz w:val="22"/>
                <w:szCs w:val="22"/>
              </w:rPr>
              <w:footnoteReference w:id="2"/>
            </w:r>
            <w:r w:rsidRPr="00B85809">
              <w:rPr>
                <w:rFonts w:ascii="Tahoma" w:hAnsi="Tahoma" w:cs="Tahoma"/>
                <w:sz w:val="22"/>
                <w:szCs w:val="22"/>
              </w:rPr>
              <w:t xml:space="preserve"> in line with the provisions of the RPF. </w:t>
            </w:r>
          </w:p>
        </w:tc>
        <w:tc>
          <w:tcPr>
            <w:tcW w:w="1589" w:type="dxa"/>
            <w:vMerge w:val="restart"/>
          </w:tcPr>
          <w:p w14:paraId="02B43A08" w14:textId="5FE1975B" w:rsidR="00E41383" w:rsidRPr="00B85809" w:rsidRDefault="0011752C" w:rsidP="00E42FBC">
            <w:pPr>
              <w:pStyle w:val="NoSpacing"/>
              <w:jc w:val="center"/>
              <w:rPr>
                <w:rFonts w:ascii="Tahoma" w:hAnsi="Tahoma" w:cs="Tahoma"/>
                <w:b/>
                <w:sz w:val="22"/>
                <w:szCs w:val="22"/>
              </w:rPr>
            </w:pPr>
            <w:r w:rsidRPr="00B85809">
              <w:rPr>
                <w:rFonts w:ascii="Tahoma" w:hAnsi="Tahoma" w:cs="Tahoma"/>
                <w:bCs/>
                <w:sz w:val="22"/>
                <w:szCs w:val="22"/>
              </w:rPr>
              <w:t>KPLC</w:t>
            </w:r>
          </w:p>
        </w:tc>
      </w:tr>
      <w:tr w:rsidR="00E41383" w:rsidRPr="00B85809" w14:paraId="0AE7203B" w14:textId="77777777" w:rsidTr="00212B1F">
        <w:tc>
          <w:tcPr>
            <w:tcW w:w="2386" w:type="dxa"/>
          </w:tcPr>
          <w:p w14:paraId="74A52D81"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Crops</w:t>
            </w:r>
          </w:p>
        </w:tc>
        <w:tc>
          <w:tcPr>
            <w:tcW w:w="2649" w:type="dxa"/>
            <w:vMerge/>
          </w:tcPr>
          <w:p w14:paraId="7FCFA6DE" w14:textId="77777777" w:rsidR="00E41383" w:rsidRPr="00B85809" w:rsidRDefault="00E41383" w:rsidP="00E42FBC">
            <w:pPr>
              <w:pStyle w:val="NoSpacing"/>
              <w:rPr>
                <w:rFonts w:ascii="Tahoma" w:hAnsi="Tahoma" w:cs="Tahoma"/>
                <w:bCs/>
                <w:sz w:val="22"/>
                <w:szCs w:val="22"/>
              </w:rPr>
            </w:pPr>
          </w:p>
        </w:tc>
        <w:tc>
          <w:tcPr>
            <w:tcW w:w="2821" w:type="dxa"/>
            <w:vMerge/>
          </w:tcPr>
          <w:p w14:paraId="5C41A056" w14:textId="77777777" w:rsidR="00E41383" w:rsidRPr="00B85809" w:rsidRDefault="00E41383" w:rsidP="00E42FBC">
            <w:pPr>
              <w:pStyle w:val="NoSpacing"/>
              <w:rPr>
                <w:rFonts w:ascii="Tahoma" w:hAnsi="Tahoma" w:cs="Tahoma"/>
                <w:b/>
                <w:sz w:val="22"/>
                <w:szCs w:val="22"/>
              </w:rPr>
            </w:pPr>
          </w:p>
        </w:tc>
        <w:tc>
          <w:tcPr>
            <w:tcW w:w="1589" w:type="dxa"/>
            <w:vMerge/>
          </w:tcPr>
          <w:p w14:paraId="5CB0EFA9" w14:textId="77777777" w:rsidR="00E41383" w:rsidRPr="00B85809" w:rsidRDefault="00E41383" w:rsidP="00E42FBC">
            <w:pPr>
              <w:pStyle w:val="NoSpacing"/>
              <w:rPr>
                <w:rFonts w:ascii="Tahoma" w:hAnsi="Tahoma" w:cs="Tahoma"/>
                <w:b/>
                <w:sz w:val="22"/>
                <w:szCs w:val="22"/>
              </w:rPr>
            </w:pPr>
          </w:p>
        </w:tc>
      </w:tr>
      <w:tr w:rsidR="00E41383" w:rsidRPr="00B85809" w14:paraId="40BCD59A" w14:textId="77777777" w:rsidTr="00212B1F">
        <w:tc>
          <w:tcPr>
            <w:tcW w:w="2386" w:type="dxa"/>
          </w:tcPr>
          <w:p w14:paraId="5FCC383F"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Structures</w:t>
            </w:r>
          </w:p>
        </w:tc>
        <w:tc>
          <w:tcPr>
            <w:tcW w:w="2649" w:type="dxa"/>
            <w:vMerge/>
          </w:tcPr>
          <w:p w14:paraId="3896A74C" w14:textId="77777777" w:rsidR="00E41383" w:rsidRPr="00B85809" w:rsidRDefault="00E41383" w:rsidP="00E42FBC">
            <w:pPr>
              <w:pStyle w:val="NoSpacing"/>
              <w:rPr>
                <w:rFonts w:ascii="Tahoma" w:hAnsi="Tahoma" w:cs="Tahoma"/>
                <w:bCs/>
                <w:sz w:val="22"/>
                <w:szCs w:val="22"/>
              </w:rPr>
            </w:pPr>
          </w:p>
        </w:tc>
        <w:tc>
          <w:tcPr>
            <w:tcW w:w="2821" w:type="dxa"/>
            <w:vMerge/>
          </w:tcPr>
          <w:p w14:paraId="069CE35B" w14:textId="77777777" w:rsidR="00E41383" w:rsidRPr="00B85809" w:rsidRDefault="00E41383" w:rsidP="00E42FBC">
            <w:pPr>
              <w:pStyle w:val="NoSpacing"/>
              <w:rPr>
                <w:rFonts w:ascii="Tahoma" w:hAnsi="Tahoma" w:cs="Tahoma"/>
                <w:b/>
                <w:sz w:val="22"/>
                <w:szCs w:val="22"/>
              </w:rPr>
            </w:pPr>
          </w:p>
        </w:tc>
        <w:tc>
          <w:tcPr>
            <w:tcW w:w="1589" w:type="dxa"/>
            <w:vMerge/>
          </w:tcPr>
          <w:p w14:paraId="4BCADE3E" w14:textId="77777777" w:rsidR="00E41383" w:rsidRPr="00B85809" w:rsidRDefault="00E41383" w:rsidP="00E42FBC">
            <w:pPr>
              <w:pStyle w:val="NoSpacing"/>
              <w:rPr>
                <w:rFonts w:ascii="Tahoma" w:hAnsi="Tahoma" w:cs="Tahoma"/>
                <w:b/>
                <w:sz w:val="22"/>
                <w:szCs w:val="22"/>
              </w:rPr>
            </w:pPr>
          </w:p>
        </w:tc>
      </w:tr>
      <w:tr w:rsidR="00E41383" w:rsidRPr="00B85809" w14:paraId="04E68CD0" w14:textId="77777777" w:rsidTr="00212B1F">
        <w:tc>
          <w:tcPr>
            <w:tcW w:w="2386" w:type="dxa"/>
          </w:tcPr>
          <w:p w14:paraId="275B500F"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 xml:space="preserve">Community facilities </w:t>
            </w:r>
            <w:r w:rsidRPr="00B85809">
              <w:rPr>
                <w:rFonts w:ascii="Tahoma" w:hAnsi="Tahoma" w:cs="Tahoma"/>
                <w:sz w:val="22"/>
                <w:szCs w:val="22"/>
                <w:lang w:val="en-GB"/>
              </w:rPr>
              <w:t>e.g., water sources (earth pans, boreholes etc.).</w:t>
            </w:r>
          </w:p>
        </w:tc>
        <w:tc>
          <w:tcPr>
            <w:tcW w:w="2649" w:type="dxa"/>
          </w:tcPr>
          <w:p w14:paraId="751B247D" w14:textId="77777777" w:rsidR="00E41383" w:rsidRPr="00B85809" w:rsidRDefault="00E41383" w:rsidP="00E42FBC">
            <w:pPr>
              <w:pStyle w:val="NoSpacing"/>
              <w:rPr>
                <w:rFonts w:ascii="Tahoma" w:hAnsi="Tahoma" w:cs="Tahoma"/>
                <w:bCs/>
                <w:sz w:val="22"/>
                <w:szCs w:val="22"/>
              </w:rPr>
            </w:pPr>
            <w:r w:rsidRPr="00B85809">
              <w:rPr>
                <w:rFonts w:ascii="Tahoma" w:hAnsi="Tahoma" w:cs="Tahoma"/>
                <w:bCs/>
                <w:sz w:val="22"/>
                <w:szCs w:val="22"/>
              </w:rPr>
              <w:t>Community members on unregistered community land, community members utilizing public land, and members of registered and unregistered group ranches.</w:t>
            </w:r>
          </w:p>
        </w:tc>
        <w:tc>
          <w:tcPr>
            <w:tcW w:w="2821" w:type="dxa"/>
            <w:vMerge/>
          </w:tcPr>
          <w:p w14:paraId="2D53D5D5" w14:textId="77777777" w:rsidR="00E41383" w:rsidRPr="00B85809" w:rsidRDefault="00E41383" w:rsidP="00E42FBC">
            <w:pPr>
              <w:pStyle w:val="NoSpacing"/>
              <w:rPr>
                <w:rFonts w:ascii="Tahoma" w:hAnsi="Tahoma" w:cs="Tahoma"/>
                <w:b/>
                <w:sz w:val="22"/>
                <w:szCs w:val="22"/>
              </w:rPr>
            </w:pPr>
          </w:p>
        </w:tc>
        <w:tc>
          <w:tcPr>
            <w:tcW w:w="1589" w:type="dxa"/>
            <w:vMerge/>
          </w:tcPr>
          <w:p w14:paraId="043F2120" w14:textId="77777777" w:rsidR="00E41383" w:rsidRPr="00B85809" w:rsidRDefault="00E41383" w:rsidP="00E42FBC">
            <w:pPr>
              <w:pStyle w:val="NoSpacing"/>
              <w:rPr>
                <w:rFonts w:ascii="Tahoma" w:hAnsi="Tahoma" w:cs="Tahoma"/>
                <w:b/>
                <w:sz w:val="22"/>
                <w:szCs w:val="22"/>
              </w:rPr>
            </w:pPr>
          </w:p>
        </w:tc>
      </w:tr>
    </w:tbl>
    <w:p w14:paraId="6127032C" w14:textId="77777777" w:rsidR="00E41383" w:rsidRPr="00B85809" w:rsidRDefault="00E41383" w:rsidP="00E42FBC">
      <w:pPr>
        <w:rPr>
          <w:rFonts w:cs="Tahoma"/>
          <w:sz w:val="22"/>
        </w:rPr>
      </w:pPr>
    </w:p>
    <w:p w14:paraId="30B1878D" w14:textId="77777777" w:rsidR="00E41383" w:rsidRPr="00B85809" w:rsidRDefault="00E41383" w:rsidP="00E42FBC">
      <w:pPr>
        <w:rPr>
          <w:rFonts w:cs="Tahoma"/>
          <w:b/>
          <w:sz w:val="22"/>
        </w:rPr>
      </w:pPr>
    </w:p>
    <w:p w14:paraId="2F95D5EB" w14:textId="5064F69C" w:rsidR="00BC5814" w:rsidRPr="00B85809" w:rsidRDefault="00BC5814" w:rsidP="00920147">
      <w:pPr>
        <w:pStyle w:val="BodyText"/>
        <w:numPr>
          <w:ilvl w:val="0"/>
          <w:numId w:val="185"/>
        </w:numPr>
        <w:rPr>
          <w:rFonts w:ascii="Tahoma" w:hAnsi="Tahoma" w:cs="Tahoma"/>
          <w:bCs/>
          <w:szCs w:val="22"/>
          <w:lang w:val="en-GB"/>
        </w:rPr>
      </w:pPr>
      <w:r w:rsidRPr="00B85809">
        <w:rPr>
          <w:rFonts w:ascii="Tahoma" w:hAnsi="Tahoma" w:cs="Tahoma"/>
          <w:bCs/>
          <w:szCs w:val="22"/>
          <w:lang w:val="en-GB"/>
        </w:rPr>
        <w:t xml:space="preserve">Consultations with PAPs </w:t>
      </w:r>
      <w:r w:rsidR="0011752C" w:rsidRPr="00B85809">
        <w:rPr>
          <w:rFonts w:ascii="Tahoma" w:hAnsi="Tahoma" w:cs="Tahoma"/>
          <w:bCs/>
          <w:szCs w:val="22"/>
          <w:lang w:val="en-GB"/>
        </w:rPr>
        <w:t>about</w:t>
      </w:r>
      <w:r w:rsidRPr="00B85809">
        <w:rPr>
          <w:rFonts w:ascii="Tahoma" w:hAnsi="Tahoma" w:cs="Tahoma"/>
          <w:bCs/>
          <w:szCs w:val="22"/>
          <w:lang w:val="en-GB"/>
        </w:rPr>
        <w:t xml:space="preserve"> Acceptable Compensation Options and Alternatives that have been </w:t>
      </w:r>
      <w:r w:rsidR="0011752C" w:rsidRPr="00B85809">
        <w:rPr>
          <w:rFonts w:ascii="Tahoma" w:hAnsi="Tahoma" w:cs="Tahoma"/>
          <w:bCs/>
          <w:szCs w:val="22"/>
          <w:lang w:val="en-GB"/>
        </w:rPr>
        <w:t>considered</w:t>
      </w:r>
    </w:p>
    <w:p w14:paraId="2BC0FEC5" w14:textId="77777777" w:rsidR="0011752C" w:rsidRPr="00B85809" w:rsidRDefault="0011752C" w:rsidP="00E42FBC">
      <w:pPr>
        <w:pStyle w:val="BodyText"/>
        <w:ind w:left="502"/>
        <w:rPr>
          <w:rFonts w:ascii="Tahoma" w:hAnsi="Tahoma" w:cs="Tahoma"/>
          <w:bCs/>
          <w:szCs w:val="22"/>
          <w:lang w:val="en-GB"/>
        </w:rPr>
      </w:pPr>
    </w:p>
    <w:p w14:paraId="223C5A29" w14:textId="77777777" w:rsidR="00BC5814" w:rsidRPr="00B85809" w:rsidRDefault="00BC5814" w:rsidP="00E42FBC">
      <w:pPr>
        <w:pStyle w:val="BodyText"/>
        <w:rPr>
          <w:rFonts w:ascii="Tahoma" w:hAnsi="Tahoma" w:cs="Tahoma"/>
          <w:b w:val="0"/>
          <w:szCs w:val="22"/>
          <w:lang w:val="en-GB"/>
        </w:rPr>
      </w:pPr>
      <w:r w:rsidRPr="00B85809">
        <w:rPr>
          <w:rFonts w:ascii="Tahoma" w:hAnsi="Tahoma" w:cs="Tahoma"/>
          <w:b w:val="0"/>
          <w:szCs w:val="22"/>
          <w:lang w:val="en-GB"/>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005B9CCF" w14:textId="77777777" w:rsidR="00BC5814" w:rsidRPr="00B85809" w:rsidRDefault="00BC5814" w:rsidP="00E42FBC">
      <w:pPr>
        <w:pStyle w:val="BodyText"/>
        <w:rPr>
          <w:rFonts w:ascii="Tahoma" w:hAnsi="Tahoma" w:cs="Tahoma"/>
          <w:szCs w:val="22"/>
          <w:lang w:val="en-GB"/>
        </w:rPr>
      </w:pPr>
    </w:p>
    <w:p w14:paraId="559B505E" w14:textId="77777777" w:rsidR="00BC5814" w:rsidRPr="00B85809" w:rsidRDefault="00BC5814" w:rsidP="00E42FBC">
      <w:pPr>
        <w:rPr>
          <w:rFonts w:cs="Tahoma"/>
          <w:b/>
          <w:bCs/>
          <w:color w:val="000000"/>
          <w:sz w:val="22"/>
          <w:shd w:val="clear" w:color="auto" w:fill="FFFFFF"/>
        </w:rPr>
      </w:pPr>
      <w:r w:rsidRPr="00B85809">
        <w:rPr>
          <w:rStyle w:val="eop"/>
          <w:rFonts w:cs="Tahoma"/>
          <w:b/>
          <w:bCs/>
          <w:color w:val="000000"/>
          <w:sz w:val="22"/>
          <w:shd w:val="clear" w:color="auto" w:fill="FFFFFF"/>
        </w:rPr>
        <w:t>4.1 Engagement of Project -Affected Persons (PAPs)</w:t>
      </w:r>
    </w:p>
    <w:p w14:paraId="42671592" w14:textId="77777777" w:rsidR="00BC5814" w:rsidRPr="00B85809" w:rsidRDefault="00BC5814" w:rsidP="00E42FBC">
      <w:pPr>
        <w:rPr>
          <w:rFonts w:cs="Tahoma"/>
          <w:i/>
          <w:iCs/>
          <w:sz w:val="22"/>
          <w:lang w:val="en-GB"/>
        </w:rPr>
      </w:pPr>
      <w:r w:rsidRPr="00B85809">
        <w:rPr>
          <w:rFonts w:cs="Tahoma"/>
          <w:sz w:val="22"/>
          <w:lang w:val="en-GB"/>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w:t>
      </w:r>
      <w:r w:rsidRPr="00B85809">
        <w:rPr>
          <w:rFonts w:cs="Tahoma"/>
          <w:sz w:val="22"/>
          <w:lang w:val="en-GB"/>
        </w:rPr>
        <w:lastRenderedPageBreak/>
        <w:t xml:space="preserve">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B85809">
        <w:rPr>
          <w:rFonts w:cs="Tahoma"/>
          <w:i/>
          <w:iCs/>
          <w:sz w:val="22"/>
          <w:lang w:val="en-GB"/>
        </w:rPr>
        <w:t>Refer to Chapter 5 of the ESIA on public consultation and engagement.</w:t>
      </w:r>
    </w:p>
    <w:p w14:paraId="07B347BA" w14:textId="77777777" w:rsidR="00BC5814" w:rsidRPr="00B85809" w:rsidRDefault="00BC5814" w:rsidP="00E42FBC">
      <w:pPr>
        <w:rPr>
          <w:rFonts w:cs="Tahoma"/>
          <w:i/>
          <w:iCs/>
          <w:sz w:val="22"/>
          <w:lang w:val="en-GB"/>
        </w:rPr>
      </w:pPr>
    </w:p>
    <w:p w14:paraId="03D35B34" w14:textId="77777777" w:rsidR="00BC5814" w:rsidRPr="00B85809" w:rsidRDefault="00BC5814" w:rsidP="00E42FBC">
      <w:pPr>
        <w:rPr>
          <w:rFonts w:cs="Tahoma"/>
          <w:sz w:val="22"/>
          <w:lang w:val="en-GB"/>
        </w:rPr>
      </w:pPr>
      <w:r w:rsidRPr="00B85809">
        <w:rPr>
          <w:rFonts w:cs="Tahoma"/>
          <w:sz w:val="22"/>
          <w:lang w:val="en-GB"/>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5E5E88F2" w14:textId="77777777" w:rsidR="00BC5814" w:rsidRPr="00B85809" w:rsidRDefault="00BC5814" w:rsidP="00E42FBC">
      <w:pPr>
        <w:rPr>
          <w:rStyle w:val="eop"/>
          <w:rFonts w:cs="Tahoma"/>
          <w:sz w:val="22"/>
          <w:lang w:val="en-GB"/>
        </w:rPr>
      </w:pPr>
    </w:p>
    <w:p w14:paraId="6BB88873" w14:textId="77777777" w:rsidR="00BC5814" w:rsidRPr="00B85809" w:rsidRDefault="00BC5814" w:rsidP="00E42FBC">
      <w:pPr>
        <w:rPr>
          <w:rStyle w:val="eop"/>
          <w:rFonts w:cs="Tahoma"/>
          <w:b/>
          <w:bCs/>
          <w:color w:val="000000"/>
          <w:sz w:val="22"/>
          <w:shd w:val="clear" w:color="auto" w:fill="FFFFFF"/>
        </w:rPr>
      </w:pPr>
      <w:r w:rsidRPr="00B85809">
        <w:rPr>
          <w:rStyle w:val="eop"/>
          <w:rFonts w:cs="Tahoma"/>
          <w:b/>
          <w:bCs/>
          <w:color w:val="000000"/>
          <w:sz w:val="22"/>
          <w:shd w:val="clear" w:color="auto" w:fill="FFFFFF"/>
        </w:rPr>
        <w:t>4.2 Identification of Community Representatives</w:t>
      </w:r>
    </w:p>
    <w:p w14:paraId="21578A22" w14:textId="6F00DF25" w:rsidR="00BC5814" w:rsidRPr="00B85809" w:rsidRDefault="00BC5814" w:rsidP="00E42FBC">
      <w:pPr>
        <w:rPr>
          <w:rStyle w:val="eop"/>
          <w:rFonts w:cs="Tahoma"/>
          <w:color w:val="000000"/>
          <w:sz w:val="22"/>
          <w:shd w:val="clear" w:color="auto" w:fill="FFFFFF"/>
        </w:rPr>
      </w:pPr>
      <w:r w:rsidRPr="00B85809">
        <w:rPr>
          <w:rStyle w:val="eop"/>
          <w:rFonts w:cs="Tahoma"/>
          <w:color w:val="000000"/>
          <w:sz w:val="22"/>
          <w:shd w:val="clear" w:color="auto" w:fill="FFFFFF"/>
        </w:rPr>
        <w:t xml:space="preserve">The </w:t>
      </w:r>
      <w:r w:rsidR="0028288E" w:rsidRPr="00B85809">
        <w:rPr>
          <w:rStyle w:val="eop"/>
          <w:rFonts w:cs="Tahoma"/>
          <w:color w:val="000000"/>
          <w:sz w:val="22"/>
          <w:shd w:val="clear" w:color="auto" w:fill="FFFFFF"/>
        </w:rPr>
        <w:t xml:space="preserve">Qara </w:t>
      </w:r>
      <w:r w:rsidRPr="00B85809">
        <w:rPr>
          <w:rStyle w:val="eop"/>
          <w:rFonts w:cs="Tahoma"/>
          <w:color w:val="000000"/>
          <w:sz w:val="22"/>
          <w:shd w:val="clear" w:color="auto" w:fill="FFFFFF"/>
        </w:rPr>
        <w:t>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w:t>
      </w:r>
      <w:r w:rsidR="0028288E" w:rsidRPr="00B85809">
        <w:rPr>
          <w:rStyle w:val="eop"/>
          <w:rFonts w:cs="Tahoma"/>
          <w:color w:val="000000"/>
          <w:sz w:val="22"/>
          <w:shd w:val="clear" w:color="auto" w:fill="FFFFFF"/>
        </w:rPr>
        <w:t>g complaints. Refer to Chapter 7</w:t>
      </w:r>
      <w:r w:rsidRPr="00B85809">
        <w:rPr>
          <w:rStyle w:val="eop"/>
          <w:rFonts w:cs="Tahoma"/>
          <w:color w:val="000000"/>
          <w:sz w:val="22"/>
          <w:shd w:val="clear" w:color="auto" w:fill="FFFFFF"/>
        </w:rPr>
        <w:t xml:space="preserve">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0835B21E" w14:textId="77777777" w:rsidR="00326644" w:rsidRPr="00B85809" w:rsidRDefault="00326644" w:rsidP="00E42FBC">
      <w:pPr>
        <w:rPr>
          <w:rStyle w:val="eop"/>
          <w:rFonts w:cs="Tahoma"/>
          <w:sz w:val="22"/>
        </w:rPr>
      </w:pPr>
    </w:p>
    <w:p w14:paraId="5A1AA769" w14:textId="77777777" w:rsidR="00BC5814" w:rsidRPr="00B85809" w:rsidRDefault="00BC5814" w:rsidP="00E42FBC">
      <w:pPr>
        <w:rPr>
          <w:rStyle w:val="eop"/>
          <w:rFonts w:cs="Tahoma"/>
          <w:b/>
          <w:color w:val="000000"/>
          <w:sz w:val="22"/>
          <w:shd w:val="clear" w:color="auto" w:fill="FFFFFF"/>
        </w:rPr>
      </w:pPr>
      <w:r w:rsidRPr="00B85809">
        <w:rPr>
          <w:rStyle w:val="eop"/>
          <w:rFonts w:cs="Tahoma"/>
          <w:b/>
          <w:color w:val="000000"/>
          <w:sz w:val="22"/>
          <w:shd w:val="clear" w:color="auto" w:fill="FFFFFF"/>
        </w:rPr>
        <w:t>4.3 Summary of Consultations on Land Acquisition and Compensation Options</w:t>
      </w:r>
    </w:p>
    <w:tbl>
      <w:tblPr>
        <w:tblStyle w:val="TableGrid"/>
        <w:tblpPr w:leftFromText="180" w:rightFromText="180" w:horzAnchor="margin" w:tblpXSpec="center" w:tblpY="-408"/>
        <w:tblW w:w="10170" w:type="dxa"/>
        <w:tblInd w:w="0" w:type="dxa"/>
        <w:tblLook w:val="04A0" w:firstRow="1" w:lastRow="0" w:firstColumn="1" w:lastColumn="0" w:noHBand="0" w:noVBand="1"/>
      </w:tblPr>
      <w:tblGrid>
        <w:gridCol w:w="1145"/>
        <w:gridCol w:w="1884"/>
        <w:gridCol w:w="1670"/>
        <w:gridCol w:w="1853"/>
        <w:gridCol w:w="1493"/>
        <w:gridCol w:w="2125"/>
      </w:tblGrid>
      <w:tr w:rsidR="00BC5814" w:rsidRPr="00B85809" w14:paraId="79ECCFA8" w14:textId="77777777" w:rsidTr="008C5062">
        <w:trPr>
          <w:cnfStyle w:val="100000000000" w:firstRow="1" w:lastRow="0" w:firstColumn="0" w:lastColumn="0" w:oddVBand="0" w:evenVBand="0" w:oddHBand="0" w:evenHBand="0" w:firstRowFirstColumn="0" w:firstRowLastColumn="0" w:lastRowFirstColumn="0" w:lastRowLastColumn="0"/>
          <w:trHeight w:val="647"/>
        </w:trPr>
        <w:tc>
          <w:tcPr>
            <w:tcW w:w="1145" w:type="dxa"/>
          </w:tcPr>
          <w:p w14:paraId="4B954554"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lastRenderedPageBreak/>
              <w:t>Date</w:t>
            </w:r>
          </w:p>
        </w:tc>
        <w:tc>
          <w:tcPr>
            <w:tcW w:w="1884" w:type="dxa"/>
          </w:tcPr>
          <w:p w14:paraId="38918DB8"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Objective</w:t>
            </w:r>
          </w:p>
        </w:tc>
        <w:tc>
          <w:tcPr>
            <w:tcW w:w="1670" w:type="dxa"/>
          </w:tcPr>
          <w:p w14:paraId="42F69C64"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 xml:space="preserve">Implementing </w:t>
            </w:r>
          </w:p>
          <w:p w14:paraId="09DA8C49"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Entities</w:t>
            </w:r>
          </w:p>
        </w:tc>
        <w:tc>
          <w:tcPr>
            <w:tcW w:w="1853" w:type="dxa"/>
          </w:tcPr>
          <w:p w14:paraId="20448BD6"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Land Acquisition and Compensation Aspects</w:t>
            </w:r>
          </w:p>
          <w:p w14:paraId="00B556E1"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Discussed</w:t>
            </w:r>
          </w:p>
        </w:tc>
        <w:tc>
          <w:tcPr>
            <w:tcW w:w="1493" w:type="dxa"/>
          </w:tcPr>
          <w:p w14:paraId="47D2A9D0"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auto"/>
                <w:sz w:val="22"/>
                <w:szCs w:val="22"/>
                <w:shd w:val="clear" w:color="auto" w:fill="FFFFFF"/>
              </w:rPr>
              <w:t>Key Issues Raised</w:t>
            </w:r>
          </w:p>
        </w:tc>
        <w:tc>
          <w:tcPr>
            <w:tcW w:w="2125" w:type="dxa"/>
          </w:tcPr>
          <w:p w14:paraId="77C9739E"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Responses</w:t>
            </w:r>
          </w:p>
          <w:p w14:paraId="06655EA7" w14:textId="77777777" w:rsidR="00BC5814" w:rsidRPr="00B85809" w:rsidRDefault="00BC5814" w:rsidP="00E42FBC">
            <w:pPr>
              <w:jc w:val="center"/>
              <w:rPr>
                <w:rStyle w:val="eop"/>
                <w:rFonts w:cs="Tahoma"/>
                <w:b w:val="0"/>
                <w:bCs/>
                <w:color w:val="000000"/>
                <w:sz w:val="22"/>
                <w:szCs w:val="22"/>
                <w:shd w:val="clear" w:color="auto" w:fill="FFFFFF"/>
              </w:rPr>
            </w:pPr>
            <w:r w:rsidRPr="00B85809">
              <w:rPr>
                <w:rStyle w:val="eop"/>
                <w:rFonts w:cs="Tahoma"/>
                <w:b w:val="0"/>
                <w:bCs/>
                <w:color w:val="000000"/>
                <w:sz w:val="22"/>
                <w:szCs w:val="22"/>
                <w:shd w:val="clear" w:color="auto" w:fill="FFFFFF"/>
              </w:rPr>
              <w:t>Given</w:t>
            </w:r>
          </w:p>
        </w:tc>
      </w:tr>
      <w:tr w:rsidR="00BC5814" w:rsidRPr="00B85809" w14:paraId="18E1B70D" w14:textId="77777777" w:rsidTr="008C5062">
        <w:trPr>
          <w:trHeight w:val="1664"/>
        </w:trPr>
        <w:tc>
          <w:tcPr>
            <w:tcW w:w="1145" w:type="dxa"/>
          </w:tcPr>
          <w:p w14:paraId="0CE75992" w14:textId="2E32B28F" w:rsidR="00BC5814" w:rsidRPr="00B85809" w:rsidRDefault="0028288E" w:rsidP="00E42FBC">
            <w:pPr>
              <w:rPr>
                <w:rStyle w:val="eop"/>
                <w:rFonts w:cs="Tahoma"/>
                <w:b/>
                <w:bCs/>
                <w:color w:val="000000"/>
                <w:sz w:val="22"/>
                <w:szCs w:val="22"/>
                <w:shd w:val="clear" w:color="auto" w:fill="FFFFFF"/>
              </w:rPr>
            </w:pPr>
            <w:r w:rsidRPr="00B85809">
              <w:rPr>
                <w:rFonts w:cs="Tahoma"/>
                <w:sz w:val="22"/>
                <w:szCs w:val="22"/>
                <w:lang w:eastAsia="en-GB"/>
              </w:rPr>
              <w:t>May, 29</w:t>
            </w:r>
            <w:r w:rsidR="00BC5814" w:rsidRPr="00B85809">
              <w:rPr>
                <w:rFonts w:cs="Tahoma"/>
                <w:sz w:val="22"/>
                <w:szCs w:val="22"/>
                <w:vertAlign w:val="superscript"/>
                <w:lang w:eastAsia="en-GB"/>
              </w:rPr>
              <w:t>th</w:t>
            </w:r>
            <w:r w:rsidRPr="00B85809">
              <w:rPr>
                <w:rFonts w:cs="Tahoma"/>
                <w:sz w:val="22"/>
                <w:szCs w:val="22"/>
                <w:lang w:eastAsia="en-GB"/>
              </w:rPr>
              <w:t xml:space="preserve"> 2021</w:t>
            </w:r>
          </w:p>
        </w:tc>
        <w:tc>
          <w:tcPr>
            <w:tcW w:w="1884" w:type="dxa"/>
          </w:tcPr>
          <w:p w14:paraId="2263DB21" w14:textId="77777777" w:rsidR="00BC5814" w:rsidRPr="00B85809" w:rsidRDefault="00BC5814"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Environmental and Social Screening.</w:t>
            </w:r>
          </w:p>
          <w:p w14:paraId="6BDA5774" w14:textId="77777777" w:rsidR="00BC5814" w:rsidRPr="00B85809" w:rsidRDefault="00BC5814"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Voluntary land donation (VLD).</w:t>
            </w:r>
          </w:p>
          <w:p w14:paraId="3259EE82" w14:textId="77777777" w:rsidR="00BC5814" w:rsidRPr="00B85809" w:rsidRDefault="00BC5814"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Constitution of the Locational   Grievance Redress Committee (GRC).</w:t>
            </w:r>
          </w:p>
        </w:tc>
        <w:tc>
          <w:tcPr>
            <w:tcW w:w="1670" w:type="dxa"/>
          </w:tcPr>
          <w:p w14:paraId="3F1FC453" w14:textId="77777777" w:rsidR="00BC5814" w:rsidRPr="00B85809" w:rsidRDefault="00BC5814" w:rsidP="00E42FBC">
            <w:pPr>
              <w:autoSpaceDE w:val="0"/>
              <w:autoSpaceDN w:val="0"/>
              <w:adjustRightInd w:val="0"/>
              <w:spacing w:before="100" w:beforeAutospacing="1" w:after="100" w:afterAutospacing="1"/>
              <w:contextualSpacing/>
              <w:rPr>
                <w:rFonts w:cs="Tahoma"/>
                <w:color w:val="000000"/>
                <w:sz w:val="22"/>
                <w:szCs w:val="22"/>
                <w:lang w:eastAsia="en-GB"/>
              </w:rPr>
            </w:pPr>
            <w:r w:rsidRPr="00B85809">
              <w:rPr>
                <w:rFonts w:cs="Tahoma"/>
                <w:color w:val="000000"/>
                <w:sz w:val="22"/>
                <w:szCs w:val="22"/>
                <w:lang w:eastAsia="en-GB"/>
              </w:rPr>
              <w:t>Ministry of Energy (MoE)</w:t>
            </w:r>
          </w:p>
          <w:p w14:paraId="40BB687D" w14:textId="77777777" w:rsidR="00BC5814" w:rsidRPr="00B85809" w:rsidRDefault="00BC5814" w:rsidP="00E42FBC">
            <w:pPr>
              <w:autoSpaceDE w:val="0"/>
              <w:autoSpaceDN w:val="0"/>
              <w:adjustRightInd w:val="0"/>
              <w:spacing w:before="100" w:beforeAutospacing="1" w:after="100" w:afterAutospacing="1"/>
              <w:contextualSpacing/>
              <w:rPr>
                <w:rFonts w:cs="Tahoma"/>
                <w:color w:val="000000"/>
                <w:sz w:val="22"/>
                <w:szCs w:val="22"/>
                <w:lang w:eastAsia="en-GB"/>
              </w:rPr>
            </w:pPr>
            <w:r w:rsidRPr="00B85809">
              <w:rPr>
                <w:rFonts w:cs="Tahoma"/>
                <w:color w:val="000000"/>
                <w:sz w:val="22"/>
                <w:szCs w:val="22"/>
                <w:lang w:eastAsia="en-GB"/>
              </w:rPr>
              <w:t>Kenya Power (KPLC)</w:t>
            </w:r>
          </w:p>
          <w:p w14:paraId="70A4500F" w14:textId="77777777" w:rsidR="00BC5814" w:rsidRPr="00B85809" w:rsidRDefault="00BC5814" w:rsidP="00E42FBC">
            <w:pPr>
              <w:autoSpaceDE w:val="0"/>
              <w:autoSpaceDN w:val="0"/>
              <w:adjustRightInd w:val="0"/>
              <w:spacing w:before="100" w:beforeAutospacing="1" w:after="100" w:afterAutospacing="1"/>
              <w:contextualSpacing/>
              <w:rPr>
                <w:rFonts w:cs="Tahoma"/>
                <w:color w:val="000000"/>
                <w:sz w:val="22"/>
                <w:szCs w:val="22"/>
                <w:lang w:eastAsia="en-GB"/>
              </w:rPr>
            </w:pPr>
            <w:r w:rsidRPr="00B85809">
              <w:rPr>
                <w:rFonts w:cs="Tahoma"/>
                <w:color w:val="000000"/>
                <w:sz w:val="22"/>
                <w:szCs w:val="22"/>
                <w:lang w:eastAsia="en-GB"/>
              </w:rPr>
              <w:t>Rural Electrification and Renewable Energy Corporation (REREC)</w:t>
            </w:r>
          </w:p>
        </w:tc>
        <w:tc>
          <w:tcPr>
            <w:tcW w:w="1853" w:type="dxa"/>
          </w:tcPr>
          <w:p w14:paraId="6AA048AE"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Style w:val="normaltextrun"/>
                <w:rFonts w:ascii="Tahoma" w:hAnsi="Tahoma" w:cs="Tahoma"/>
                <w:sz w:val="22"/>
                <w:szCs w:val="22"/>
              </w:rPr>
              <w:t>Site identification and land allocation for the sub-project.</w:t>
            </w:r>
          </w:p>
          <w:p w14:paraId="22113785" w14:textId="77777777" w:rsidR="00BC5814" w:rsidRPr="00B85809" w:rsidRDefault="00BC5814" w:rsidP="00E42FBC">
            <w:pPr>
              <w:pStyle w:val="paragraph"/>
              <w:spacing w:before="0" w:beforeAutospacing="0" w:after="0" w:afterAutospacing="0"/>
              <w:jc w:val="both"/>
              <w:textAlignment w:val="baseline"/>
              <w:rPr>
                <w:rFonts w:ascii="Tahoma" w:hAnsi="Tahoma" w:cs="Tahoma"/>
                <w:color w:val="000000"/>
                <w:sz w:val="22"/>
                <w:szCs w:val="22"/>
                <w:lang w:eastAsia="en-GB"/>
              </w:rPr>
            </w:pPr>
            <w:r w:rsidRPr="00B85809">
              <w:rPr>
                <w:rFonts w:ascii="Tahoma" w:hAnsi="Tahoma" w:cs="Tahoma"/>
                <w:color w:val="000000"/>
                <w:sz w:val="22"/>
                <w:szCs w:val="22"/>
                <w:lang w:eastAsia="en-GB"/>
              </w:rPr>
              <w:t>Criteria for VLD.</w:t>
            </w:r>
          </w:p>
          <w:p w14:paraId="098BA9E9" w14:textId="77777777" w:rsidR="00BC5814" w:rsidRPr="00B85809" w:rsidRDefault="00BC5814" w:rsidP="00E42FBC">
            <w:pPr>
              <w:pStyle w:val="paragraph"/>
              <w:spacing w:before="0" w:beforeAutospacing="0" w:after="0" w:afterAutospacing="0"/>
              <w:jc w:val="both"/>
              <w:textAlignment w:val="baseline"/>
              <w:rPr>
                <w:rFonts w:ascii="Tahoma" w:hAnsi="Tahoma" w:cs="Tahoma"/>
                <w:sz w:val="22"/>
                <w:szCs w:val="22"/>
              </w:rPr>
            </w:pPr>
            <w:r w:rsidRPr="00B85809">
              <w:rPr>
                <w:rFonts w:ascii="Tahoma" w:hAnsi="Tahoma" w:cs="Tahoma"/>
                <w:sz w:val="22"/>
                <w:szCs w:val="22"/>
                <w:lang w:eastAsia="en-GB"/>
              </w:rPr>
              <w:t>Community entitlements (forms of compensation and implications for each).</w:t>
            </w:r>
          </w:p>
        </w:tc>
        <w:tc>
          <w:tcPr>
            <w:tcW w:w="1493" w:type="dxa"/>
          </w:tcPr>
          <w:p w14:paraId="4E01F2C9" w14:textId="08BE02F9" w:rsidR="00BC5814" w:rsidRPr="00B85809" w:rsidRDefault="008C5062" w:rsidP="00E42FBC">
            <w:pPr>
              <w:autoSpaceDE w:val="0"/>
              <w:autoSpaceDN w:val="0"/>
              <w:adjustRightInd w:val="0"/>
              <w:contextualSpacing/>
              <w:rPr>
                <w:rStyle w:val="eop"/>
                <w:rFonts w:cs="Tahoma"/>
                <w:b/>
                <w:bCs/>
                <w:color w:val="000000"/>
                <w:sz w:val="22"/>
                <w:szCs w:val="22"/>
                <w:shd w:val="clear" w:color="auto" w:fill="FFFFFF"/>
              </w:rPr>
            </w:pPr>
            <w:r w:rsidRPr="00B85809">
              <w:rPr>
                <w:rFonts w:cs="Tahoma"/>
                <w:sz w:val="22"/>
                <w:szCs w:val="22"/>
              </w:rPr>
              <w:t>None</w:t>
            </w:r>
          </w:p>
        </w:tc>
        <w:tc>
          <w:tcPr>
            <w:tcW w:w="2125" w:type="dxa"/>
          </w:tcPr>
          <w:p w14:paraId="3BCBEA21" w14:textId="29508ED8" w:rsidR="00BC5814" w:rsidRPr="00B85809" w:rsidRDefault="008C5062" w:rsidP="00E42FBC">
            <w:pPr>
              <w:rPr>
                <w:rFonts w:cs="Tahoma"/>
                <w:sz w:val="22"/>
                <w:szCs w:val="22"/>
              </w:rPr>
            </w:pPr>
            <w:r w:rsidRPr="00B85809">
              <w:rPr>
                <w:rFonts w:cs="Tahoma"/>
                <w:sz w:val="22"/>
                <w:szCs w:val="22"/>
              </w:rPr>
              <w:t>None</w:t>
            </w:r>
          </w:p>
        </w:tc>
      </w:tr>
      <w:tr w:rsidR="00BC5814" w:rsidRPr="00B85809" w14:paraId="36D18820" w14:textId="77777777" w:rsidTr="008C5062">
        <w:trPr>
          <w:trHeight w:val="220"/>
        </w:trPr>
        <w:tc>
          <w:tcPr>
            <w:tcW w:w="1145" w:type="dxa"/>
          </w:tcPr>
          <w:p w14:paraId="26383701" w14:textId="15CF54C4" w:rsidR="00BC5814" w:rsidRPr="00B85809" w:rsidRDefault="008C5062"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October 28</w:t>
            </w:r>
            <w:r w:rsidR="00BC5814" w:rsidRPr="00B85809">
              <w:rPr>
                <w:rStyle w:val="eop"/>
                <w:rFonts w:cs="Tahoma"/>
                <w:color w:val="000000"/>
                <w:sz w:val="22"/>
                <w:szCs w:val="22"/>
                <w:shd w:val="clear" w:color="auto" w:fill="FFFFFF"/>
                <w:vertAlign w:val="superscript"/>
              </w:rPr>
              <w:t>th</w:t>
            </w:r>
            <w:r w:rsidR="00BC5814" w:rsidRPr="00B85809">
              <w:rPr>
                <w:rStyle w:val="eop"/>
                <w:rFonts w:cs="Tahoma"/>
                <w:color w:val="000000"/>
                <w:sz w:val="22"/>
                <w:szCs w:val="22"/>
                <w:shd w:val="clear" w:color="auto" w:fill="FFFFFF"/>
              </w:rPr>
              <w:t xml:space="preserve"> 2021</w:t>
            </w:r>
          </w:p>
        </w:tc>
        <w:tc>
          <w:tcPr>
            <w:tcW w:w="1884" w:type="dxa"/>
          </w:tcPr>
          <w:p w14:paraId="55A2ED90" w14:textId="77777777" w:rsidR="00BC5814" w:rsidRPr="00B85809" w:rsidRDefault="00BC5814" w:rsidP="00E42FBC">
            <w:pPr>
              <w:rPr>
                <w:rStyle w:val="eop"/>
                <w:rFonts w:cs="Tahoma"/>
                <w:b/>
                <w:bCs/>
                <w:color w:val="000000"/>
                <w:sz w:val="22"/>
                <w:szCs w:val="22"/>
                <w:shd w:val="clear" w:color="auto" w:fill="FFFFFF"/>
              </w:rPr>
            </w:pPr>
            <w:r w:rsidRPr="00B85809">
              <w:rPr>
                <w:rStyle w:val="eop"/>
                <w:rFonts w:cs="Tahoma"/>
                <w:color w:val="000000"/>
                <w:sz w:val="22"/>
                <w:szCs w:val="22"/>
                <w:shd w:val="clear" w:color="auto" w:fill="FFFFFF"/>
              </w:rPr>
              <w:t>Environmental and Social Impact Assessment.</w:t>
            </w:r>
          </w:p>
        </w:tc>
        <w:tc>
          <w:tcPr>
            <w:tcW w:w="1670" w:type="dxa"/>
          </w:tcPr>
          <w:p w14:paraId="6680A319"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Style w:val="normaltextrun"/>
                <w:rFonts w:ascii="Tahoma" w:hAnsi="Tahoma" w:cs="Tahoma"/>
                <w:sz w:val="22"/>
                <w:szCs w:val="22"/>
              </w:rPr>
              <w:t>Consultants</w:t>
            </w:r>
          </w:p>
          <w:p w14:paraId="6FFDE499"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Style w:val="normaltextrun"/>
                <w:rFonts w:ascii="Tahoma" w:hAnsi="Tahoma" w:cs="Tahoma"/>
                <w:sz w:val="22"/>
                <w:szCs w:val="22"/>
              </w:rPr>
              <w:t>MoE</w:t>
            </w:r>
          </w:p>
          <w:p w14:paraId="7A37BEB6"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Style w:val="normaltextrun"/>
                <w:rFonts w:ascii="Tahoma" w:hAnsi="Tahoma" w:cs="Tahoma"/>
                <w:sz w:val="22"/>
                <w:szCs w:val="22"/>
              </w:rPr>
              <w:t>KPLC</w:t>
            </w:r>
          </w:p>
          <w:p w14:paraId="479C3325"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Style w:val="normaltextrun"/>
                <w:rFonts w:ascii="Tahoma" w:hAnsi="Tahoma" w:cs="Tahoma"/>
                <w:sz w:val="22"/>
                <w:szCs w:val="22"/>
              </w:rPr>
              <w:t>REREC</w:t>
            </w:r>
          </w:p>
        </w:tc>
        <w:tc>
          <w:tcPr>
            <w:tcW w:w="1853" w:type="dxa"/>
          </w:tcPr>
          <w:p w14:paraId="4E62E2FD" w14:textId="77777777" w:rsidR="00BC5814" w:rsidRPr="00B85809" w:rsidRDefault="00BC5814" w:rsidP="00E42FBC">
            <w:pPr>
              <w:pStyle w:val="paragraph"/>
              <w:spacing w:before="0" w:beforeAutospacing="0" w:after="0" w:afterAutospacing="0"/>
              <w:jc w:val="both"/>
              <w:textAlignment w:val="baseline"/>
              <w:rPr>
                <w:rStyle w:val="eop"/>
                <w:rFonts w:ascii="Tahoma" w:hAnsi="Tahoma" w:cs="Tahoma"/>
                <w:sz w:val="22"/>
                <w:szCs w:val="22"/>
              </w:rPr>
            </w:pPr>
            <w:r w:rsidRPr="00B85809">
              <w:rPr>
                <w:rStyle w:val="normaltextrun"/>
                <w:rFonts w:ascii="Tahoma" w:hAnsi="Tahoma" w:cs="Tahoma"/>
                <w:sz w:val="22"/>
                <w:szCs w:val="22"/>
              </w:rPr>
              <w:t>Land acquisition through compulsory acquisition (not voluntary land donation).</w:t>
            </w:r>
          </w:p>
          <w:p w14:paraId="42AAE7DD" w14:textId="77777777" w:rsidR="00BC5814" w:rsidRPr="00B85809" w:rsidRDefault="00BC5814" w:rsidP="00E42FBC">
            <w:pPr>
              <w:pStyle w:val="paragraph"/>
              <w:spacing w:before="0" w:beforeAutospacing="0" w:after="0" w:afterAutospacing="0"/>
              <w:jc w:val="both"/>
              <w:textAlignment w:val="baseline"/>
              <w:rPr>
                <w:rStyle w:val="eop"/>
                <w:rFonts w:ascii="Tahoma" w:hAnsi="Tahoma" w:cs="Tahoma"/>
                <w:sz w:val="22"/>
                <w:szCs w:val="22"/>
              </w:rPr>
            </w:pPr>
            <w:r w:rsidRPr="00B85809">
              <w:rPr>
                <w:rStyle w:val="normaltextrun"/>
                <w:rFonts w:ascii="Tahoma" w:hAnsi="Tahoma" w:cs="Tahoma"/>
                <w:color w:val="000000"/>
                <w:sz w:val="22"/>
                <w:szCs w:val="22"/>
                <w:shd w:val="clear" w:color="auto" w:fill="FFFFFF"/>
              </w:rPr>
              <w:t>S</w:t>
            </w:r>
            <w:r w:rsidRPr="00B85809">
              <w:rPr>
                <w:rStyle w:val="normaltextrun"/>
                <w:rFonts w:ascii="Tahoma" w:hAnsi="Tahoma" w:cs="Tahoma"/>
                <w:sz w:val="22"/>
                <w:szCs w:val="22"/>
              </w:rPr>
              <w:t>election of three priority community projects, whereby one is to be implemented as i</w:t>
            </w:r>
            <w:r w:rsidRPr="00B85809">
              <w:rPr>
                <w:rStyle w:val="normaltextrun"/>
                <w:rFonts w:ascii="Tahoma" w:hAnsi="Tahoma" w:cs="Tahoma"/>
                <w:color w:val="000000"/>
                <w:sz w:val="22"/>
                <w:szCs w:val="22"/>
                <w:shd w:val="clear" w:color="auto" w:fill="FFFFFF"/>
              </w:rPr>
              <w:t xml:space="preserve">n-kind compensation for land. </w:t>
            </w:r>
          </w:p>
        </w:tc>
        <w:tc>
          <w:tcPr>
            <w:tcW w:w="1493" w:type="dxa"/>
          </w:tcPr>
          <w:p w14:paraId="15B479B4" w14:textId="231ED4F4" w:rsidR="008C5062" w:rsidRPr="00B85809" w:rsidRDefault="00BC5814" w:rsidP="00E42FBC">
            <w:pPr>
              <w:rPr>
                <w:rStyle w:val="normaltextrun"/>
                <w:rFonts w:cs="Tahoma"/>
                <w:color w:val="000000"/>
                <w:sz w:val="22"/>
                <w:szCs w:val="22"/>
                <w:shd w:val="clear" w:color="auto" w:fill="FFFFFF"/>
              </w:rPr>
            </w:pPr>
            <w:r w:rsidRPr="00B85809">
              <w:rPr>
                <w:rStyle w:val="normaltextrun"/>
                <w:rFonts w:cs="Tahoma"/>
                <w:color w:val="000000"/>
                <w:sz w:val="22"/>
                <w:szCs w:val="22"/>
                <w:shd w:val="clear" w:color="auto" w:fill="FFFFFF"/>
              </w:rPr>
              <w:t>Communi</w:t>
            </w:r>
            <w:r w:rsidR="008C5062" w:rsidRPr="00B85809">
              <w:rPr>
                <w:rStyle w:val="normaltextrun"/>
                <w:rFonts w:cs="Tahoma"/>
                <w:color w:val="000000"/>
                <w:sz w:val="22"/>
                <w:szCs w:val="22"/>
                <w:shd w:val="clear" w:color="auto" w:fill="FFFFFF"/>
              </w:rPr>
              <w:t xml:space="preserve">ty requested for </w:t>
            </w:r>
          </w:p>
          <w:p w14:paraId="6D3B5B64" w14:textId="2152D0F4" w:rsidR="008C5062" w:rsidRPr="00B85809" w:rsidRDefault="008C5062" w:rsidP="00E42FBC">
            <w:pPr>
              <w:rPr>
                <w:rStyle w:val="normaltextrun"/>
                <w:rFonts w:cs="Tahoma"/>
                <w:color w:val="000000"/>
                <w:sz w:val="22"/>
                <w:szCs w:val="22"/>
                <w:shd w:val="clear" w:color="auto" w:fill="FFFFFF"/>
              </w:rPr>
            </w:pPr>
            <w:r w:rsidRPr="00B85809">
              <w:rPr>
                <w:rFonts w:cs="Tahoma"/>
                <w:sz w:val="22"/>
                <w:szCs w:val="22"/>
              </w:rPr>
              <w:t xml:space="preserve"> equipping of community borehole and constructing a Raised metallic water tank; construction of 2 classrooms at Qara primary school and construction of maternity at Qara Health center.</w:t>
            </w:r>
          </w:p>
          <w:p w14:paraId="192E0FF4" w14:textId="77777777" w:rsidR="008C5062" w:rsidRPr="00B85809" w:rsidRDefault="008C5062" w:rsidP="00E42FBC">
            <w:pPr>
              <w:rPr>
                <w:rStyle w:val="normaltextrun"/>
                <w:rFonts w:cs="Tahoma"/>
                <w:color w:val="000000"/>
                <w:sz w:val="22"/>
                <w:szCs w:val="22"/>
                <w:shd w:val="clear" w:color="auto" w:fill="FFFFFF"/>
              </w:rPr>
            </w:pPr>
          </w:p>
          <w:p w14:paraId="318DEEF7" w14:textId="15E99865" w:rsidR="00BC5814" w:rsidRPr="00B85809" w:rsidRDefault="00BC5814" w:rsidP="00E42FBC">
            <w:pPr>
              <w:rPr>
                <w:rStyle w:val="eop"/>
                <w:rFonts w:cs="Tahoma"/>
                <w:b/>
                <w:bCs/>
                <w:color w:val="000000"/>
                <w:sz w:val="22"/>
                <w:szCs w:val="22"/>
                <w:shd w:val="clear" w:color="auto" w:fill="FFFFFF"/>
              </w:rPr>
            </w:pPr>
            <w:r w:rsidRPr="00B85809">
              <w:rPr>
                <w:rStyle w:val="normaltextrun"/>
                <w:rFonts w:cs="Tahoma"/>
                <w:color w:val="000000"/>
                <w:sz w:val="22"/>
                <w:szCs w:val="22"/>
                <w:shd w:val="clear" w:color="auto" w:fill="FFFFFF"/>
              </w:rPr>
              <w:t xml:space="preserve"> </w:t>
            </w:r>
          </w:p>
        </w:tc>
        <w:tc>
          <w:tcPr>
            <w:tcW w:w="2125" w:type="dxa"/>
          </w:tcPr>
          <w:p w14:paraId="2D153FDD" w14:textId="77777777" w:rsidR="00BC5814" w:rsidRPr="00B85809" w:rsidRDefault="00BC5814" w:rsidP="00E42FBC">
            <w:pPr>
              <w:rPr>
                <w:rStyle w:val="normaltextrun"/>
                <w:rFonts w:cs="Tahoma"/>
                <w:color w:val="000000"/>
                <w:sz w:val="22"/>
                <w:szCs w:val="22"/>
                <w:shd w:val="clear" w:color="auto" w:fill="FFFFFF"/>
              </w:rPr>
            </w:pPr>
            <w:r w:rsidRPr="00B85809">
              <w:rPr>
                <w:rStyle w:val="normaltextrun"/>
                <w:rFonts w:cs="Tahoma"/>
                <w:color w:val="000000"/>
                <w:sz w:val="22"/>
                <w:szCs w:val="22"/>
                <w:shd w:val="clear" w:color="auto" w:fill="FFFFFF"/>
              </w:rPr>
              <w:t xml:space="preserve">The proponent has set aside </w:t>
            </w:r>
            <w:r w:rsidRPr="00B85809">
              <w:rPr>
                <w:rStyle w:val="findhit"/>
                <w:rFonts w:cs="Tahoma"/>
                <w:sz w:val="22"/>
                <w:szCs w:val="22"/>
              </w:rPr>
              <w:t xml:space="preserve">KES </w:t>
            </w:r>
            <w:r w:rsidRPr="00B85809">
              <w:rPr>
                <w:rStyle w:val="normaltextrun"/>
                <w:rFonts w:cs="Tahoma"/>
                <w:color w:val="000000"/>
                <w:sz w:val="22"/>
                <w:szCs w:val="22"/>
                <w:shd w:val="clear" w:color="auto" w:fill="FFFFFF"/>
              </w:rPr>
              <w:t xml:space="preserve"> 1 million to implement the priority in-kind compensation project. </w:t>
            </w:r>
          </w:p>
          <w:p w14:paraId="233FDBBA" w14:textId="77777777" w:rsidR="00BC5814" w:rsidRPr="00B85809" w:rsidRDefault="00BC5814" w:rsidP="00E42FBC">
            <w:pPr>
              <w:rPr>
                <w:rStyle w:val="normaltextrun"/>
                <w:rFonts w:cs="Tahoma"/>
                <w:color w:val="000000"/>
                <w:sz w:val="22"/>
                <w:szCs w:val="22"/>
                <w:shd w:val="clear" w:color="auto" w:fill="FFFFFF"/>
              </w:rPr>
            </w:pPr>
            <w:r w:rsidRPr="00B85809">
              <w:rPr>
                <w:rStyle w:val="normaltextrun"/>
                <w:rFonts w:cs="Tahoma"/>
                <w:color w:val="000000"/>
                <w:sz w:val="22"/>
                <w:szCs w:val="22"/>
                <w:shd w:val="clear" w:color="auto" w:fill="FFFFFF"/>
              </w:rPr>
              <w:t>The value of the project will be proportional to or greater than the value of land.</w:t>
            </w:r>
          </w:p>
          <w:p w14:paraId="63DD2B43" w14:textId="77777777" w:rsidR="00BC5814" w:rsidRPr="00B85809" w:rsidRDefault="00BC5814" w:rsidP="00E42FBC">
            <w:pPr>
              <w:rPr>
                <w:rStyle w:val="eop"/>
                <w:rFonts w:cs="Tahoma"/>
                <w:b/>
                <w:bCs/>
                <w:color w:val="000000"/>
                <w:sz w:val="22"/>
                <w:szCs w:val="22"/>
                <w:shd w:val="clear" w:color="auto" w:fill="FFFFFF"/>
              </w:rPr>
            </w:pPr>
            <w:r w:rsidRPr="00B85809">
              <w:rPr>
                <w:rStyle w:val="normaltextrun"/>
                <w:rFonts w:cs="Tahoma"/>
                <w:color w:val="000000"/>
                <w:sz w:val="22"/>
                <w:szCs w:val="22"/>
                <w:shd w:val="clear" w:color="auto" w:fill="FFFFFF"/>
              </w:rPr>
              <w:t xml:space="preserve">NLC will determine the value of land. </w:t>
            </w:r>
          </w:p>
        </w:tc>
      </w:tr>
      <w:tr w:rsidR="00BC5814" w:rsidRPr="00B85809" w14:paraId="48B9D367" w14:textId="77777777" w:rsidTr="008C5062">
        <w:trPr>
          <w:trHeight w:val="220"/>
        </w:trPr>
        <w:tc>
          <w:tcPr>
            <w:tcW w:w="1145" w:type="dxa"/>
          </w:tcPr>
          <w:p w14:paraId="1F6004D9" w14:textId="77777777" w:rsidR="00BC5814" w:rsidRPr="00B85809" w:rsidRDefault="00BC5814"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May 2023</w:t>
            </w:r>
          </w:p>
        </w:tc>
        <w:tc>
          <w:tcPr>
            <w:tcW w:w="1884" w:type="dxa"/>
          </w:tcPr>
          <w:p w14:paraId="41A6CEC6" w14:textId="77777777" w:rsidR="00BC5814" w:rsidRPr="00B85809" w:rsidRDefault="00BC5814" w:rsidP="00E42FBC">
            <w:pPr>
              <w:rPr>
                <w:rStyle w:val="eop"/>
                <w:rFonts w:cs="Tahoma"/>
                <w:color w:val="000000"/>
                <w:sz w:val="22"/>
                <w:szCs w:val="22"/>
                <w:shd w:val="clear" w:color="auto" w:fill="FFFFFF"/>
              </w:rPr>
            </w:pPr>
            <w:r w:rsidRPr="00B85809">
              <w:rPr>
                <w:rStyle w:val="eop"/>
                <w:rFonts w:cs="Tahoma"/>
                <w:color w:val="000000"/>
                <w:sz w:val="22"/>
                <w:szCs w:val="22"/>
                <w:shd w:val="clear" w:color="auto" w:fill="FFFFFF"/>
              </w:rPr>
              <w:t>Compulsory Land Acquisition.</w:t>
            </w:r>
          </w:p>
        </w:tc>
        <w:tc>
          <w:tcPr>
            <w:tcW w:w="1670" w:type="dxa"/>
          </w:tcPr>
          <w:p w14:paraId="375768E2" w14:textId="77777777" w:rsidR="00BC5814" w:rsidRPr="00B85809" w:rsidRDefault="00BC5814" w:rsidP="00E42FBC">
            <w:pPr>
              <w:pStyle w:val="NoSpacing"/>
              <w:rPr>
                <w:rFonts w:ascii="Tahoma" w:hAnsi="Tahoma" w:cs="Tahoma"/>
                <w:sz w:val="22"/>
                <w:szCs w:val="22"/>
                <w:lang w:val="en-GB"/>
              </w:rPr>
            </w:pPr>
            <w:r w:rsidRPr="00B85809">
              <w:rPr>
                <w:rFonts w:ascii="Tahoma" w:hAnsi="Tahoma" w:cs="Tahoma"/>
                <w:sz w:val="22"/>
                <w:szCs w:val="22"/>
                <w:lang w:val="en-GB"/>
              </w:rPr>
              <w:t>NLC</w:t>
            </w:r>
          </w:p>
        </w:tc>
        <w:tc>
          <w:tcPr>
            <w:tcW w:w="1853" w:type="dxa"/>
          </w:tcPr>
          <w:p w14:paraId="2F5F6F9C" w14:textId="77777777" w:rsidR="00BC5814" w:rsidRPr="00B85809" w:rsidRDefault="00BC5814" w:rsidP="00E42FBC">
            <w:pPr>
              <w:pStyle w:val="NoSpacing"/>
              <w:rPr>
                <w:rFonts w:ascii="Tahoma" w:hAnsi="Tahoma" w:cs="Tahoma"/>
                <w:sz w:val="22"/>
                <w:szCs w:val="22"/>
                <w:lang w:val="en-GB"/>
              </w:rPr>
            </w:pPr>
            <w:r w:rsidRPr="00B85809">
              <w:rPr>
                <w:rFonts w:ascii="Tahoma" w:hAnsi="Tahoma" w:cs="Tahoma"/>
                <w:sz w:val="22"/>
                <w:szCs w:val="22"/>
                <w:lang w:val="en-GB"/>
              </w:rPr>
              <w:t>Site inspection and inquiries.</w:t>
            </w:r>
          </w:p>
          <w:p w14:paraId="7B496E6A" w14:textId="77777777" w:rsidR="00BC5814" w:rsidRPr="00B85809" w:rsidRDefault="00BC5814" w:rsidP="00E42FBC">
            <w:pPr>
              <w:pStyle w:val="paragraph"/>
              <w:spacing w:before="0" w:beforeAutospacing="0" w:after="0" w:afterAutospacing="0"/>
              <w:jc w:val="both"/>
              <w:textAlignment w:val="baseline"/>
              <w:rPr>
                <w:rFonts w:ascii="Tahoma" w:hAnsi="Tahoma" w:cs="Tahoma"/>
                <w:sz w:val="22"/>
                <w:szCs w:val="22"/>
              </w:rPr>
            </w:pPr>
            <w:r w:rsidRPr="00B85809">
              <w:rPr>
                <w:rFonts w:ascii="Tahoma" w:hAnsi="Tahoma" w:cs="Tahoma"/>
                <w:sz w:val="22"/>
                <w:szCs w:val="22"/>
                <w:lang w:val="en-GB"/>
              </w:rPr>
              <w:t>Land valuation.</w:t>
            </w:r>
          </w:p>
          <w:p w14:paraId="4B1DC1EE" w14:textId="77777777" w:rsidR="00BC5814" w:rsidRPr="00B85809" w:rsidRDefault="00BC5814" w:rsidP="00E42FBC">
            <w:pPr>
              <w:pStyle w:val="paragraph"/>
              <w:spacing w:before="0" w:beforeAutospacing="0" w:after="0" w:afterAutospacing="0"/>
              <w:jc w:val="both"/>
              <w:textAlignment w:val="baseline"/>
              <w:rPr>
                <w:rStyle w:val="normaltextrun"/>
                <w:rFonts w:ascii="Tahoma" w:hAnsi="Tahoma" w:cs="Tahoma"/>
                <w:sz w:val="22"/>
                <w:szCs w:val="22"/>
              </w:rPr>
            </w:pPr>
            <w:r w:rsidRPr="00B85809">
              <w:rPr>
                <w:rFonts w:ascii="Tahoma" w:hAnsi="Tahoma" w:cs="Tahoma"/>
                <w:sz w:val="22"/>
                <w:szCs w:val="22"/>
                <w:lang w:val="en-GB"/>
              </w:rPr>
              <w:t xml:space="preserve">Award of compensation. </w:t>
            </w:r>
          </w:p>
        </w:tc>
        <w:tc>
          <w:tcPr>
            <w:tcW w:w="1493" w:type="dxa"/>
          </w:tcPr>
          <w:p w14:paraId="4FA5B72E" w14:textId="77777777" w:rsidR="00BC5814" w:rsidRPr="00B85809" w:rsidRDefault="00BC5814" w:rsidP="00E42FBC">
            <w:pPr>
              <w:rPr>
                <w:rStyle w:val="normaltextrun"/>
                <w:rFonts w:cs="Tahoma"/>
                <w:color w:val="000000"/>
                <w:sz w:val="22"/>
                <w:szCs w:val="22"/>
                <w:shd w:val="clear" w:color="auto" w:fill="FFFFFF"/>
              </w:rPr>
            </w:pPr>
          </w:p>
        </w:tc>
        <w:tc>
          <w:tcPr>
            <w:tcW w:w="2125" w:type="dxa"/>
          </w:tcPr>
          <w:p w14:paraId="237132E2" w14:textId="77777777" w:rsidR="00BC5814" w:rsidRPr="00B85809" w:rsidRDefault="00BC5814" w:rsidP="00E42FBC">
            <w:pPr>
              <w:rPr>
                <w:rStyle w:val="normaltextrun"/>
                <w:rFonts w:cs="Tahoma"/>
                <w:color w:val="000000"/>
                <w:sz w:val="22"/>
                <w:szCs w:val="22"/>
                <w:shd w:val="clear" w:color="auto" w:fill="FFFFFF"/>
              </w:rPr>
            </w:pPr>
          </w:p>
        </w:tc>
      </w:tr>
    </w:tbl>
    <w:p w14:paraId="1BF00550" w14:textId="77777777" w:rsidR="00BC5814" w:rsidRPr="00B85809" w:rsidRDefault="00BC5814" w:rsidP="00E42FBC">
      <w:pPr>
        <w:rPr>
          <w:rFonts w:cs="Tahoma"/>
          <w:sz w:val="22"/>
        </w:rPr>
      </w:pPr>
    </w:p>
    <w:p w14:paraId="6208A14E" w14:textId="77777777" w:rsidR="00BC5814" w:rsidRPr="00B85809" w:rsidRDefault="00BC5814" w:rsidP="00E42FBC">
      <w:pPr>
        <w:rPr>
          <w:rFonts w:cs="Tahoma"/>
          <w:sz w:val="22"/>
        </w:rPr>
      </w:pPr>
    </w:p>
    <w:p w14:paraId="002125FA" w14:textId="77777777" w:rsidR="00BC5814" w:rsidRPr="00B85809" w:rsidRDefault="00BC5814" w:rsidP="00E42FBC">
      <w:pPr>
        <w:rPr>
          <w:rFonts w:cs="Tahoma"/>
          <w:sz w:val="22"/>
        </w:rPr>
      </w:pPr>
    </w:p>
    <w:p w14:paraId="12BA85DF" w14:textId="77777777" w:rsidR="00BC5814" w:rsidRPr="00B85809" w:rsidRDefault="00BC5814" w:rsidP="00E42FBC">
      <w:pPr>
        <w:pStyle w:val="BodyText"/>
        <w:rPr>
          <w:rFonts w:ascii="Tahoma" w:hAnsi="Tahoma" w:cs="Tahoma"/>
          <w:b w:val="0"/>
          <w:bCs/>
          <w:szCs w:val="22"/>
          <w:lang w:val="en-GB"/>
        </w:rPr>
      </w:pPr>
      <w:r w:rsidRPr="00B85809">
        <w:rPr>
          <w:rFonts w:ascii="Tahoma" w:hAnsi="Tahoma" w:cs="Tahoma"/>
          <w:bCs/>
          <w:szCs w:val="22"/>
          <w:lang w:val="en-GB"/>
        </w:rPr>
        <w:t xml:space="preserve">5.  Institutional Responsibility for Implementation of the ARAP </w:t>
      </w:r>
    </w:p>
    <w:tbl>
      <w:tblPr>
        <w:tblStyle w:val="TableGrid"/>
        <w:tblW w:w="0" w:type="auto"/>
        <w:tblInd w:w="-458" w:type="dxa"/>
        <w:tblLook w:val="04A0" w:firstRow="1" w:lastRow="0" w:firstColumn="1" w:lastColumn="0" w:noHBand="0" w:noVBand="1"/>
      </w:tblPr>
      <w:tblGrid>
        <w:gridCol w:w="2520"/>
        <w:gridCol w:w="6228"/>
      </w:tblGrid>
      <w:tr w:rsidR="00BC5814" w:rsidRPr="00B85809" w14:paraId="5FAF394B" w14:textId="77777777" w:rsidTr="003A6CA9">
        <w:trPr>
          <w:cnfStyle w:val="100000000000" w:firstRow="1" w:lastRow="0" w:firstColumn="0" w:lastColumn="0" w:oddVBand="0" w:evenVBand="0" w:oddHBand="0" w:evenHBand="0" w:firstRowFirstColumn="0" w:firstRowLastColumn="0" w:lastRowFirstColumn="0" w:lastRowLastColumn="0"/>
        </w:trPr>
        <w:tc>
          <w:tcPr>
            <w:tcW w:w="2520" w:type="dxa"/>
          </w:tcPr>
          <w:p w14:paraId="18AE6946" w14:textId="77777777" w:rsidR="00BC5814" w:rsidRPr="00B85809" w:rsidRDefault="00BC5814" w:rsidP="00E42FBC">
            <w:pPr>
              <w:jc w:val="center"/>
              <w:rPr>
                <w:rStyle w:val="eop"/>
                <w:rFonts w:cs="Tahoma"/>
                <w:b w:val="0"/>
                <w:bCs/>
                <w:sz w:val="22"/>
                <w:szCs w:val="22"/>
              </w:rPr>
            </w:pPr>
            <w:r w:rsidRPr="00B85809">
              <w:rPr>
                <w:rStyle w:val="eop"/>
                <w:rFonts w:cs="Tahoma"/>
                <w:b w:val="0"/>
                <w:bCs/>
                <w:sz w:val="22"/>
                <w:szCs w:val="22"/>
              </w:rPr>
              <w:t>Entity</w:t>
            </w:r>
          </w:p>
        </w:tc>
        <w:tc>
          <w:tcPr>
            <w:tcW w:w="6228" w:type="dxa"/>
          </w:tcPr>
          <w:p w14:paraId="7609592E" w14:textId="77777777" w:rsidR="00BC5814" w:rsidRPr="00B85809" w:rsidRDefault="00BC5814" w:rsidP="00E42FBC">
            <w:pPr>
              <w:jc w:val="center"/>
              <w:rPr>
                <w:rStyle w:val="eop"/>
                <w:rFonts w:cs="Tahoma"/>
                <w:b w:val="0"/>
                <w:bCs/>
                <w:sz w:val="22"/>
                <w:szCs w:val="22"/>
              </w:rPr>
            </w:pPr>
            <w:r w:rsidRPr="00B85809">
              <w:rPr>
                <w:rStyle w:val="eop"/>
                <w:rFonts w:cs="Tahoma"/>
                <w:b w:val="0"/>
                <w:bCs/>
                <w:sz w:val="22"/>
                <w:szCs w:val="22"/>
              </w:rPr>
              <w:t>Role</w:t>
            </w:r>
          </w:p>
        </w:tc>
      </w:tr>
      <w:tr w:rsidR="00BC5814" w:rsidRPr="00B85809" w14:paraId="2E1231F9" w14:textId="77777777" w:rsidTr="003A6CA9">
        <w:tc>
          <w:tcPr>
            <w:tcW w:w="2520" w:type="dxa"/>
          </w:tcPr>
          <w:p w14:paraId="6035E0C4" w14:textId="77777777" w:rsidR="00BC5814" w:rsidRPr="00B85809" w:rsidRDefault="00BC5814" w:rsidP="00E42FBC">
            <w:pPr>
              <w:rPr>
                <w:rStyle w:val="eop"/>
                <w:rFonts w:cs="Tahoma"/>
                <w:sz w:val="22"/>
                <w:szCs w:val="22"/>
              </w:rPr>
            </w:pPr>
            <w:r w:rsidRPr="00B85809">
              <w:rPr>
                <w:rStyle w:val="eop"/>
                <w:rFonts w:cs="Tahoma"/>
                <w:sz w:val="22"/>
                <w:szCs w:val="22"/>
              </w:rPr>
              <w:t>Ministry of Energy</w:t>
            </w:r>
          </w:p>
        </w:tc>
        <w:tc>
          <w:tcPr>
            <w:tcW w:w="6228" w:type="dxa"/>
          </w:tcPr>
          <w:p w14:paraId="0DFC95F9"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 xml:space="preserve">Coordinate A-RAP implementation and provide budget for in-kind compensation. </w:t>
            </w:r>
          </w:p>
        </w:tc>
      </w:tr>
      <w:tr w:rsidR="00BC5814" w:rsidRPr="00B85809" w14:paraId="4C3E2F8D" w14:textId="77777777" w:rsidTr="003A6CA9">
        <w:tc>
          <w:tcPr>
            <w:tcW w:w="2520" w:type="dxa"/>
          </w:tcPr>
          <w:p w14:paraId="0B13DFFF" w14:textId="77777777" w:rsidR="00BC5814" w:rsidRPr="00B85809" w:rsidRDefault="00BC5814" w:rsidP="00E42FBC">
            <w:pPr>
              <w:rPr>
                <w:rStyle w:val="eop"/>
                <w:rFonts w:cs="Tahoma"/>
                <w:sz w:val="22"/>
                <w:szCs w:val="22"/>
              </w:rPr>
            </w:pPr>
            <w:r w:rsidRPr="00B85809">
              <w:rPr>
                <w:rStyle w:val="eop"/>
                <w:rFonts w:cs="Tahoma"/>
                <w:sz w:val="22"/>
                <w:szCs w:val="22"/>
              </w:rPr>
              <w:t>National Land Commission</w:t>
            </w:r>
          </w:p>
        </w:tc>
        <w:tc>
          <w:tcPr>
            <w:tcW w:w="6228" w:type="dxa"/>
          </w:tcPr>
          <w:p w14:paraId="1484F881"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Implement the statutory process for compulsorily land acquisition, including site gazettement and inspections, inquiries, valuation, and award of compensation.</w:t>
            </w:r>
          </w:p>
        </w:tc>
      </w:tr>
      <w:tr w:rsidR="00BC5814" w:rsidRPr="00B85809" w14:paraId="7DFA7EA1" w14:textId="77777777" w:rsidTr="003A6CA9">
        <w:tc>
          <w:tcPr>
            <w:tcW w:w="2520" w:type="dxa"/>
          </w:tcPr>
          <w:p w14:paraId="08B30107" w14:textId="48A66A20" w:rsidR="00BC5814" w:rsidRPr="00B85809" w:rsidRDefault="008C5062" w:rsidP="00E42FBC">
            <w:pPr>
              <w:rPr>
                <w:rStyle w:val="eop"/>
                <w:rFonts w:cs="Tahoma"/>
                <w:sz w:val="22"/>
                <w:szCs w:val="22"/>
              </w:rPr>
            </w:pPr>
            <w:r w:rsidRPr="00B85809">
              <w:rPr>
                <w:rStyle w:val="eop"/>
                <w:rFonts w:cs="Tahoma"/>
                <w:sz w:val="22"/>
                <w:szCs w:val="22"/>
              </w:rPr>
              <w:t>Kenya Power</w:t>
            </w:r>
          </w:p>
        </w:tc>
        <w:tc>
          <w:tcPr>
            <w:tcW w:w="6228" w:type="dxa"/>
          </w:tcPr>
          <w:p w14:paraId="563B23FC"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Monitor all land acquisition and compensation aspects (including A-RAP closure), complemented by a third-party monitor.</w:t>
            </w:r>
          </w:p>
          <w:p w14:paraId="35E06E76"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 xml:space="preserve">Provide budgets for stakeholder engagement, grievance management,  and monitoring, including the facilitation of the Land Acquisition and Compensation Implementation Committee, and the Grievance Redress Committee. </w:t>
            </w:r>
          </w:p>
        </w:tc>
      </w:tr>
      <w:tr w:rsidR="00BC5814" w:rsidRPr="00B85809" w14:paraId="66F4ACCD" w14:textId="77777777" w:rsidTr="003A6CA9">
        <w:tc>
          <w:tcPr>
            <w:tcW w:w="2520" w:type="dxa"/>
          </w:tcPr>
          <w:p w14:paraId="0DD8D78F" w14:textId="77777777" w:rsidR="00BC5814" w:rsidRPr="00B85809" w:rsidRDefault="00BC5814" w:rsidP="00E42FBC">
            <w:pPr>
              <w:rPr>
                <w:rStyle w:val="eop"/>
                <w:rFonts w:cs="Tahoma"/>
                <w:sz w:val="22"/>
                <w:szCs w:val="22"/>
              </w:rPr>
            </w:pPr>
            <w:r w:rsidRPr="00B85809">
              <w:rPr>
                <w:rStyle w:val="eop"/>
                <w:rFonts w:cs="Tahoma"/>
                <w:sz w:val="22"/>
                <w:szCs w:val="22"/>
              </w:rPr>
              <w:t>Mini-grid Contractor</w:t>
            </w:r>
          </w:p>
        </w:tc>
        <w:tc>
          <w:tcPr>
            <w:tcW w:w="6228" w:type="dxa"/>
          </w:tcPr>
          <w:p w14:paraId="52D2402C"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Implement in-kind compensation concurrently with the solar mini-grid project.</w:t>
            </w:r>
          </w:p>
        </w:tc>
      </w:tr>
      <w:tr w:rsidR="00BC5814" w:rsidRPr="00B85809" w14:paraId="1BD18F23" w14:textId="77777777" w:rsidTr="003A6CA9">
        <w:tc>
          <w:tcPr>
            <w:tcW w:w="2520" w:type="dxa"/>
          </w:tcPr>
          <w:p w14:paraId="539625FD" w14:textId="77777777" w:rsidR="00BC5814" w:rsidRPr="00B85809" w:rsidRDefault="00BC5814" w:rsidP="00E42FBC">
            <w:pPr>
              <w:rPr>
                <w:rStyle w:val="eop"/>
                <w:rFonts w:cs="Tahoma"/>
                <w:sz w:val="22"/>
                <w:szCs w:val="22"/>
              </w:rPr>
            </w:pPr>
            <w:r w:rsidRPr="00B85809">
              <w:rPr>
                <w:rStyle w:val="eop"/>
                <w:rFonts w:cs="Tahoma"/>
                <w:sz w:val="22"/>
                <w:szCs w:val="22"/>
              </w:rPr>
              <w:t>Supervising Consultant</w:t>
            </w:r>
          </w:p>
        </w:tc>
        <w:tc>
          <w:tcPr>
            <w:tcW w:w="6228" w:type="dxa"/>
          </w:tcPr>
          <w:p w14:paraId="423C3BDE"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Monitor and report on implementation of in-kind compensation, and overall project compliance with social safeguards.</w:t>
            </w:r>
          </w:p>
        </w:tc>
      </w:tr>
      <w:tr w:rsidR="00BC5814" w:rsidRPr="00B85809" w14:paraId="5A648B80" w14:textId="77777777" w:rsidTr="003A6CA9">
        <w:tc>
          <w:tcPr>
            <w:tcW w:w="2520" w:type="dxa"/>
          </w:tcPr>
          <w:p w14:paraId="516D033C" w14:textId="77777777" w:rsidR="00BC5814" w:rsidRPr="00B85809" w:rsidRDefault="00BC5814" w:rsidP="00E42FBC">
            <w:pPr>
              <w:rPr>
                <w:rStyle w:val="eop"/>
                <w:rFonts w:cs="Tahoma"/>
                <w:sz w:val="22"/>
                <w:szCs w:val="22"/>
              </w:rPr>
            </w:pPr>
            <w:r w:rsidRPr="00B85809">
              <w:rPr>
                <w:rStyle w:val="eop"/>
                <w:rFonts w:cs="Tahoma"/>
                <w:sz w:val="22"/>
                <w:szCs w:val="22"/>
              </w:rPr>
              <w:t>Grievance Redress Committees</w:t>
            </w:r>
          </w:p>
        </w:tc>
        <w:tc>
          <w:tcPr>
            <w:tcW w:w="6228" w:type="dxa"/>
          </w:tcPr>
          <w:p w14:paraId="5E22069D"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 xml:space="preserve">Formed at the locational, county, and national levels, and responsible for resolving complaints, including A-RAP related grievances.  </w:t>
            </w:r>
          </w:p>
        </w:tc>
      </w:tr>
      <w:tr w:rsidR="00BC5814" w:rsidRPr="00B85809" w14:paraId="57F8ECD9" w14:textId="77777777" w:rsidTr="003A6CA9">
        <w:tc>
          <w:tcPr>
            <w:tcW w:w="2520" w:type="dxa"/>
          </w:tcPr>
          <w:p w14:paraId="5E489EDD" w14:textId="77777777" w:rsidR="00BC5814" w:rsidRPr="00B85809" w:rsidRDefault="00BC5814" w:rsidP="00E42FBC">
            <w:pPr>
              <w:rPr>
                <w:rStyle w:val="eop"/>
                <w:rFonts w:cs="Tahoma"/>
                <w:sz w:val="22"/>
                <w:szCs w:val="22"/>
              </w:rPr>
            </w:pPr>
            <w:r w:rsidRPr="00B85809">
              <w:rPr>
                <w:rStyle w:val="eop"/>
                <w:rFonts w:cs="Tahoma"/>
                <w:sz w:val="22"/>
                <w:szCs w:val="22"/>
              </w:rPr>
              <w:t>A-RAP Implementation Committee</w:t>
            </w:r>
          </w:p>
        </w:tc>
        <w:tc>
          <w:tcPr>
            <w:tcW w:w="6228" w:type="dxa"/>
          </w:tcPr>
          <w:p w14:paraId="23037DAC" w14:textId="77777777" w:rsidR="00BC5814" w:rsidRPr="00B85809" w:rsidRDefault="00BC5814" w:rsidP="00920147">
            <w:pPr>
              <w:pStyle w:val="ListParagraph"/>
              <w:numPr>
                <w:ilvl w:val="0"/>
                <w:numId w:val="183"/>
              </w:numPr>
              <w:contextualSpacing w:val="0"/>
              <w:rPr>
                <w:rStyle w:val="eop"/>
                <w:rFonts w:cs="Tahoma"/>
                <w:sz w:val="22"/>
                <w:szCs w:val="22"/>
              </w:rPr>
            </w:pPr>
            <w:r w:rsidRPr="00B85809">
              <w:rPr>
                <w:rStyle w:val="eop"/>
                <w:rFonts w:cs="Tahoma"/>
                <w:sz w:val="22"/>
                <w:szCs w:val="22"/>
              </w:rPr>
              <w:t xml:space="preserve">Coordinate A-RAP engagements at the community level, monitoring A-RAP implementation and closure. </w:t>
            </w:r>
          </w:p>
        </w:tc>
      </w:tr>
      <w:tr w:rsidR="00BC5814" w:rsidRPr="00B85809" w14:paraId="4B75352B" w14:textId="77777777" w:rsidTr="003A6CA9">
        <w:tc>
          <w:tcPr>
            <w:tcW w:w="2520" w:type="dxa"/>
          </w:tcPr>
          <w:p w14:paraId="03A337F9" w14:textId="77777777" w:rsidR="00BC5814" w:rsidRPr="00B85809" w:rsidRDefault="00BC5814" w:rsidP="00E42FBC">
            <w:pPr>
              <w:rPr>
                <w:rStyle w:val="eop"/>
                <w:rFonts w:cs="Tahoma"/>
                <w:sz w:val="22"/>
                <w:szCs w:val="22"/>
              </w:rPr>
            </w:pPr>
            <w:r w:rsidRPr="00B85809">
              <w:rPr>
                <w:rStyle w:val="eop"/>
                <w:rFonts w:cs="Tahoma"/>
                <w:sz w:val="22"/>
                <w:szCs w:val="22"/>
              </w:rPr>
              <w:t>Affected Community</w:t>
            </w:r>
          </w:p>
        </w:tc>
        <w:tc>
          <w:tcPr>
            <w:tcW w:w="6228" w:type="dxa"/>
          </w:tcPr>
          <w:p w14:paraId="27A6F797" w14:textId="77777777" w:rsidR="00BC5814" w:rsidRPr="00B85809" w:rsidRDefault="00BC5814" w:rsidP="00920147">
            <w:pPr>
              <w:pStyle w:val="ListParagraph"/>
              <w:numPr>
                <w:ilvl w:val="0"/>
                <w:numId w:val="184"/>
              </w:numPr>
              <w:contextualSpacing w:val="0"/>
              <w:rPr>
                <w:rStyle w:val="eop"/>
                <w:rFonts w:cs="Tahoma"/>
                <w:bCs/>
                <w:color w:val="000000"/>
                <w:sz w:val="22"/>
                <w:szCs w:val="22"/>
              </w:rPr>
            </w:pPr>
            <w:r w:rsidRPr="00B85809">
              <w:rPr>
                <w:rFonts w:cs="Tahoma"/>
                <w:bCs/>
                <w:color w:val="000000"/>
                <w:sz w:val="22"/>
                <w:szCs w:val="22"/>
              </w:rPr>
              <w:t>Responsible for the operation and maintenance (O&amp;M) of in-kind compensation project. An agreement stipulating the O&amp;M roles and responsibilities of the community will be effected.</w:t>
            </w:r>
          </w:p>
        </w:tc>
      </w:tr>
    </w:tbl>
    <w:p w14:paraId="6A85A03D" w14:textId="77777777" w:rsidR="00BC5814" w:rsidRPr="00B85809" w:rsidRDefault="00BC5814" w:rsidP="00E42FBC">
      <w:pPr>
        <w:pStyle w:val="BodyText"/>
        <w:rPr>
          <w:rStyle w:val="eop"/>
          <w:rFonts w:ascii="Tahoma" w:hAnsi="Tahoma" w:cs="Tahoma"/>
          <w:b w:val="0"/>
          <w:bCs/>
          <w:color w:val="000000"/>
          <w:szCs w:val="22"/>
          <w:shd w:val="clear" w:color="auto" w:fill="FFFFFF"/>
        </w:rPr>
      </w:pPr>
    </w:p>
    <w:p w14:paraId="23613A66" w14:textId="77777777" w:rsidR="00BC5814" w:rsidRPr="00B85809" w:rsidRDefault="00BC5814" w:rsidP="00E42FBC">
      <w:pPr>
        <w:pStyle w:val="BodyText"/>
        <w:rPr>
          <w:rFonts w:ascii="Tahoma" w:hAnsi="Tahoma" w:cs="Tahoma"/>
          <w:b w:val="0"/>
          <w:bCs/>
          <w:szCs w:val="22"/>
          <w:lang w:val="en-GB"/>
        </w:rPr>
      </w:pPr>
      <w:r w:rsidRPr="00B85809">
        <w:rPr>
          <w:rStyle w:val="eop"/>
          <w:rFonts w:ascii="Tahoma" w:hAnsi="Tahoma" w:cs="Tahoma"/>
          <w:b w:val="0"/>
          <w:bCs/>
          <w:color w:val="000000"/>
          <w:szCs w:val="22"/>
          <w:shd w:val="clear" w:color="auto" w:fill="FFFFFF"/>
        </w:rPr>
        <w:t xml:space="preserve">6. </w:t>
      </w:r>
      <w:r w:rsidRPr="00B85809">
        <w:rPr>
          <w:rFonts w:ascii="Tahoma" w:hAnsi="Tahoma" w:cs="Tahoma"/>
          <w:bCs/>
          <w:szCs w:val="22"/>
          <w:lang w:val="en-GB"/>
        </w:rPr>
        <w:t>Procedures for Grievance Redress</w:t>
      </w:r>
    </w:p>
    <w:p w14:paraId="640A26A8" w14:textId="2E8C4608" w:rsidR="00BC5814" w:rsidRPr="00B85809" w:rsidRDefault="00BC5814" w:rsidP="00E42FBC">
      <w:pPr>
        <w:rPr>
          <w:rStyle w:val="eop"/>
          <w:rFonts w:cs="Tahoma"/>
          <w:i/>
          <w:iCs/>
          <w:sz w:val="22"/>
        </w:rPr>
      </w:pPr>
      <w:r w:rsidRPr="00B85809">
        <w:rPr>
          <w:rStyle w:val="eop"/>
          <w:rFonts w:cs="Tahoma"/>
          <w:sz w:val="22"/>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008C5062" w:rsidRPr="00B85809">
        <w:rPr>
          <w:rStyle w:val="eop"/>
          <w:rFonts w:cs="Tahoma"/>
          <w:i/>
          <w:iCs/>
          <w:sz w:val="22"/>
        </w:rPr>
        <w:t>Refer to Chapter 7</w:t>
      </w:r>
      <w:r w:rsidRPr="00B85809">
        <w:rPr>
          <w:rStyle w:val="eop"/>
          <w:rFonts w:cs="Tahoma"/>
          <w:i/>
          <w:iCs/>
          <w:sz w:val="22"/>
        </w:rPr>
        <w:t xml:space="preserve"> of the ESIA for a detailed GRM.</w:t>
      </w:r>
    </w:p>
    <w:p w14:paraId="7479DF6F" w14:textId="77777777" w:rsidR="00BC5814" w:rsidRPr="00B85809" w:rsidRDefault="00BC5814" w:rsidP="00E42FBC">
      <w:pPr>
        <w:rPr>
          <w:rStyle w:val="eop"/>
          <w:rFonts w:cs="Tahoma"/>
          <w:sz w:val="22"/>
        </w:rPr>
      </w:pPr>
    </w:p>
    <w:p w14:paraId="25CEA5A0" w14:textId="77777777" w:rsidR="00BC5814" w:rsidRPr="00B85809" w:rsidRDefault="00BC5814" w:rsidP="00E42FBC">
      <w:pPr>
        <w:pStyle w:val="BodyText"/>
        <w:rPr>
          <w:rFonts w:ascii="Tahoma" w:hAnsi="Tahoma" w:cs="Tahoma"/>
          <w:b w:val="0"/>
          <w:bCs/>
          <w:szCs w:val="22"/>
          <w:lang w:val="en-GB"/>
        </w:rPr>
      </w:pPr>
      <w:r w:rsidRPr="00B85809">
        <w:rPr>
          <w:rStyle w:val="eop"/>
          <w:rFonts w:ascii="Tahoma" w:hAnsi="Tahoma" w:cs="Tahoma"/>
          <w:b w:val="0"/>
          <w:bCs/>
          <w:color w:val="000000"/>
          <w:szCs w:val="22"/>
          <w:shd w:val="clear" w:color="auto" w:fill="FFFFFF"/>
        </w:rPr>
        <w:t xml:space="preserve">7. </w:t>
      </w:r>
      <w:r w:rsidRPr="00B85809">
        <w:rPr>
          <w:rFonts w:ascii="Tahoma" w:hAnsi="Tahoma" w:cs="Tahoma"/>
          <w:bCs/>
          <w:szCs w:val="22"/>
          <w:lang w:val="en-GB"/>
        </w:rPr>
        <w:t>Implementation Timetable and Budget for the ARAP Implementation</w:t>
      </w:r>
    </w:p>
    <w:p w14:paraId="03B4A86C" w14:textId="77777777" w:rsidR="00BC5814" w:rsidRPr="00B85809" w:rsidRDefault="00BC5814" w:rsidP="00E42FBC">
      <w:pPr>
        <w:pStyle w:val="BodyText"/>
        <w:rPr>
          <w:rStyle w:val="eop"/>
          <w:rFonts w:ascii="Tahoma" w:hAnsi="Tahoma" w:cs="Tahoma"/>
          <w:b w:val="0"/>
          <w:bCs/>
          <w:szCs w:val="22"/>
          <w:lang w:val="en-GB"/>
        </w:rPr>
      </w:pPr>
    </w:p>
    <w:p w14:paraId="44ADF1AE" w14:textId="77777777" w:rsidR="00BC5814" w:rsidRPr="00B85809" w:rsidRDefault="00BC5814" w:rsidP="00E42FBC">
      <w:pPr>
        <w:rPr>
          <w:rFonts w:cs="Tahoma"/>
          <w:b/>
          <w:sz w:val="22"/>
        </w:rPr>
      </w:pPr>
      <w:r w:rsidRPr="00B85809">
        <w:rPr>
          <w:rStyle w:val="eop"/>
          <w:rFonts w:cs="Tahoma"/>
          <w:b/>
          <w:sz w:val="22"/>
        </w:rPr>
        <w:t xml:space="preserve">7.1 Timelines </w:t>
      </w:r>
    </w:p>
    <w:p w14:paraId="601D6DC3" w14:textId="77777777" w:rsidR="00BC5814" w:rsidRPr="00B85809" w:rsidRDefault="00BC5814" w:rsidP="00E42FBC">
      <w:pPr>
        <w:rPr>
          <w:rFonts w:cs="Tahoma"/>
          <w:bCs/>
          <w:color w:val="000000"/>
          <w:sz w:val="22"/>
        </w:rPr>
      </w:pPr>
      <w:r w:rsidRPr="00B85809">
        <w:rPr>
          <w:rFonts w:cs="Tahoma"/>
          <w:bCs/>
          <w:color w:val="000000"/>
          <w:sz w:val="22"/>
        </w:rPr>
        <w:t xml:space="preserve">The proponent will commission the community project by May 25th, 2025, before operationalizing the mini-grid. The mini-grid contractor will implement the mini-grid </w:t>
      </w:r>
      <w:r w:rsidRPr="00B85809">
        <w:rPr>
          <w:rFonts w:cs="Tahoma"/>
          <w:bCs/>
          <w:color w:val="000000"/>
          <w:sz w:val="22"/>
        </w:rPr>
        <w:lastRenderedPageBreak/>
        <w:t>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6786319D" w14:textId="77777777" w:rsidR="00D61C6D" w:rsidRPr="00B85809" w:rsidRDefault="00D61C6D" w:rsidP="00E42FBC">
      <w:pPr>
        <w:rPr>
          <w:rFonts w:cs="Tahoma"/>
          <w:bCs/>
          <w:color w:val="000000"/>
          <w:sz w:val="22"/>
        </w:rPr>
      </w:pPr>
    </w:p>
    <w:p w14:paraId="3BAC2403" w14:textId="77777777" w:rsidR="00BC5814" w:rsidRPr="00B85809" w:rsidRDefault="00BC5814" w:rsidP="00E42FBC">
      <w:pPr>
        <w:rPr>
          <w:rFonts w:cs="Tahoma"/>
          <w:b/>
          <w:color w:val="000000"/>
          <w:sz w:val="22"/>
        </w:rPr>
      </w:pPr>
      <w:r w:rsidRPr="00B85809">
        <w:rPr>
          <w:rFonts w:cs="Tahoma"/>
          <w:b/>
          <w:color w:val="000000"/>
          <w:sz w:val="22"/>
        </w:rPr>
        <w:t>7.2 Budget</w:t>
      </w:r>
    </w:p>
    <w:p w14:paraId="55EE6499" w14:textId="77777777" w:rsidR="00BC5814" w:rsidRPr="00B85809" w:rsidRDefault="00BC5814" w:rsidP="00E42FBC">
      <w:pPr>
        <w:rPr>
          <w:rFonts w:cs="Tahoma"/>
          <w:b/>
          <w:color w:val="000000"/>
          <w:sz w:val="22"/>
        </w:rPr>
      </w:pPr>
      <w:r w:rsidRPr="00B85809">
        <w:rPr>
          <w:rFonts w:cs="Tahoma"/>
          <w:bCs/>
          <w:color w:val="000000"/>
          <w:sz w:val="22"/>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359635CC" w14:textId="77777777" w:rsidR="00BC5814" w:rsidRPr="00B85809" w:rsidRDefault="00BC5814" w:rsidP="00E42FBC">
      <w:pPr>
        <w:rPr>
          <w:rStyle w:val="eop"/>
          <w:rFonts w:cs="Tahoma"/>
          <w:b/>
          <w:bCs/>
          <w:color w:val="000000"/>
          <w:sz w:val="22"/>
          <w:shd w:val="clear" w:color="auto" w:fill="FFFFFF"/>
        </w:rPr>
      </w:pPr>
    </w:p>
    <w:p w14:paraId="5E9AA262" w14:textId="77777777" w:rsidR="00BC5814" w:rsidRPr="00B85809" w:rsidRDefault="00BC5814" w:rsidP="00E42FBC">
      <w:pPr>
        <w:rPr>
          <w:rStyle w:val="eop"/>
          <w:rFonts w:cs="Tahoma"/>
          <w:b/>
          <w:bCs/>
          <w:color w:val="000000"/>
          <w:sz w:val="22"/>
          <w:shd w:val="clear" w:color="auto" w:fill="FFFFFF"/>
        </w:rPr>
      </w:pPr>
    </w:p>
    <w:p w14:paraId="187D3B6B" w14:textId="77777777" w:rsidR="00541671" w:rsidRPr="00B85809" w:rsidRDefault="00541671" w:rsidP="00E42FBC">
      <w:pPr>
        <w:rPr>
          <w:rFonts w:cs="Tahoma"/>
          <w:sz w:val="22"/>
          <w:shd w:val="clear" w:color="auto" w:fill="DEEAF6"/>
        </w:rPr>
      </w:pPr>
    </w:p>
    <w:p w14:paraId="175D267B" w14:textId="77777777" w:rsidR="001209B7" w:rsidRPr="00B85809" w:rsidRDefault="00541671" w:rsidP="00E42FBC">
      <w:pPr>
        <w:pStyle w:val="Heading2"/>
        <w:numPr>
          <w:ilvl w:val="0"/>
          <w:numId w:val="0"/>
        </w:numPr>
        <w:ind w:left="576"/>
        <w:rPr>
          <w:rFonts w:cs="Tahoma"/>
          <w:sz w:val="22"/>
          <w:szCs w:val="22"/>
          <w:shd w:val="clear" w:color="auto" w:fill="DEEAF6"/>
        </w:rPr>
      </w:pPr>
      <w:bookmarkStart w:id="975" w:name="_Toc138424447"/>
      <w:r w:rsidRPr="00B85809">
        <w:rPr>
          <w:rFonts w:cs="Tahoma"/>
          <w:sz w:val="22"/>
          <w:szCs w:val="22"/>
          <w:shd w:val="clear" w:color="auto" w:fill="DEEAF6"/>
        </w:rPr>
        <w:lastRenderedPageBreak/>
        <w:t xml:space="preserve">APPENDIX </w:t>
      </w:r>
      <w:r w:rsidR="001209B7" w:rsidRPr="00B85809">
        <w:rPr>
          <w:rFonts w:cs="Tahoma"/>
          <w:sz w:val="22"/>
          <w:szCs w:val="22"/>
          <w:shd w:val="clear" w:color="auto" w:fill="DEEAF6"/>
        </w:rPr>
        <w:t>6</w:t>
      </w:r>
      <w:r w:rsidRPr="00B85809">
        <w:rPr>
          <w:rFonts w:cs="Tahoma"/>
          <w:sz w:val="22"/>
          <w:szCs w:val="22"/>
          <w:shd w:val="clear" w:color="auto" w:fill="DEEAF6"/>
        </w:rPr>
        <w:t xml:space="preserve"> – NEMA FIRM EXPERT LICENCE</w:t>
      </w:r>
      <w:bookmarkEnd w:id="975"/>
    </w:p>
    <w:p w14:paraId="6B99EF68" w14:textId="77777777" w:rsidR="001209B7" w:rsidRPr="00B85809" w:rsidRDefault="001209B7" w:rsidP="00E42FBC">
      <w:pPr>
        <w:pStyle w:val="PPStandardReport"/>
        <w:ind w:left="0"/>
        <w:rPr>
          <w:rFonts w:eastAsia="Calibri" w:cs="Tahoma"/>
          <w:sz w:val="22"/>
          <w:lang w:val="en-GB"/>
        </w:rPr>
      </w:pPr>
      <w:r w:rsidRPr="00B85809">
        <w:rPr>
          <w:rFonts w:cs="Tahoma"/>
          <w:noProof/>
          <w:sz w:val="22"/>
          <w:lang w:eastAsia="en-US"/>
        </w:rPr>
        <w:drawing>
          <wp:inline distT="0" distB="0" distL="0" distR="0" wp14:anchorId="7C11570E" wp14:editId="40459EA2">
            <wp:extent cx="5274310" cy="7439660"/>
            <wp:effectExtent l="0" t="0" r="2540" b="8890"/>
            <wp:docPr id="188355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54472" name=""/>
                    <pic:cNvPicPr/>
                  </pic:nvPicPr>
                  <pic:blipFill>
                    <a:blip r:embed="rId66"/>
                    <a:stretch>
                      <a:fillRect/>
                    </a:stretch>
                  </pic:blipFill>
                  <pic:spPr>
                    <a:xfrm>
                      <a:off x="0" y="0"/>
                      <a:ext cx="5274310" cy="7439660"/>
                    </a:xfrm>
                    <a:prstGeom prst="rect">
                      <a:avLst/>
                    </a:prstGeom>
                  </pic:spPr>
                </pic:pic>
              </a:graphicData>
            </a:graphic>
          </wp:inline>
        </w:drawing>
      </w:r>
    </w:p>
    <w:p w14:paraId="0B8267DD" w14:textId="77777777" w:rsidR="001209B7" w:rsidRPr="00B85809" w:rsidRDefault="001209B7" w:rsidP="00E42FBC">
      <w:pPr>
        <w:pStyle w:val="PPStandardReport"/>
        <w:ind w:left="0"/>
        <w:rPr>
          <w:rFonts w:eastAsia="Calibri" w:cs="Tahoma"/>
          <w:sz w:val="22"/>
          <w:lang w:val="en-GB"/>
        </w:rPr>
      </w:pPr>
      <w:r w:rsidRPr="00B85809">
        <w:rPr>
          <w:rFonts w:cs="Tahoma"/>
          <w:noProof/>
          <w:sz w:val="22"/>
          <w:lang w:eastAsia="en-US"/>
        </w:rPr>
        <w:lastRenderedPageBreak/>
        <w:drawing>
          <wp:inline distT="0" distB="0" distL="0" distR="0" wp14:anchorId="49E39214" wp14:editId="3A67F251">
            <wp:extent cx="5274310" cy="7392670"/>
            <wp:effectExtent l="0" t="0" r="2540" b="0"/>
            <wp:docPr id="724332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32703" name=""/>
                    <pic:cNvPicPr/>
                  </pic:nvPicPr>
                  <pic:blipFill>
                    <a:blip r:embed="rId67"/>
                    <a:stretch>
                      <a:fillRect/>
                    </a:stretch>
                  </pic:blipFill>
                  <pic:spPr>
                    <a:xfrm>
                      <a:off x="0" y="0"/>
                      <a:ext cx="5274310" cy="7392670"/>
                    </a:xfrm>
                    <a:prstGeom prst="rect">
                      <a:avLst/>
                    </a:prstGeom>
                  </pic:spPr>
                </pic:pic>
              </a:graphicData>
            </a:graphic>
          </wp:inline>
        </w:drawing>
      </w:r>
    </w:p>
    <w:sectPr w:rsidR="001209B7" w:rsidRPr="00B85809" w:rsidSect="00FD3E2A">
      <w:pgSz w:w="11906" w:h="16838"/>
      <w:pgMar w:top="1440" w:right="1800" w:bottom="1440" w:left="1800" w:header="709" w:footer="283"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DD6E3" w14:textId="77777777" w:rsidR="00E65A2D" w:rsidRDefault="00E65A2D" w:rsidP="00FD3E2A">
      <w:pPr>
        <w:spacing w:line="240" w:lineRule="auto"/>
      </w:pPr>
      <w:r>
        <w:separator/>
      </w:r>
    </w:p>
  </w:endnote>
  <w:endnote w:type="continuationSeparator" w:id="0">
    <w:p w14:paraId="55ACB2DE" w14:textId="77777777" w:rsidR="00E65A2D" w:rsidRDefault="00E65A2D" w:rsidP="00FD3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Antiqua">
    <w:altName w:val="Cambria"/>
    <w:panose1 w:val="00000000000000000000"/>
    <w:charset w:val="80"/>
    <w:family w:val="auto"/>
    <w:notTrueType/>
    <w:pitch w:val="default"/>
    <w:sig w:usb0="00000003" w:usb1="08070000" w:usb2="00000010" w:usb3="00000000" w:csb0="00020001"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212B1F" w:rsidRPr="000D67FE" w14:paraId="41AA7925" w14:textId="77777777" w:rsidTr="00FD3E2A">
      <w:trPr>
        <w:trHeight w:hRule="exact" w:val="414"/>
      </w:trPr>
      <w:tc>
        <w:tcPr>
          <w:tcW w:w="2973" w:type="dxa"/>
          <w:tcBorders>
            <w:top w:val="single" w:sz="24" w:space="0" w:color="004A85"/>
          </w:tcBorders>
          <w:vAlign w:val="center"/>
        </w:tcPr>
        <w:p w14:paraId="54CE0D9A" w14:textId="77777777" w:rsidR="00212B1F" w:rsidRPr="00E14AA3" w:rsidRDefault="00212B1F" w:rsidP="00FD3E2A">
          <w:pPr>
            <w:pStyle w:val="Footer"/>
            <w:ind w:left="-108"/>
            <w:rPr>
              <w:lang w:val="de-AT"/>
            </w:rPr>
          </w:pPr>
          <w:r>
            <w:rPr>
              <w:lang w:val="de-AT"/>
            </w:rPr>
            <w:t>Norken International Limited</w:t>
          </w:r>
        </w:p>
      </w:tc>
      <w:tc>
        <w:tcPr>
          <w:tcW w:w="222" w:type="dxa"/>
          <w:vAlign w:val="bottom"/>
        </w:tcPr>
        <w:p w14:paraId="7FECB23F" w14:textId="77777777" w:rsidR="00212B1F" w:rsidRPr="00E14AA3" w:rsidRDefault="00212B1F" w:rsidP="00FD3E2A">
          <w:pPr>
            <w:rPr>
              <w:lang w:val="de-AT"/>
            </w:rPr>
          </w:pPr>
        </w:p>
      </w:tc>
      <w:tc>
        <w:tcPr>
          <w:tcW w:w="2975" w:type="dxa"/>
          <w:tcBorders>
            <w:top w:val="single" w:sz="24" w:space="0" w:color="19ACDB"/>
          </w:tcBorders>
          <w:vAlign w:val="center"/>
        </w:tcPr>
        <w:p w14:paraId="367F0AE8" w14:textId="77777777" w:rsidR="00212B1F" w:rsidRPr="000D67FE" w:rsidRDefault="00212B1F" w:rsidP="00FD3E2A">
          <w:pPr>
            <w:pStyle w:val="Footer"/>
            <w:ind w:left="-105"/>
          </w:pPr>
          <w:r>
            <w:t>Centric Africa Limited.</w:t>
          </w:r>
        </w:p>
      </w:tc>
      <w:tc>
        <w:tcPr>
          <w:tcW w:w="222" w:type="dxa"/>
          <w:vAlign w:val="center"/>
        </w:tcPr>
        <w:p w14:paraId="42D22F09" w14:textId="77777777" w:rsidR="00212B1F" w:rsidRPr="000D67FE" w:rsidRDefault="00212B1F" w:rsidP="00FD3E2A">
          <w:pPr>
            <w:jc w:val="left"/>
          </w:pPr>
        </w:p>
      </w:tc>
      <w:tc>
        <w:tcPr>
          <w:tcW w:w="2968" w:type="dxa"/>
          <w:tcBorders>
            <w:top w:val="single" w:sz="24" w:space="0" w:color="999A9E"/>
          </w:tcBorders>
          <w:vAlign w:val="center"/>
        </w:tcPr>
        <w:p w14:paraId="1463546C" w14:textId="2514D587" w:rsidR="00212B1F" w:rsidRPr="000D67FE" w:rsidRDefault="00212B1F" w:rsidP="00FD3E2A">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883657">
            <w:rPr>
              <w:noProof/>
            </w:rPr>
            <w:t>9-255</w:t>
          </w:r>
          <w:r w:rsidRPr="000D67FE">
            <w:fldChar w:fldCharType="end"/>
          </w:r>
        </w:p>
      </w:tc>
    </w:tr>
  </w:tbl>
  <w:p w14:paraId="43F645FA" w14:textId="77777777" w:rsidR="00212B1F" w:rsidRDefault="00212B1F"/>
  <w:p w14:paraId="59E750E0" w14:textId="77777777" w:rsidR="00212B1F" w:rsidRDefault="00212B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2D1FC" w14:textId="77777777" w:rsidR="00E65A2D" w:rsidRDefault="00E65A2D" w:rsidP="00FD3E2A">
      <w:pPr>
        <w:spacing w:line="240" w:lineRule="auto"/>
      </w:pPr>
      <w:r>
        <w:separator/>
      </w:r>
    </w:p>
  </w:footnote>
  <w:footnote w:type="continuationSeparator" w:id="0">
    <w:p w14:paraId="3650FE76" w14:textId="77777777" w:rsidR="00E65A2D" w:rsidRDefault="00E65A2D" w:rsidP="00FD3E2A">
      <w:pPr>
        <w:spacing w:line="240" w:lineRule="auto"/>
      </w:pPr>
      <w:r>
        <w:continuationSeparator/>
      </w:r>
    </w:p>
  </w:footnote>
  <w:footnote w:id="1">
    <w:p w14:paraId="6382FE7B" w14:textId="77777777" w:rsidR="00212B1F" w:rsidRPr="009C2AB7" w:rsidRDefault="00212B1F" w:rsidP="00FD3E2A">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1BB4C648" w14:textId="77777777" w:rsidR="00212B1F" w:rsidRDefault="00212B1F" w:rsidP="00E41383">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99CE4" w14:textId="77777777" w:rsidR="00212B1F" w:rsidRPr="00175E8D" w:rsidRDefault="00212B1F" w:rsidP="00FD3E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4D1CF" w14:textId="77777777" w:rsidR="00212B1F" w:rsidRPr="00164023" w:rsidRDefault="00212B1F" w:rsidP="00FD3E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822C" w14:textId="77777777" w:rsidR="00212B1F" w:rsidRDefault="00212B1F" w:rsidP="00FD3E2A">
    <w:pPr>
      <w:tabs>
        <w:tab w:val="left" w:pos="2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C4F39"/>
    <w:multiLevelType w:val="hybridMultilevel"/>
    <w:tmpl w:val="1CC05470"/>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2"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645CFD"/>
    <w:multiLevelType w:val="hybridMultilevel"/>
    <w:tmpl w:val="3C12C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D360FE"/>
    <w:multiLevelType w:val="hybridMultilevel"/>
    <w:tmpl w:val="6CA0A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9E36BF"/>
    <w:multiLevelType w:val="hybridMultilevel"/>
    <w:tmpl w:val="F1DE81A0"/>
    <w:lvl w:ilvl="0" w:tplc="A39628A4">
      <w:start w:val="1"/>
      <w:numFmt w:val="bullet"/>
      <w:lvlText w:val=""/>
      <w:lvlJc w:val="left"/>
      <w:pPr>
        <w:ind w:left="720" w:hanging="360"/>
      </w:pPr>
      <w:rPr>
        <w:rFonts w:ascii="Wingdings" w:hAnsi="Wingdings" w:hint="default"/>
        <w:color w:val="00B0F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1" w15:restartNumberingAfterBreak="0">
    <w:nsid w:val="0E381E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3"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8B3D04"/>
    <w:multiLevelType w:val="hybridMultilevel"/>
    <w:tmpl w:val="F628F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16045E20"/>
    <w:multiLevelType w:val="hybridMultilevel"/>
    <w:tmpl w:val="C28CF4FC"/>
    <w:lvl w:ilvl="0" w:tplc="A51CCA8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66A0EA8"/>
    <w:multiLevelType w:val="hybridMultilevel"/>
    <w:tmpl w:val="B06EECA6"/>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34"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B352B8"/>
    <w:multiLevelType w:val="hybridMultilevel"/>
    <w:tmpl w:val="4C6AFFC2"/>
    <w:lvl w:ilvl="0" w:tplc="0409000D">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40" w15:restartNumberingAfterBreak="0">
    <w:nsid w:val="19266AFB"/>
    <w:multiLevelType w:val="hybridMultilevel"/>
    <w:tmpl w:val="ECBA5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A2E0BC7"/>
    <w:multiLevelType w:val="hybridMultilevel"/>
    <w:tmpl w:val="26C6D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6"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EF090F"/>
    <w:multiLevelType w:val="hybridMultilevel"/>
    <w:tmpl w:val="465A6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412957"/>
    <w:multiLevelType w:val="hybridMultilevel"/>
    <w:tmpl w:val="548AB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F4B4078"/>
    <w:multiLevelType w:val="hybridMultilevel"/>
    <w:tmpl w:val="0128BA44"/>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52"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3C32EE"/>
    <w:multiLevelType w:val="hybridMultilevel"/>
    <w:tmpl w:val="42901FA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68F076E"/>
    <w:multiLevelType w:val="hybridMultilevel"/>
    <w:tmpl w:val="59742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6B57B8"/>
    <w:multiLevelType w:val="hybridMultilevel"/>
    <w:tmpl w:val="5D74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F20BE3"/>
    <w:multiLevelType w:val="hybridMultilevel"/>
    <w:tmpl w:val="78725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71" w15:restartNumberingAfterBreak="0">
    <w:nsid w:val="2A81604B"/>
    <w:multiLevelType w:val="hybridMultilevel"/>
    <w:tmpl w:val="D672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BB03C84"/>
    <w:multiLevelType w:val="hybridMultilevel"/>
    <w:tmpl w:val="C66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6102B8"/>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E70329A"/>
    <w:multiLevelType w:val="hybridMultilevel"/>
    <w:tmpl w:val="E994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25C1E30"/>
    <w:multiLevelType w:val="hybridMultilevel"/>
    <w:tmpl w:val="FC06F758"/>
    <w:lvl w:ilvl="0" w:tplc="748A4E42">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3613DEA"/>
    <w:multiLevelType w:val="hybridMultilevel"/>
    <w:tmpl w:val="5BB83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88" w15:restartNumberingAfterBreak="0">
    <w:nsid w:val="37A31515"/>
    <w:multiLevelType w:val="hybridMultilevel"/>
    <w:tmpl w:val="AFE45A7C"/>
    <w:lvl w:ilvl="0" w:tplc="04090001">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3874007A"/>
    <w:multiLevelType w:val="hybridMultilevel"/>
    <w:tmpl w:val="CABAB8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F710A1"/>
    <w:multiLevelType w:val="hybridMultilevel"/>
    <w:tmpl w:val="393C1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3"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A1F7C82"/>
    <w:multiLevelType w:val="hybridMultilevel"/>
    <w:tmpl w:val="C87A65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B2F288B"/>
    <w:multiLevelType w:val="hybridMultilevel"/>
    <w:tmpl w:val="13C0EB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3C3612CD"/>
    <w:multiLevelType w:val="hybridMultilevel"/>
    <w:tmpl w:val="5E1C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0"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3DA07523"/>
    <w:multiLevelType w:val="hybridMultilevel"/>
    <w:tmpl w:val="2ED61AFE"/>
    <w:lvl w:ilvl="0" w:tplc="A39628A4">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C62447"/>
    <w:multiLevelType w:val="hybridMultilevel"/>
    <w:tmpl w:val="CC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05" w15:restartNumberingAfterBreak="0">
    <w:nsid w:val="3ED411A9"/>
    <w:multiLevelType w:val="hybridMultilevel"/>
    <w:tmpl w:val="782A428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pPr>
        <w:snapToGrid w:val="0"/>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240595D"/>
    <w:multiLevelType w:val="hybridMultilevel"/>
    <w:tmpl w:val="3FF27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25A4BA5"/>
    <w:multiLevelType w:val="hybridMultilevel"/>
    <w:tmpl w:val="6FA0AD50"/>
    <w:lvl w:ilvl="0" w:tplc="08090001">
      <w:start w:val="1"/>
      <w:numFmt w:val="bullet"/>
      <w:lvlText w:val=""/>
      <w:lvlJc w:val="left"/>
      <w:pPr>
        <w:ind w:left="360" w:hanging="360"/>
      </w:pPr>
      <w:rPr>
        <w:rFonts w:ascii="Symbol" w:hAnsi="Symbol" w:hint="default"/>
      </w:rPr>
    </w:lvl>
    <w:lvl w:ilvl="1" w:tplc="04090009">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46809A1"/>
    <w:multiLevelType w:val="hybridMultilevel"/>
    <w:tmpl w:val="512A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45964DD2"/>
    <w:multiLevelType w:val="hybridMultilevel"/>
    <w:tmpl w:val="73AC12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8"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49074D48"/>
    <w:multiLevelType w:val="hybridMultilevel"/>
    <w:tmpl w:val="1F1CB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97129DE"/>
    <w:multiLevelType w:val="hybridMultilevel"/>
    <w:tmpl w:val="B7F24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B49019A"/>
    <w:multiLevelType w:val="hybridMultilevel"/>
    <w:tmpl w:val="BACA49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B816A85"/>
    <w:multiLevelType w:val="hybridMultilevel"/>
    <w:tmpl w:val="4546DF40"/>
    <w:lvl w:ilvl="0" w:tplc="FFFFFFFF">
      <w:start w:val="1"/>
      <w:numFmt w:val="bullet"/>
      <w:lvlText w:val=""/>
      <w:lvlJc w:val="left"/>
      <w:pPr>
        <w:ind w:left="144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8"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31" w15:restartNumberingAfterBreak="0">
    <w:nsid w:val="4E6A0D86"/>
    <w:multiLevelType w:val="hybridMultilevel"/>
    <w:tmpl w:val="3FE0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E735C31"/>
    <w:multiLevelType w:val="hybridMultilevel"/>
    <w:tmpl w:val="178477AE"/>
    <w:lvl w:ilvl="0" w:tplc="A39628A4">
      <w:start w:val="1"/>
      <w:numFmt w:val="bullet"/>
      <w:lvlText w:val=""/>
      <w:lvlJc w:val="left"/>
      <w:pPr>
        <w:ind w:left="720" w:hanging="360"/>
      </w:pPr>
      <w:rPr>
        <w:rFonts w:ascii="Wingdings" w:hAnsi="Wingdings" w:hint="default"/>
        <w:color w:val="00B0F0"/>
      </w:rPr>
    </w:lvl>
    <w:lvl w:ilvl="1" w:tplc="FFFFFFFF">
      <w:numFmt w:val="bullet"/>
      <w:lvlText w:val="•"/>
      <w:lvlJc w:val="left"/>
      <w:pPr>
        <w:ind w:left="1440" w:hanging="360"/>
      </w:pPr>
      <w:rPr>
        <w:rFonts w:ascii="Calibri" w:eastAsia="Calibr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3"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35"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19A4AE8"/>
    <w:multiLevelType w:val="hybridMultilevel"/>
    <w:tmpl w:val="C5BC5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387B42"/>
    <w:multiLevelType w:val="hybridMultilevel"/>
    <w:tmpl w:val="1D0CDD36"/>
    <w:lvl w:ilvl="0" w:tplc="FB602A70">
      <w:start w:val="1"/>
      <w:numFmt w:val="bullet"/>
      <w:lvlText w:val="Ü"/>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5"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68F04CF"/>
    <w:multiLevelType w:val="multilevel"/>
    <w:tmpl w:val="3E8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CC24B7"/>
    <w:multiLevelType w:val="hybridMultilevel"/>
    <w:tmpl w:val="895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51"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6"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9EC0343"/>
    <w:multiLevelType w:val="hybridMultilevel"/>
    <w:tmpl w:val="99247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59" w15:restartNumberingAfterBreak="0">
    <w:nsid w:val="5A8034D7"/>
    <w:multiLevelType w:val="hybridMultilevel"/>
    <w:tmpl w:val="93FC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5BE40794"/>
    <w:multiLevelType w:val="hybridMultilevel"/>
    <w:tmpl w:val="BBCC2346"/>
    <w:lvl w:ilvl="0" w:tplc="FFFFFFF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64"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2"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4"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5"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74050CD"/>
    <w:multiLevelType w:val="hybridMultilevel"/>
    <w:tmpl w:val="D372469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67AD25F5"/>
    <w:multiLevelType w:val="hybridMultilevel"/>
    <w:tmpl w:val="A20669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82D5709"/>
    <w:multiLevelType w:val="hybridMultilevel"/>
    <w:tmpl w:val="671637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CA96DFA"/>
    <w:multiLevelType w:val="hybridMultilevel"/>
    <w:tmpl w:val="D618EA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D3276AA"/>
    <w:multiLevelType w:val="hybridMultilevel"/>
    <w:tmpl w:val="57605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F304B84"/>
    <w:multiLevelType w:val="hybridMultilevel"/>
    <w:tmpl w:val="B71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6FF31E82"/>
    <w:multiLevelType w:val="hybridMultilevel"/>
    <w:tmpl w:val="1C12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1911B6D"/>
    <w:multiLevelType w:val="hybridMultilevel"/>
    <w:tmpl w:val="C974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71A17E64"/>
    <w:multiLevelType w:val="hybridMultilevel"/>
    <w:tmpl w:val="3E164856"/>
    <w:lvl w:ilvl="0" w:tplc="A39628A4">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1"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4BE7868"/>
    <w:multiLevelType w:val="hybridMultilevel"/>
    <w:tmpl w:val="BD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076B69"/>
    <w:multiLevelType w:val="hybridMultilevel"/>
    <w:tmpl w:val="E8F6A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768B0A5B"/>
    <w:multiLevelType w:val="multilevel"/>
    <w:tmpl w:val="D51C2B5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08"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9"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10"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tentative="1">
      <w:start w:val="1"/>
      <w:numFmt w:val="bullet"/>
      <w:lvlText w:val="o"/>
      <w:lvlJc w:val="left"/>
      <w:pPr>
        <w:ind w:left="1531" w:hanging="360"/>
      </w:pPr>
      <w:rPr>
        <w:rFonts w:ascii="Courier New" w:hAnsi="Courier New" w:cs="Courier New" w:hint="default"/>
      </w:rPr>
    </w:lvl>
    <w:lvl w:ilvl="2" w:tplc="FFFFFFFF" w:tentative="1">
      <w:start w:val="1"/>
      <w:numFmt w:val="bullet"/>
      <w:lvlText w:val=""/>
      <w:lvlJc w:val="left"/>
      <w:pPr>
        <w:ind w:left="2251" w:hanging="360"/>
      </w:pPr>
      <w:rPr>
        <w:rFonts w:ascii="Wingdings" w:hAnsi="Wingdings" w:hint="default"/>
      </w:rPr>
    </w:lvl>
    <w:lvl w:ilvl="3" w:tplc="FFFFFFFF" w:tentative="1">
      <w:start w:val="1"/>
      <w:numFmt w:val="bullet"/>
      <w:lvlText w:val=""/>
      <w:lvlJc w:val="left"/>
      <w:pPr>
        <w:ind w:left="2971" w:hanging="360"/>
      </w:pPr>
      <w:rPr>
        <w:rFonts w:ascii="Symbol" w:hAnsi="Symbol" w:hint="default"/>
      </w:rPr>
    </w:lvl>
    <w:lvl w:ilvl="4" w:tplc="FFFFFFFF" w:tentative="1">
      <w:start w:val="1"/>
      <w:numFmt w:val="bullet"/>
      <w:lvlText w:val="o"/>
      <w:lvlJc w:val="left"/>
      <w:pPr>
        <w:ind w:left="3691" w:hanging="360"/>
      </w:pPr>
      <w:rPr>
        <w:rFonts w:ascii="Courier New" w:hAnsi="Courier New" w:cs="Courier New" w:hint="default"/>
      </w:rPr>
    </w:lvl>
    <w:lvl w:ilvl="5" w:tplc="FFFFFFFF" w:tentative="1">
      <w:start w:val="1"/>
      <w:numFmt w:val="bullet"/>
      <w:lvlText w:val=""/>
      <w:lvlJc w:val="left"/>
      <w:pPr>
        <w:ind w:left="4411" w:hanging="360"/>
      </w:pPr>
      <w:rPr>
        <w:rFonts w:ascii="Wingdings" w:hAnsi="Wingdings" w:hint="default"/>
      </w:rPr>
    </w:lvl>
    <w:lvl w:ilvl="6" w:tplc="FFFFFFFF" w:tentative="1">
      <w:start w:val="1"/>
      <w:numFmt w:val="bullet"/>
      <w:lvlText w:val=""/>
      <w:lvlJc w:val="left"/>
      <w:pPr>
        <w:ind w:left="5131" w:hanging="360"/>
      </w:pPr>
      <w:rPr>
        <w:rFonts w:ascii="Symbol" w:hAnsi="Symbol" w:hint="default"/>
      </w:rPr>
    </w:lvl>
    <w:lvl w:ilvl="7" w:tplc="FFFFFFFF" w:tentative="1">
      <w:start w:val="1"/>
      <w:numFmt w:val="bullet"/>
      <w:lvlText w:val="o"/>
      <w:lvlJc w:val="left"/>
      <w:pPr>
        <w:ind w:left="5851" w:hanging="360"/>
      </w:pPr>
      <w:rPr>
        <w:rFonts w:ascii="Courier New" w:hAnsi="Courier New" w:cs="Courier New" w:hint="default"/>
      </w:rPr>
    </w:lvl>
    <w:lvl w:ilvl="8" w:tplc="FFFFFFFF" w:tentative="1">
      <w:start w:val="1"/>
      <w:numFmt w:val="bullet"/>
      <w:lvlText w:val=""/>
      <w:lvlJc w:val="left"/>
      <w:pPr>
        <w:ind w:left="6571" w:hanging="360"/>
      </w:pPr>
      <w:rPr>
        <w:rFonts w:ascii="Wingdings" w:hAnsi="Wingdings" w:hint="default"/>
      </w:rPr>
    </w:lvl>
  </w:abstractNum>
  <w:abstractNum w:abstractNumId="211" w15:restartNumberingAfterBreak="0">
    <w:nsid w:val="78C73424"/>
    <w:multiLevelType w:val="hybridMultilevel"/>
    <w:tmpl w:val="FCF2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3"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C577B80"/>
    <w:multiLevelType w:val="hybridMultilevel"/>
    <w:tmpl w:val="438A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C621A9D"/>
    <w:multiLevelType w:val="hybridMultilevel"/>
    <w:tmpl w:val="3F06377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18" w15:restartNumberingAfterBreak="0">
    <w:nsid w:val="7DFC0CE7"/>
    <w:multiLevelType w:val="hybridMultilevel"/>
    <w:tmpl w:val="4B16F1AA"/>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21" w15:restartNumberingAfterBreak="0">
    <w:nsid w:val="7F466BD8"/>
    <w:multiLevelType w:val="hybridMultilevel"/>
    <w:tmpl w:val="04D6EC3A"/>
    <w:lvl w:ilvl="0" w:tplc="04090017">
      <w:start w:val="1"/>
      <w:numFmt w:val="lowerLetter"/>
      <w:lvlText w:val="%1)"/>
      <w:lvlJc w:val="left"/>
      <w:pPr>
        <w:ind w:left="1854" w:hanging="360"/>
      </w:pPr>
      <w:rPr>
        <w:rFonts w:hint="default"/>
      </w:rPr>
    </w:lvl>
    <w:lvl w:ilvl="1" w:tplc="FFFFFFFF">
      <w:start w:val="2"/>
      <w:numFmt w:val="bullet"/>
      <w:lvlText w:val="•"/>
      <w:lvlJc w:val="left"/>
      <w:pPr>
        <w:ind w:left="2919" w:hanging="705"/>
      </w:pPr>
      <w:rPr>
        <w:rFonts w:ascii="Tahoma" w:eastAsia="Times New Roman" w:hAnsi="Tahoma" w:cs="Tahoma"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22"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3" w15:restartNumberingAfterBreak="0">
    <w:nsid w:val="7FCC0E23"/>
    <w:multiLevelType w:val="multilevel"/>
    <w:tmpl w:val="0BC26C22"/>
    <w:lvl w:ilvl="0">
      <w:start w:val="7"/>
      <w:numFmt w:val="decimal"/>
      <w:lvlText w:val="%1"/>
      <w:lvlJc w:val="left"/>
      <w:pPr>
        <w:ind w:left="510" w:hanging="51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43"/>
  </w:num>
  <w:num w:numId="2">
    <w:abstractNumId w:val="150"/>
  </w:num>
  <w:num w:numId="3">
    <w:abstractNumId w:val="44"/>
  </w:num>
  <w:num w:numId="4">
    <w:abstractNumId w:val="220"/>
  </w:num>
  <w:num w:numId="5">
    <w:abstractNumId w:val="134"/>
  </w:num>
  <w:num w:numId="6">
    <w:abstractNumId w:val="3"/>
  </w:num>
  <w:num w:numId="7">
    <w:abstractNumId w:val="1"/>
  </w:num>
  <w:num w:numId="8">
    <w:abstractNumId w:val="0"/>
  </w:num>
  <w:num w:numId="9">
    <w:abstractNumId w:val="20"/>
  </w:num>
  <w:num w:numId="10">
    <w:abstractNumId w:val="2"/>
  </w:num>
  <w:num w:numId="11">
    <w:abstractNumId w:val="45"/>
  </w:num>
  <w:num w:numId="12">
    <w:abstractNumId w:val="167"/>
  </w:num>
  <w:num w:numId="13">
    <w:abstractNumId w:val="62"/>
  </w:num>
  <w:num w:numId="14">
    <w:abstractNumId w:val="182"/>
  </w:num>
  <w:num w:numId="15">
    <w:abstractNumId w:val="97"/>
  </w:num>
  <w:num w:numId="16">
    <w:abstractNumId w:val="19"/>
  </w:num>
  <w:num w:numId="17">
    <w:abstractNumId w:val="202"/>
  </w:num>
  <w:num w:numId="18">
    <w:abstractNumId w:val="169"/>
  </w:num>
  <w:num w:numId="19">
    <w:abstractNumId w:val="91"/>
  </w:num>
  <w:num w:numId="20">
    <w:abstractNumId w:val="74"/>
  </w:num>
  <w:num w:numId="21">
    <w:abstractNumId w:val="15"/>
  </w:num>
  <w:num w:numId="22">
    <w:abstractNumId w:val="217"/>
  </w:num>
  <w:num w:numId="23">
    <w:abstractNumId w:val="99"/>
  </w:num>
  <w:num w:numId="24">
    <w:abstractNumId w:val="93"/>
  </w:num>
  <w:num w:numId="25">
    <w:abstractNumId w:val="58"/>
  </w:num>
  <w:num w:numId="26">
    <w:abstractNumId w:val="49"/>
  </w:num>
  <w:num w:numId="27">
    <w:abstractNumId w:val="186"/>
  </w:num>
  <w:num w:numId="28">
    <w:abstractNumId w:val="199"/>
  </w:num>
  <w:num w:numId="29">
    <w:abstractNumId w:val="152"/>
  </w:num>
  <w:num w:numId="30">
    <w:abstractNumId w:val="191"/>
  </w:num>
  <w:num w:numId="31">
    <w:abstractNumId w:val="213"/>
  </w:num>
  <w:num w:numId="32">
    <w:abstractNumId w:val="183"/>
  </w:num>
  <w:num w:numId="33">
    <w:abstractNumId w:val="110"/>
  </w:num>
  <w:num w:numId="34">
    <w:abstractNumId w:val="67"/>
  </w:num>
  <w:num w:numId="35">
    <w:abstractNumId w:val="195"/>
  </w:num>
  <w:num w:numId="36">
    <w:abstractNumId w:val="78"/>
  </w:num>
  <w:num w:numId="37">
    <w:abstractNumId w:val="90"/>
  </w:num>
  <w:num w:numId="38">
    <w:abstractNumId w:val="80"/>
  </w:num>
  <w:num w:numId="39">
    <w:abstractNumId w:val="88"/>
  </w:num>
  <w:num w:numId="40">
    <w:abstractNumId w:val="113"/>
  </w:num>
  <w:num w:numId="41">
    <w:abstractNumId w:val="153"/>
  </w:num>
  <w:num w:numId="42">
    <w:abstractNumId w:val="201"/>
  </w:num>
  <w:num w:numId="43">
    <w:abstractNumId w:val="117"/>
  </w:num>
  <w:num w:numId="44">
    <w:abstractNumId w:val="33"/>
  </w:num>
  <w:num w:numId="45">
    <w:abstractNumId w:val="102"/>
  </w:num>
  <w:num w:numId="46">
    <w:abstractNumId w:val="8"/>
  </w:num>
  <w:num w:numId="47">
    <w:abstractNumId w:val="41"/>
  </w:num>
  <w:num w:numId="48">
    <w:abstractNumId w:val="145"/>
  </w:num>
  <w:num w:numId="49">
    <w:abstractNumId w:val="104"/>
  </w:num>
  <w:num w:numId="50">
    <w:abstractNumId w:val="175"/>
  </w:num>
  <w:num w:numId="51">
    <w:abstractNumId w:val="222"/>
  </w:num>
  <w:num w:numId="52">
    <w:abstractNumId w:val="6"/>
  </w:num>
  <w:num w:numId="53">
    <w:abstractNumId w:val="39"/>
  </w:num>
  <w:num w:numId="54">
    <w:abstractNumId w:val="21"/>
  </w:num>
  <w:num w:numId="55">
    <w:abstractNumId w:val="11"/>
  </w:num>
  <w:num w:numId="56">
    <w:abstractNumId w:val="170"/>
  </w:num>
  <w:num w:numId="57">
    <w:abstractNumId w:val="66"/>
  </w:num>
  <w:num w:numId="58">
    <w:abstractNumId w:val="156"/>
  </w:num>
  <w:num w:numId="59">
    <w:abstractNumId w:val="139"/>
  </w:num>
  <w:num w:numId="60">
    <w:abstractNumId w:val="56"/>
  </w:num>
  <w:num w:numId="61">
    <w:abstractNumId w:val="196"/>
  </w:num>
  <w:num w:numId="62">
    <w:abstractNumId w:val="51"/>
  </w:num>
  <w:num w:numId="63">
    <w:abstractNumId w:val="130"/>
  </w:num>
  <w:num w:numId="64">
    <w:abstractNumId w:val="82"/>
  </w:num>
  <w:num w:numId="65">
    <w:abstractNumId w:val="126"/>
  </w:num>
  <w:num w:numId="66">
    <w:abstractNumId w:val="159"/>
  </w:num>
  <w:num w:numId="67">
    <w:abstractNumId w:val="142"/>
  </w:num>
  <w:num w:numId="68">
    <w:abstractNumId w:val="158"/>
  </w:num>
  <w:num w:numId="69">
    <w:abstractNumId w:val="168"/>
  </w:num>
  <w:num w:numId="70">
    <w:abstractNumId w:val="54"/>
  </w:num>
  <w:num w:numId="71">
    <w:abstractNumId w:val="22"/>
  </w:num>
  <w:num w:numId="72">
    <w:abstractNumId w:val="34"/>
  </w:num>
  <w:num w:numId="73">
    <w:abstractNumId w:val="209"/>
  </w:num>
  <w:num w:numId="74">
    <w:abstractNumId w:val="63"/>
  </w:num>
  <w:num w:numId="75">
    <w:abstractNumId w:val="128"/>
  </w:num>
  <w:num w:numId="76">
    <w:abstractNumId w:val="218"/>
  </w:num>
  <w:num w:numId="77">
    <w:abstractNumId w:val="165"/>
  </w:num>
  <w:num w:numId="78">
    <w:abstractNumId w:val="96"/>
  </w:num>
  <w:num w:numId="79">
    <w:abstractNumId w:val="16"/>
  </w:num>
  <w:num w:numId="80">
    <w:abstractNumId w:val="89"/>
  </w:num>
  <w:num w:numId="81">
    <w:abstractNumId w:val="136"/>
  </w:num>
  <w:num w:numId="82">
    <w:abstractNumId w:val="112"/>
  </w:num>
  <w:num w:numId="83">
    <w:abstractNumId w:val="125"/>
  </w:num>
  <w:num w:numId="84">
    <w:abstractNumId w:val="94"/>
  </w:num>
  <w:num w:numId="85">
    <w:abstractNumId w:val="146"/>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86">
    <w:abstractNumId w:val="95"/>
  </w:num>
  <w:num w:numId="87">
    <w:abstractNumId w:val="71"/>
  </w:num>
  <w:num w:numId="88">
    <w:abstractNumId w:val="140"/>
  </w:num>
  <w:num w:numId="89">
    <w:abstractNumId w:val="204"/>
  </w:num>
  <w:num w:numId="90">
    <w:abstractNumId w:val="179"/>
  </w:num>
  <w:num w:numId="91">
    <w:abstractNumId w:val="205"/>
  </w:num>
  <w:num w:numId="92">
    <w:abstractNumId w:val="12"/>
  </w:num>
  <w:num w:numId="93">
    <w:abstractNumId w:val="133"/>
  </w:num>
  <w:num w:numId="94">
    <w:abstractNumId w:val="107"/>
  </w:num>
  <w:num w:numId="95">
    <w:abstractNumId w:val="180"/>
  </w:num>
  <w:num w:numId="96">
    <w:abstractNumId w:val="219"/>
  </w:num>
  <w:num w:numId="97">
    <w:abstractNumId w:val="24"/>
  </w:num>
  <w:num w:numId="98">
    <w:abstractNumId w:val="60"/>
  </w:num>
  <w:num w:numId="99">
    <w:abstractNumId w:val="27"/>
  </w:num>
  <w:num w:numId="100">
    <w:abstractNumId w:val="189"/>
  </w:num>
  <w:num w:numId="101">
    <w:abstractNumId w:val="92"/>
  </w:num>
  <w:num w:numId="102">
    <w:abstractNumId w:val="69"/>
  </w:num>
  <w:num w:numId="103">
    <w:abstractNumId w:val="109"/>
  </w:num>
  <w:num w:numId="104">
    <w:abstractNumId w:val="23"/>
  </w:num>
  <w:num w:numId="105">
    <w:abstractNumId w:val="26"/>
  </w:num>
  <w:num w:numId="106">
    <w:abstractNumId w:val="25"/>
  </w:num>
  <w:num w:numId="107">
    <w:abstractNumId w:val="100"/>
  </w:num>
  <w:num w:numId="108">
    <w:abstractNumId w:val="35"/>
  </w:num>
  <w:num w:numId="109">
    <w:abstractNumId w:val="77"/>
  </w:num>
  <w:num w:numId="110">
    <w:abstractNumId w:val="203"/>
  </w:num>
  <w:num w:numId="111">
    <w:abstractNumId w:val="161"/>
  </w:num>
  <w:num w:numId="112">
    <w:abstractNumId w:val="144"/>
  </w:num>
  <w:num w:numId="113">
    <w:abstractNumId w:val="75"/>
  </w:num>
  <w:num w:numId="114">
    <w:abstractNumId w:val="83"/>
  </w:num>
  <w:num w:numId="115">
    <w:abstractNumId w:val="211"/>
  </w:num>
  <w:num w:numId="116">
    <w:abstractNumId w:val="29"/>
  </w:num>
  <w:num w:numId="117">
    <w:abstractNumId w:val="194"/>
  </w:num>
  <w:num w:numId="118">
    <w:abstractNumId w:val="53"/>
  </w:num>
  <w:num w:numId="119">
    <w:abstractNumId w:val="177"/>
  </w:num>
  <w:num w:numId="120">
    <w:abstractNumId w:val="176"/>
  </w:num>
  <w:num w:numId="121">
    <w:abstractNumId w:val="98"/>
  </w:num>
  <w:num w:numId="122">
    <w:abstractNumId w:val="28"/>
  </w:num>
  <w:num w:numId="123">
    <w:abstractNumId w:val="76"/>
  </w:num>
  <w:num w:numId="124">
    <w:abstractNumId w:val="105"/>
  </w:num>
  <w:num w:numId="125">
    <w:abstractNumId w:val="221"/>
  </w:num>
  <w:num w:numId="126">
    <w:abstractNumId w:val="103"/>
  </w:num>
  <w:num w:numId="127">
    <w:abstractNumId w:val="127"/>
  </w:num>
  <w:num w:numId="128">
    <w:abstractNumId w:val="9"/>
  </w:num>
  <w:num w:numId="129">
    <w:abstractNumId w:val="21"/>
    <w:lvlOverride w:ilvl="0">
      <w:startOverride w:val="3"/>
    </w:lvlOverride>
    <w:lvlOverride w:ilvl="1">
      <w:startOverride w:val="6"/>
    </w:lvlOverride>
  </w:num>
  <w:num w:numId="130">
    <w:abstractNumId w:val="141"/>
  </w:num>
  <w:num w:numId="131">
    <w:abstractNumId w:val="18"/>
  </w:num>
  <w:num w:numId="132">
    <w:abstractNumId w:val="163"/>
  </w:num>
  <w:num w:numId="133">
    <w:abstractNumId w:val="101"/>
  </w:num>
  <w:num w:numId="134">
    <w:abstractNumId w:val="197"/>
  </w:num>
  <w:num w:numId="135">
    <w:abstractNumId w:val="132"/>
  </w:num>
  <w:num w:numId="136">
    <w:abstractNumId w:val="214"/>
  </w:num>
  <w:num w:numId="137">
    <w:abstractNumId w:val="157"/>
  </w:num>
  <w:num w:numId="138">
    <w:abstractNumId w:val="121"/>
  </w:num>
  <w:num w:numId="139">
    <w:abstractNumId w:val="215"/>
  </w:num>
  <w:num w:numId="140">
    <w:abstractNumId w:val="52"/>
  </w:num>
  <w:num w:numId="141">
    <w:abstractNumId w:val="185"/>
  </w:num>
  <w:num w:numId="142">
    <w:abstractNumId w:val="21"/>
    <w:lvlOverride w:ilvl="0">
      <w:startOverride w:val="1"/>
    </w:lvlOverride>
    <w:lvlOverride w:ilvl="1">
      <w:startOverride w:val="8"/>
    </w:lvlOverride>
  </w:num>
  <w:num w:numId="143">
    <w:abstractNumId w:val="65"/>
  </w:num>
  <w:num w:numId="144">
    <w:abstractNumId w:val="147"/>
  </w:num>
  <w:num w:numId="145">
    <w:abstractNumId w:val="68"/>
  </w:num>
  <w:num w:numId="146">
    <w:abstractNumId w:val="111"/>
  </w:num>
  <w:num w:numId="147">
    <w:abstractNumId w:val="50"/>
  </w:num>
  <w:num w:numId="148">
    <w:abstractNumId w:val="131"/>
  </w:num>
  <w:num w:numId="149">
    <w:abstractNumId w:val="178"/>
  </w:num>
  <w:num w:numId="150">
    <w:abstractNumId w:val="10"/>
  </w:num>
  <w:num w:numId="151">
    <w:abstractNumId w:val="36"/>
  </w:num>
  <w:num w:numId="152">
    <w:abstractNumId w:val="32"/>
  </w:num>
  <w:num w:numId="153">
    <w:abstractNumId w:val="114"/>
  </w:num>
  <w:num w:numId="154">
    <w:abstractNumId w:val="17"/>
  </w:num>
  <w:num w:numId="155">
    <w:abstractNumId w:val="21"/>
    <w:lvlOverride w:ilvl="0">
      <w:startOverride w:val="7"/>
    </w:lvlOverride>
    <w:lvlOverride w:ilvl="1">
      <w:startOverride w:val="13"/>
    </w:lvlOverride>
    <w:lvlOverride w:ilvl="2">
      <w:startOverride w:val="3"/>
    </w:lvlOverride>
    <w:lvlOverride w:ilvl="3">
      <w:startOverride w:val="1"/>
    </w:lvlOverride>
  </w:num>
  <w:num w:numId="156">
    <w:abstractNumId w:val="188"/>
  </w:num>
  <w:num w:numId="157">
    <w:abstractNumId w:val="72"/>
  </w:num>
  <w:num w:numId="158">
    <w:abstractNumId w:val="47"/>
  </w:num>
  <w:num w:numId="159">
    <w:abstractNumId w:val="108"/>
  </w:num>
  <w:num w:numId="160">
    <w:abstractNumId w:val="123"/>
  </w:num>
  <w:num w:numId="161">
    <w:abstractNumId w:val="14"/>
  </w:num>
  <w:num w:numId="162">
    <w:abstractNumId w:val="162"/>
  </w:num>
  <w:num w:numId="163">
    <w:abstractNumId w:val="172"/>
  </w:num>
  <w:num w:numId="164">
    <w:abstractNumId w:val="57"/>
  </w:num>
  <w:num w:numId="165">
    <w:abstractNumId w:val="85"/>
  </w:num>
  <w:num w:numId="166">
    <w:abstractNumId w:val="30"/>
  </w:num>
  <w:num w:numId="167">
    <w:abstractNumId w:val="200"/>
  </w:num>
  <w:num w:numId="168">
    <w:abstractNumId w:val="120"/>
  </w:num>
  <w:num w:numId="169">
    <w:abstractNumId w:val="207"/>
  </w:num>
  <w:num w:numId="170">
    <w:abstractNumId w:val="70"/>
  </w:num>
  <w:num w:numId="171">
    <w:abstractNumId w:val="210"/>
  </w:num>
  <w:num w:numId="172">
    <w:abstractNumId w:val="5"/>
  </w:num>
  <w:num w:numId="173">
    <w:abstractNumId w:val="135"/>
  </w:num>
  <w:num w:numId="174">
    <w:abstractNumId w:val="46"/>
  </w:num>
  <w:num w:numId="175">
    <w:abstractNumId w:val="174"/>
  </w:num>
  <w:num w:numId="176">
    <w:abstractNumId w:val="7"/>
  </w:num>
  <w:num w:numId="177">
    <w:abstractNumId w:val="37"/>
  </w:num>
  <w:num w:numId="178">
    <w:abstractNumId w:val="87"/>
  </w:num>
  <w:num w:numId="179">
    <w:abstractNumId w:val="21"/>
    <w:lvlOverride w:ilvl="0">
      <w:startOverride w:val="7"/>
    </w:lvlOverride>
    <w:lvlOverride w:ilvl="1">
      <w:startOverride w:val="5"/>
    </w:lvlOverride>
  </w:num>
  <w:num w:numId="180">
    <w:abstractNumId w:val="223"/>
  </w:num>
  <w:num w:numId="181">
    <w:abstractNumId w:val="73"/>
  </w:num>
  <w:num w:numId="182">
    <w:abstractNumId w:val="40"/>
  </w:num>
  <w:num w:numId="183">
    <w:abstractNumId w:val="38"/>
  </w:num>
  <w:num w:numId="184">
    <w:abstractNumId w:val="192"/>
  </w:num>
  <w:num w:numId="185">
    <w:abstractNumId w:val="138"/>
  </w:num>
  <w:num w:numId="186">
    <w:abstractNumId w:val="190"/>
  </w:num>
  <w:num w:numId="187">
    <w:abstractNumId w:val="79"/>
  </w:num>
  <w:num w:numId="188">
    <w:abstractNumId w:val="43"/>
  </w:num>
  <w:num w:numId="189">
    <w:abstractNumId w:val="212"/>
  </w:num>
  <w:num w:numId="190">
    <w:abstractNumId w:val="64"/>
  </w:num>
  <w:num w:numId="191">
    <w:abstractNumId w:val="115"/>
  </w:num>
  <w:num w:numId="192">
    <w:abstractNumId w:val="198"/>
  </w:num>
  <w:num w:numId="193">
    <w:abstractNumId w:val="42"/>
  </w:num>
  <w:num w:numId="194">
    <w:abstractNumId w:val="181"/>
  </w:num>
  <w:num w:numId="195">
    <w:abstractNumId w:val="124"/>
  </w:num>
  <w:num w:numId="196">
    <w:abstractNumId w:val="61"/>
  </w:num>
  <w:num w:numId="197">
    <w:abstractNumId w:val="13"/>
  </w:num>
  <w:num w:numId="198">
    <w:abstractNumId w:val="187"/>
  </w:num>
  <w:num w:numId="199">
    <w:abstractNumId w:val="129"/>
  </w:num>
  <w:num w:numId="200">
    <w:abstractNumId w:val="122"/>
  </w:num>
  <w:num w:numId="201">
    <w:abstractNumId w:val="184"/>
  </w:num>
  <w:num w:numId="202">
    <w:abstractNumId w:val="166"/>
  </w:num>
  <w:num w:numId="203">
    <w:abstractNumId w:val="55"/>
  </w:num>
  <w:num w:numId="204">
    <w:abstractNumId w:val="151"/>
  </w:num>
  <w:num w:numId="205">
    <w:abstractNumId w:val="154"/>
  </w:num>
  <w:num w:numId="206">
    <w:abstractNumId w:val="148"/>
  </w:num>
  <w:num w:numId="207">
    <w:abstractNumId w:val="84"/>
  </w:num>
  <w:num w:numId="208">
    <w:abstractNumId w:val="149"/>
  </w:num>
  <w:num w:numId="209">
    <w:abstractNumId w:val="31"/>
  </w:num>
  <w:num w:numId="210">
    <w:abstractNumId w:val="137"/>
  </w:num>
  <w:num w:numId="211">
    <w:abstractNumId w:val="118"/>
  </w:num>
  <w:num w:numId="212">
    <w:abstractNumId w:val="106"/>
  </w:num>
  <w:num w:numId="213">
    <w:abstractNumId w:val="155"/>
  </w:num>
  <w:num w:numId="214">
    <w:abstractNumId w:val="116"/>
  </w:num>
  <w:num w:numId="215">
    <w:abstractNumId w:val="164"/>
  </w:num>
  <w:num w:numId="216">
    <w:abstractNumId w:val="173"/>
  </w:num>
  <w:num w:numId="217">
    <w:abstractNumId w:val="160"/>
  </w:num>
  <w:num w:numId="218">
    <w:abstractNumId w:val="86"/>
  </w:num>
  <w:num w:numId="219">
    <w:abstractNumId w:val="4"/>
  </w:num>
  <w:num w:numId="220">
    <w:abstractNumId w:val="216"/>
  </w:num>
  <w:num w:numId="221">
    <w:abstractNumId w:val="206"/>
  </w:num>
  <w:num w:numId="222">
    <w:abstractNumId w:val="119"/>
  </w:num>
  <w:num w:numId="223">
    <w:abstractNumId w:val="81"/>
  </w:num>
  <w:num w:numId="224">
    <w:abstractNumId w:val="171"/>
  </w:num>
  <w:num w:numId="225">
    <w:abstractNumId w:val="193"/>
  </w:num>
  <w:num w:numId="226">
    <w:abstractNumId w:val="59"/>
  </w:num>
  <w:num w:numId="227">
    <w:abstractNumId w:val="208"/>
  </w:num>
  <w:num w:numId="228">
    <w:abstractNumId w:val="48"/>
  </w:num>
  <w:num w:numId="2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en-NZ" w:vendorID="64" w:dllVersion="4096" w:nlCheck="1" w:checkStyle="0"/>
  <w:activeWritingStyle w:appName="MSWord" w:lang="en-US" w:vendorID="64" w:dllVersion="6" w:nlCheck="1" w:checkStyle="1"/>
  <w:activeWritingStyle w:appName="MSWord" w:lang="en-ZA" w:vendorID="64" w:dllVersion="6" w:nlCheck="1" w:checkStyle="1"/>
  <w:activeWritingStyle w:appName="MSWord" w:lang="en-NZ"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activeWritingStyle w:appName="MSWord" w:lang="en-NZ" w:vendorID="64" w:dllVersion="0"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E2A"/>
    <w:rsid w:val="00000334"/>
    <w:rsid w:val="00033D8E"/>
    <w:rsid w:val="00037327"/>
    <w:rsid w:val="000715CE"/>
    <w:rsid w:val="000A1C10"/>
    <w:rsid w:val="000D2A57"/>
    <w:rsid w:val="00101274"/>
    <w:rsid w:val="0011752C"/>
    <w:rsid w:val="001209B7"/>
    <w:rsid w:val="00131D4F"/>
    <w:rsid w:val="00134103"/>
    <w:rsid w:val="00144D30"/>
    <w:rsid w:val="0015435B"/>
    <w:rsid w:val="001849AA"/>
    <w:rsid w:val="001A586F"/>
    <w:rsid w:val="001B102E"/>
    <w:rsid w:val="001E0E23"/>
    <w:rsid w:val="0020064C"/>
    <w:rsid w:val="00212B1F"/>
    <w:rsid w:val="00240EC7"/>
    <w:rsid w:val="00242D1D"/>
    <w:rsid w:val="00275212"/>
    <w:rsid w:val="0028288E"/>
    <w:rsid w:val="0028334F"/>
    <w:rsid w:val="002F0EC8"/>
    <w:rsid w:val="00326644"/>
    <w:rsid w:val="003762BA"/>
    <w:rsid w:val="003A56DE"/>
    <w:rsid w:val="003A6CA9"/>
    <w:rsid w:val="003B0528"/>
    <w:rsid w:val="003B1AFE"/>
    <w:rsid w:val="003B2002"/>
    <w:rsid w:val="003B7522"/>
    <w:rsid w:val="003F2435"/>
    <w:rsid w:val="00432B06"/>
    <w:rsid w:val="00433553"/>
    <w:rsid w:val="0044697A"/>
    <w:rsid w:val="004A55E1"/>
    <w:rsid w:val="004C2A39"/>
    <w:rsid w:val="004F093C"/>
    <w:rsid w:val="0050574B"/>
    <w:rsid w:val="00541671"/>
    <w:rsid w:val="00546793"/>
    <w:rsid w:val="0058077F"/>
    <w:rsid w:val="005A1F2D"/>
    <w:rsid w:val="005B0B33"/>
    <w:rsid w:val="005B2FF8"/>
    <w:rsid w:val="005E3CBE"/>
    <w:rsid w:val="005E5C78"/>
    <w:rsid w:val="005F323C"/>
    <w:rsid w:val="006251D4"/>
    <w:rsid w:val="006C47D5"/>
    <w:rsid w:val="006C682D"/>
    <w:rsid w:val="00705D02"/>
    <w:rsid w:val="00737550"/>
    <w:rsid w:val="00740240"/>
    <w:rsid w:val="00740C27"/>
    <w:rsid w:val="007C2757"/>
    <w:rsid w:val="00825156"/>
    <w:rsid w:val="00857102"/>
    <w:rsid w:val="00866146"/>
    <w:rsid w:val="00883657"/>
    <w:rsid w:val="008A3B22"/>
    <w:rsid w:val="008B03B7"/>
    <w:rsid w:val="008C5062"/>
    <w:rsid w:val="008F4E71"/>
    <w:rsid w:val="00900324"/>
    <w:rsid w:val="0090349E"/>
    <w:rsid w:val="00904EBF"/>
    <w:rsid w:val="00916E95"/>
    <w:rsid w:val="00920147"/>
    <w:rsid w:val="00945CC7"/>
    <w:rsid w:val="00975F59"/>
    <w:rsid w:val="009A69BF"/>
    <w:rsid w:val="009D48FC"/>
    <w:rsid w:val="00A6248D"/>
    <w:rsid w:val="00A91677"/>
    <w:rsid w:val="00AA4D07"/>
    <w:rsid w:val="00AE65CA"/>
    <w:rsid w:val="00B35AF2"/>
    <w:rsid w:val="00B42B59"/>
    <w:rsid w:val="00B8028C"/>
    <w:rsid w:val="00B85809"/>
    <w:rsid w:val="00BC5814"/>
    <w:rsid w:val="00BC5C9A"/>
    <w:rsid w:val="00C12447"/>
    <w:rsid w:val="00C2117E"/>
    <w:rsid w:val="00C2694F"/>
    <w:rsid w:val="00C26C8A"/>
    <w:rsid w:val="00C52233"/>
    <w:rsid w:val="00CB5CB4"/>
    <w:rsid w:val="00CC5250"/>
    <w:rsid w:val="00D02694"/>
    <w:rsid w:val="00D46990"/>
    <w:rsid w:val="00D50AC6"/>
    <w:rsid w:val="00D61C6D"/>
    <w:rsid w:val="00D96062"/>
    <w:rsid w:val="00DC4FC8"/>
    <w:rsid w:val="00DC638F"/>
    <w:rsid w:val="00DF0FCE"/>
    <w:rsid w:val="00DF1D3D"/>
    <w:rsid w:val="00E23405"/>
    <w:rsid w:val="00E32859"/>
    <w:rsid w:val="00E41383"/>
    <w:rsid w:val="00E42FBC"/>
    <w:rsid w:val="00E65A2D"/>
    <w:rsid w:val="00E73D67"/>
    <w:rsid w:val="00EC64E2"/>
    <w:rsid w:val="00ED094E"/>
    <w:rsid w:val="00ED0F7B"/>
    <w:rsid w:val="00F22ED0"/>
    <w:rsid w:val="00F232A8"/>
    <w:rsid w:val="00F44621"/>
    <w:rsid w:val="00F54074"/>
    <w:rsid w:val="00F809CF"/>
    <w:rsid w:val="00F81924"/>
    <w:rsid w:val="00F945E8"/>
    <w:rsid w:val="00F9728F"/>
    <w:rsid w:val="00FC50D0"/>
    <w:rsid w:val="00FD14B9"/>
    <w:rsid w:val="00FD3E2A"/>
    <w:rsid w:val="00FE4552"/>
    <w:rsid w:val="00FF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0AB7"/>
  <w15:chartTrackingRefBased/>
  <w15:docId w15:val="{5703C5B1-D18B-4825-85AC-2DCAB537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E2A"/>
    <w:pPr>
      <w:spacing w:after="0" w:line="276" w:lineRule="auto"/>
      <w:jc w:val="both"/>
    </w:pPr>
    <w:rPr>
      <w:rFonts w:ascii="Tahoma" w:eastAsia="Times New Roman" w:hAnsi="Tahoma" w:cs="Times New Roman"/>
      <w:sz w:val="20"/>
      <w:lang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FD3E2A"/>
    <w:pPr>
      <w:keepNext/>
      <w:pageBreakBefore/>
      <w:numPr>
        <w:numId w:val="54"/>
      </w:numPr>
      <w:pBdr>
        <w:bottom w:val="single" w:sz="2" w:space="1" w:color="808080"/>
      </w:pBdr>
      <w:shd w:val="clear" w:color="auto" w:fill="C8C8C8"/>
      <w:spacing w:before="120" w:line="276" w:lineRule="auto"/>
      <w:jc w:val="both"/>
      <w:outlineLvl w:val="0"/>
    </w:pPr>
    <w:rPr>
      <w:rFonts w:ascii="Tahoma" w:eastAsia="Times New Roman" w:hAnsi="Tahoma" w:cs="Times New Roman"/>
      <w:b/>
      <w:caps/>
      <w:color w:val="0062A7"/>
      <w:sz w:val="28"/>
      <w:szCs w:val="20"/>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FD3E2A"/>
    <w:pPr>
      <w:keepNext/>
      <w:numPr>
        <w:ilvl w:val="1"/>
        <w:numId w:val="54"/>
      </w:numPr>
      <w:pBdr>
        <w:bottom w:val="single" w:sz="2" w:space="1" w:color="808080"/>
      </w:pBdr>
      <w:spacing w:before="120" w:after="120" w:line="276" w:lineRule="auto"/>
      <w:ind w:right="-6"/>
      <w:jc w:val="both"/>
      <w:outlineLvl w:val="1"/>
    </w:pPr>
    <w:rPr>
      <w:rFonts w:ascii="Tahoma" w:eastAsia="Times New Roman" w:hAnsi="Tahoma" w:cs="Times New Roman"/>
      <w:b/>
      <w:caps/>
      <w:sz w:val="24"/>
      <w:szCs w:val="20"/>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FD3E2A"/>
    <w:pPr>
      <w:keepNext/>
      <w:numPr>
        <w:ilvl w:val="2"/>
        <w:numId w:val="54"/>
      </w:numPr>
      <w:pBdr>
        <w:bottom w:val="single" w:sz="2" w:space="1" w:color="808080"/>
      </w:pBdr>
      <w:spacing w:after="80"/>
      <w:ind w:right="-11"/>
      <w:jc w:val="left"/>
      <w:outlineLvl w:val="2"/>
    </w:pPr>
    <w:rPr>
      <w:b/>
      <w:kern w:val="28"/>
      <w:sz w:val="22"/>
    </w:rPr>
  </w:style>
  <w:style w:type="paragraph" w:styleId="Heading4">
    <w:name w:val="heading 4"/>
    <w:aliases w:val="Heading 4-KP"/>
    <w:basedOn w:val="Normal"/>
    <w:next w:val="PPStandardReport"/>
    <w:link w:val="Heading4Char"/>
    <w:uiPriority w:val="9"/>
    <w:qFormat/>
    <w:rsid w:val="00FD3E2A"/>
    <w:pPr>
      <w:keepNext/>
      <w:numPr>
        <w:ilvl w:val="3"/>
        <w:numId w:val="54"/>
      </w:numPr>
      <w:spacing w:before="80"/>
      <w:jc w:val="left"/>
      <w:outlineLvl w:val="3"/>
    </w:pPr>
    <w:rPr>
      <w:b/>
      <w:szCs w:val="20"/>
    </w:rPr>
  </w:style>
  <w:style w:type="paragraph" w:styleId="Heading5">
    <w:name w:val="heading 5"/>
    <w:basedOn w:val="Normal"/>
    <w:next w:val="PPStandardReport"/>
    <w:link w:val="Heading5Char"/>
    <w:uiPriority w:val="9"/>
    <w:qFormat/>
    <w:rsid w:val="00FD3E2A"/>
    <w:pPr>
      <w:keepNext/>
      <w:numPr>
        <w:ilvl w:val="4"/>
        <w:numId w:val="54"/>
      </w:numPr>
      <w:outlineLvl w:val="4"/>
    </w:pPr>
    <w:rPr>
      <w:b/>
      <w:szCs w:val="20"/>
      <w:u w:val="single"/>
    </w:rPr>
  </w:style>
  <w:style w:type="paragraph" w:styleId="Heading6">
    <w:name w:val="heading 6"/>
    <w:basedOn w:val="Normal"/>
    <w:next w:val="PPStandardReport"/>
    <w:link w:val="Heading6Char"/>
    <w:uiPriority w:val="9"/>
    <w:qFormat/>
    <w:rsid w:val="00FD3E2A"/>
    <w:pPr>
      <w:keepNext/>
      <w:numPr>
        <w:ilvl w:val="5"/>
        <w:numId w:val="54"/>
      </w:numPr>
      <w:outlineLvl w:val="5"/>
    </w:pPr>
    <w:rPr>
      <w:b/>
      <w:szCs w:val="20"/>
    </w:rPr>
  </w:style>
  <w:style w:type="paragraph" w:styleId="Heading7">
    <w:name w:val="heading 7"/>
    <w:basedOn w:val="Normal"/>
    <w:next w:val="Normal"/>
    <w:link w:val="Heading7Char"/>
    <w:uiPriority w:val="9"/>
    <w:qFormat/>
    <w:rsid w:val="00FD3E2A"/>
    <w:pPr>
      <w:keepNext/>
      <w:numPr>
        <w:ilvl w:val="6"/>
        <w:numId w:val="54"/>
      </w:numPr>
      <w:jc w:val="left"/>
      <w:outlineLvl w:val="6"/>
    </w:pPr>
    <w:rPr>
      <w:sz w:val="26"/>
      <w:szCs w:val="20"/>
    </w:rPr>
  </w:style>
  <w:style w:type="paragraph" w:styleId="Heading8">
    <w:name w:val="heading 8"/>
    <w:basedOn w:val="Normal"/>
    <w:next w:val="Normal"/>
    <w:link w:val="Heading8Char"/>
    <w:uiPriority w:val="9"/>
    <w:qFormat/>
    <w:rsid w:val="00FD3E2A"/>
    <w:pPr>
      <w:keepNext/>
      <w:numPr>
        <w:ilvl w:val="7"/>
        <w:numId w:val="54"/>
      </w:numPr>
      <w:jc w:val="center"/>
      <w:outlineLvl w:val="7"/>
    </w:pPr>
    <w:rPr>
      <w:rFonts w:ascii="Times New Roman" w:hAnsi="Times New Roman"/>
      <w:color w:val="808080"/>
      <w:sz w:val="46"/>
      <w:szCs w:val="20"/>
    </w:rPr>
  </w:style>
  <w:style w:type="paragraph" w:styleId="Heading9">
    <w:name w:val="heading 9"/>
    <w:aliases w:val="Tables"/>
    <w:basedOn w:val="Normal"/>
    <w:next w:val="Normal"/>
    <w:link w:val="Heading9Char"/>
    <w:uiPriority w:val="9"/>
    <w:qFormat/>
    <w:rsid w:val="00FD3E2A"/>
    <w:pPr>
      <w:keepNext/>
      <w:numPr>
        <w:ilvl w:val="8"/>
        <w:numId w:val="54"/>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FD3E2A"/>
    <w:rPr>
      <w:rFonts w:ascii="Tahoma" w:eastAsia="Times New Roman" w:hAnsi="Tahoma" w:cs="Times New Roman"/>
      <w:b/>
      <w:caps/>
      <w:color w:val="0062A7"/>
      <w:sz w:val="28"/>
      <w:szCs w:val="20"/>
      <w:shd w:val="clear" w:color="auto" w:fill="C8C8C8"/>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FD3E2A"/>
    <w:rPr>
      <w:rFonts w:ascii="Tahoma" w:eastAsia="Times New Roman" w:hAnsi="Tahoma" w:cs="Times New Roman"/>
      <w:b/>
      <w:caps/>
      <w:sz w:val="24"/>
      <w:szCs w:val="20"/>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FD3E2A"/>
    <w:rPr>
      <w:rFonts w:ascii="Tahoma" w:eastAsia="Times New Roman" w:hAnsi="Tahoma" w:cs="Times New Roman"/>
      <w:b/>
      <w:kern w:val="28"/>
      <w:lang w:eastAsia="de-DE"/>
    </w:rPr>
  </w:style>
  <w:style w:type="character" w:customStyle="1" w:styleId="Heading4Char">
    <w:name w:val="Heading 4 Char"/>
    <w:aliases w:val="Heading 4-KP Char"/>
    <w:basedOn w:val="DefaultParagraphFont"/>
    <w:link w:val="Heading4"/>
    <w:uiPriority w:val="9"/>
    <w:rsid w:val="00FD3E2A"/>
    <w:rPr>
      <w:rFonts w:ascii="Tahoma" w:eastAsia="Times New Roman" w:hAnsi="Tahoma" w:cs="Times New Roman"/>
      <w:b/>
      <w:sz w:val="20"/>
      <w:szCs w:val="20"/>
      <w:lang w:eastAsia="de-DE"/>
    </w:rPr>
  </w:style>
  <w:style w:type="character" w:customStyle="1" w:styleId="Heading5Char">
    <w:name w:val="Heading 5 Char"/>
    <w:basedOn w:val="DefaultParagraphFont"/>
    <w:link w:val="Heading5"/>
    <w:uiPriority w:val="9"/>
    <w:rsid w:val="00FD3E2A"/>
    <w:rPr>
      <w:rFonts w:ascii="Tahoma" w:eastAsia="Times New Roman" w:hAnsi="Tahoma" w:cs="Times New Roman"/>
      <w:b/>
      <w:sz w:val="20"/>
      <w:szCs w:val="20"/>
      <w:u w:val="single"/>
      <w:lang w:eastAsia="de-DE"/>
    </w:rPr>
  </w:style>
  <w:style w:type="character" w:customStyle="1" w:styleId="Heading6Char">
    <w:name w:val="Heading 6 Char"/>
    <w:basedOn w:val="DefaultParagraphFont"/>
    <w:link w:val="Heading6"/>
    <w:uiPriority w:val="9"/>
    <w:rsid w:val="00FD3E2A"/>
    <w:rPr>
      <w:rFonts w:ascii="Tahoma" w:eastAsia="Times New Roman" w:hAnsi="Tahoma" w:cs="Times New Roman"/>
      <w:b/>
      <w:sz w:val="20"/>
      <w:szCs w:val="20"/>
      <w:lang w:eastAsia="de-DE"/>
    </w:rPr>
  </w:style>
  <w:style w:type="character" w:customStyle="1" w:styleId="Heading7Char">
    <w:name w:val="Heading 7 Char"/>
    <w:basedOn w:val="DefaultParagraphFont"/>
    <w:link w:val="Heading7"/>
    <w:uiPriority w:val="9"/>
    <w:rsid w:val="00FD3E2A"/>
    <w:rPr>
      <w:rFonts w:ascii="Tahoma" w:eastAsia="Times New Roman" w:hAnsi="Tahoma" w:cs="Times New Roman"/>
      <w:sz w:val="26"/>
      <w:szCs w:val="20"/>
      <w:lang w:eastAsia="de-DE"/>
    </w:rPr>
  </w:style>
  <w:style w:type="character" w:customStyle="1" w:styleId="Heading8Char">
    <w:name w:val="Heading 8 Char"/>
    <w:basedOn w:val="DefaultParagraphFont"/>
    <w:link w:val="Heading8"/>
    <w:uiPriority w:val="9"/>
    <w:rsid w:val="00FD3E2A"/>
    <w:rPr>
      <w:rFonts w:ascii="Times New Roman" w:eastAsia="Times New Roman" w:hAnsi="Times New Roman" w:cs="Times New Roman"/>
      <w:color w:val="808080"/>
      <w:sz w:val="46"/>
      <w:szCs w:val="20"/>
      <w:lang w:eastAsia="de-DE"/>
    </w:rPr>
  </w:style>
  <w:style w:type="character" w:customStyle="1" w:styleId="Heading9Char">
    <w:name w:val="Heading 9 Char"/>
    <w:aliases w:val="Tables Char"/>
    <w:basedOn w:val="DefaultParagraphFont"/>
    <w:link w:val="Heading9"/>
    <w:uiPriority w:val="9"/>
    <w:rsid w:val="00FD3E2A"/>
    <w:rPr>
      <w:rFonts w:ascii="Tahoma" w:eastAsia="Times New Roman" w:hAnsi="Tahoma" w:cs="Times New Roman"/>
      <w:i/>
      <w:iCs/>
      <w:sz w:val="20"/>
      <w:szCs w:val="20"/>
      <w:lang w:eastAsia="de-DE"/>
    </w:rPr>
  </w:style>
  <w:style w:type="paragraph" w:customStyle="1" w:styleId="Logos">
    <w:name w:val="Logos"/>
    <w:next w:val="Normal"/>
    <w:rsid w:val="00FD3E2A"/>
    <w:pPr>
      <w:spacing w:before="240" w:after="0" w:line="276" w:lineRule="auto"/>
      <w:ind w:left="-113"/>
      <w:jc w:val="center"/>
    </w:pPr>
    <w:rPr>
      <w:rFonts w:ascii="Tahoma" w:eastAsia="Times New Roman" w:hAnsi="Tahoma" w:cs="Times New Roman"/>
      <w:lang w:val="en-GB" w:eastAsia="de-DE"/>
    </w:rPr>
  </w:style>
  <w:style w:type="table" w:styleId="TableGrid">
    <w:name w:val="Table Grid"/>
    <w:aliases w:val="PPTabellengitternetz,Table_CWCE Style,SGS Table Basic 1"/>
    <w:basedOn w:val="TableNormal"/>
    <w:uiPriority w:val="39"/>
    <w:rsid w:val="00FD3E2A"/>
    <w:pPr>
      <w:keepNext/>
      <w:spacing w:before="60" w:after="0" w:line="240" w:lineRule="auto"/>
    </w:pPr>
    <w:rPr>
      <w:rFonts w:ascii="Tahoma" w:eastAsia="Times New Roman"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qFormat/>
    <w:rsid w:val="00FD3E2A"/>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FD3E2A"/>
    <w:pPr>
      <w:spacing w:after="60"/>
      <w:ind w:left="2268" w:hanging="1134"/>
      <w:jc w:val="left"/>
    </w:pPr>
    <w:rPr>
      <w:b/>
      <w:sz w:val="17"/>
      <w:szCs w:val="20"/>
    </w:rPr>
  </w:style>
  <w:style w:type="paragraph" w:styleId="Index1">
    <w:name w:val="index 1"/>
    <w:basedOn w:val="Normal"/>
    <w:next w:val="Normal"/>
    <w:semiHidden/>
    <w:rsid w:val="00FD3E2A"/>
    <w:rPr>
      <w:rFonts w:ascii="Times New Roman" w:hAnsi="Times New Roman"/>
      <w:szCs w:val="20"/>
      <w:lang w:val="en-AU"/>
    </w:rPr>
  </w:style>
  <w:style w:type="paragraph" w:styleId="Index2">
    <w:name w:val="index 2"/>
    <w:basedOn w:val="Normal"/>
    <w:next w:val="Normal"/>
    <w:autoRedefine/>
    <w:semiHidden/>
    <w:rsid w:val="00FD3E2A"/>
    <w:pPr>
      <w:spacing w:after="120"/>
      <w:ind w:left="440" w:hanging="220"/>
    </w:pPr>
    <w:rPr>
      <w:szCs w:val="20"/>
    </w:rPr>
  </w:style>
  <w:style w:type="paragraph" w:styleId="Index3">
    <w:name w:val="index 3"/>
    <w:basedOn w:val="Normal"/>
    <w:next w:val="Normal"/>
    <w:autoRedefine/>
    <w:semiHidden/>
    <w:rsid w:val="00FD3E2A"/>
    <w:pPr>
      <w:spacing w:after="120"/>
      <w:ind w:left="660" w:hanging="220"/>
    </w:pPr>
    <w:rPr>
      <w:szCs w:val="20"/>
    </w:rPr>
  </w:style>
  <w:style w:type="paragraph" w:styleId="Index4">
    <w:name w:val="index 4"/>
    <w:basedOn w:val="Normal"/>
    <w:next w:val="Normal"/>
    <w:autoRedefine/>
    <w:semiHidden/>
    <w:rsid w:val="00FD3E2A"/>
    <w:pPr>
      <w:spacing w:after="120"/>
      <w:ind w:left="880" w:hanging="220"/>
    </w:pPr>
    <w:rPr>
      <w:szCs w:val="20"/>
    </w:rPr>
  </w:style>
  <w:style w:type="paragraph" w:styleId="Index5">
    <w:name w:val="index 5"/>
    <w:basedOn w:val="Normal"/>
    <w:next w:val="Normal"/>
    <w:autoRedefine/>
    <w:semiHidden/>
    <w:rsid w:val="00FD3E2A"/>
    <w:pPr>
      <w:spacing w:after="120"/>
      <w:ind w:left="1100" w:hanging="220"/>
    </w:pPr>
    <w:rPr>
      <w:szCs w:val="20"/>
    </w:rPr>
  </w:style>
  <w:style w:type="paragraph" w:styleId="Index6">
    <w:name w:val="index 6"/>
    <w:basedOn w:val="Normal"/>
    <w:next w:val="Normal"/>
    <w:autoRedefine/>
    <w:semiHidden/>
    <w:rsid w:val="00FD3E2A"/>
    <w:pPr>
      <w:spacing w:after="120"/>
      <w:ind w:left="1320" w:hanging="220"/>
    </w:pPr>
    <w:rPr>
      <w:szCs w:val="20"/>
    </w:rPr>
  </w:style>
  <w:style w:type="paragraph" w:styleId="Index7">
    <w:name w:val="index 7"/>
    <w:basedOn w:val="Normal"/>
    <w:next w:val="Normal"/>
    <w:autoRedefine/>
    <w:semiHidden/>
    <w:rsid w:val="00FD3E2A"/>
    <w:pPr>
      <w:spacing w:after="120"/>
      <w:ind w:left="1540" w:hanging="220"/>
    </w:pPr>
    <w:rPr>
      <w:szCs w:val="20"/>
    </w:rPr>
  </w:style>
  <w:style w:type="paragraph" w:styleId="Index8">
    <w:name w:val="index 8"/>
    <w:basedOn w:val="Normal"/>
    <w:next w:val="Normal"/>
    <w:autoRedefine/>
    <w:semiHidden/>
    <w:rsid w:val="00FD3E2A"/>
    <w:pPr>
      <w:spacing w:after="120"/>
      <w:ind w:left="1760" w:hanging="220"/>
    </w:pPr>
    <w:rPr>
      <w:szCs w:val="20"/>
    </w:rPr>
  </w:style>
  <w:style w:type="paragraph" w:styleId="Index9">
    <w:name w:val="index 9"/>
    <w:basedOn w:val="Normal"/>
    <w:next w:val="Normal"/>
    <w:autoRedefine/>
    <w:semiHidden/>
    <w:rsid w:val="00FD3E2A"/>
    <w:pPr>
      <w:spacing w:after="120"/>
      <w:ind w:left="1980" w:hanging="220"/>
    </w:pPr>
    <w:rPr>
      <w:szCs w:val="20"/>
    </w:rPr>
  </w:style>
  <w:style w:type="paragraph" w:styleId="IndexHeading">
    <w:name w:val="index heading"/>
    <w:basedOn w:val="Normal"/>
    <w:next w:val="Index1"/>
    <w:semiHidden/>
    <w:rsid w:val="00FD3E2A"/>
    <w:pPr>
      <w:spacing w:after="120"/>
    </w:pPr>
    <w:rPr>
      <w:rFonts w:cs="Arial"/>
      <w:b/>
      <w:bCs/>
      <w:szCs w:val="20"/>
    </w:rPr>
  </w:style>
  <w:style w:type="paragraph" w:styleId="TOC2">
    <w:name w:val="toc 2"/>
    <w:basedOn w:val="Normal"/>
    <w:next w:val="Normal"/>
    <w:uiPriority w:val="39"/>
    <w:qFormat/>
    <w:rsid w:val="00FD3E2A"/>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qFormat/>
    <w:rsid w:val="00FD3E2A"/>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FD3E2A"/>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FD3E2A"/>
    <w:pPr>
      <w:ind w:left="1134"/>
      <w:jc w:val="left"/>
    </w:pPr>
  </w:style>
  <w:style w:type="paragraph" w:styleId="TOC6">
    <w:name w:val="toc 6"/>
    <w:basedOn w:val="Normal"/>
    <w:next w:val="Normal"/>
    <w:uiPriority w:val="39"/>
    <w:rsid w:val="00FD3E2A"/>
    <w:pPr>
      <w:ind w:left="1134"/>
      <w:jc w:val="left"/>
    </w:pPr>
  </w:style>
  <w:style w:type="paragraph" w:styleId="TOC7">
    <w:name w:val="toc 7"/>
    <w:basedOn w:val="Normal"/>
    <w:next w:val="Normal"/>
    <w:uiPriority w:val="39"/>
    <w:rsid w:val="00FD3E2A"/>
    <w:pPr>
      <w:jc w:val="left"/>
    </w:pPr>
    <w:rPr>
      <w:rFonts w:ascii="Times New Roman" w:hAnsi="Times New Roman"/>
      <w:sz w:val="22"/>
    </w:rPr>
  </w:style>
  <w:style w:type="paragraph" w:styleId="TOC8">
    <w:name w:val="toc 8"/>
    <w:basedOn w:val="Normal"/>
    <w:next w:val="Normal"/>
    <w:uiPriority w:val="39"/>
    <w:rsid w:val="00FD3E2A"/>
    <w:pPr>
      <w:jc w:val="left"/>
    </w:pPr>
    <w:rPr>
      <w:rFonts w:ascii="Times New Roman" w:hAnsi="Times New Roman"/>
      <w:sz w:val="22"/>
    </w:rPr>
  </w:style>
  <w:style w:type="paragraph" w:styleId="TOC9">
    <w:name w:val="toc 9"/>
    <w:basedOn w:val="Normal"/>
    <w:next w:val="Normal"/>
    <w:uiPriority w:val="39"/>
    <w:rsid w:val="00FD3E2A"/>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FD3E2A"/>
    <w:pPr>
      <w:tabs>
        <w:tab w:val="center" w:pos="4536"/>
        <w:tab w:val="right" w:pos="9072"/>
      </w:tabs>
      <w:jc w:val="left"/>
    </w:pPr>
    <w:rPr>
      <w:color w:val="888888"/>
      <w:sz w:val="16"/>
    </w:r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FD3E2A"/>
    <w:rPr>
      <w:rFonts w:ascii="Tahoma" w:eastAsia="Times New Roman" w:hAnsi="Tahoma" w:cs="Times New Roman"/>
      <w:color w:val="888888"/>
      <w:sz w:val="16"/>
      <w:lang w:eastAsia="de-DE"/>
    </w:rPr>
  </w:style>
  <w:style w:type="paragraph" w:styleId="Footer">
    <w:name w:val="footer"/>
    <w:aliases w:val="PPFußzeile"/>
    <w:link w:val="FooterChar"/>
    <w:uiPriority w:val="99"/>
    <w:rsid w:val="00FD3E2A"/>
    <w:pPr>
      <w:spacing w:before="120" w:after="0" w:line="276" w:lineRule="auto"/>
      <w:jc w:val="both"/>
    </w:pPr>
    <w:rPr>
      <w:rFonts w:ascii="Tahoma" w:eastAsia="Times New Roman"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FD3E2A"/>
    <w:rPr>
      <w:rFonts w:ascii="Tahoma" w:eastAsia="Times New Roman" w:hAnsi="Tahoma" w:cs="Times New Roman"/>
      <w:color w:val="888888"/>
      <w:sz w:val="16"/>
      <w:lang w:val="en-GB" w:eastAsia="de-DE"/>
    </w:rPr>
  </w:style>
  <w:style w:type="paragraph" w:customStyle="1" w:styleId="PPAddress">
    <w:name w:val="PPAddress"/>
    <w:basedOn w:val="Normal"/>
    <w:rsid w:val="00FD3E2A"/>
    <w:rPr>
      <w:lang w:val="de-DE"/>
    </w:rPr>
  </w:style>
  <w:style w:type="paragraph" w:customStyle="1" w:styleId="PPInternalRef">
    <w:name w:val="PPInternalRef"/>
    <w:basedOn w:val="Normal"/>
    <w:rsid w:val="00FD3E2A"/>
    <w:pPr>
      <w:jc w:val="right"/>
    </w:pPr>
    <w:rPr>
      <w:color w:val="7C7F7E"/>
      <w:sz w:val="16"/>
    </w:rPr>
  </w:style>
  <w:style w:type="paragraph" w:customStyle="1" w:styleId="PPExternalRef">
    <w:name w:val="PPExternalRef"/>
    <w:basedOn w:val="Normal"/>
    <w:next w:val="Normal"/>
    <w:rsid w:val="00FD3E2A"/>
    <w:rPr>
      <w:b/>
      <w:i/>
      <w:spacing w:val="20"/>
      <w:sz w:val="24"/>
      <w:lang w:val="de-DE"/>
    </w:rPr>
  </w:style>
  <w:style w:type="paragraph" w:customStyle="1" w:styleId="PPClient1">
    <w:name w:val="PPClient1"/>
    <w:next w:val="Normal"/>
    <w:link w:val="PPClient1Zchn"/>
    <w:rsid w:val="00FD3E2A"/>
    <w:pPr>
      <w:spacing w:after="0" w:line="276" w:lineRule="auto"/>
      <w:jc w:val="both"/>
    </w:pPr>
    <w:rPr>
      <w:rFonts w:ascii="Tahoma" w:eastAsia="Times New Roman" w:hAnsi="Tahoma" w:cs="Times New Roman"/>
      <w:b/>
      <w:caps/>
      <w:sz w:val="28"/>
      <w:lang w:val="en-GB" w:eastAsia="de-DE"/>
    </w:rPr>
  </w:style>
  <w:style w:type="paragraph" w:customStyle="1" w:styleId="PPClient2">
    <w:name w:val="PPClient2"/>
    <w:rsid w:val="00FD3E2A"/>
    <w:pPr>
      <w:spacing w:after="0" w:line="276" w:lineRule="auto"/>
      <w:jc w:val="both"/>
    </w:pPr>
    <w:rPr>
      <w:rFonts w:ascii="Tahoma" w:eastAsia="Times New Roman" w:hAnsi="Tahoma" w:cs="Times New Roman"/>
      <w:color w:val="888888"/>
      <w:sz w:val="28"/>
      <w:lang w:val="en-GB" w:eastAsia="de-DE"/>
    </w:rPr>
  </w:style>
  <w:style w:type="paragraph" w:customStyle="1" w:styleId="FigureHeading">
    <w:name w:val="Figure Heading"/>
    <w:basedOn w:val="Normal"/>
    <w:next w:val="Normal"/>
    <w:rsid w:val="00FD3E2A"/>
    <w:pPr>
      <w:numPr>
        <w:numId w:val="4"/>
      </w:numPr>
      <w:spacing w:after="200" w:line="280" w:lineRule="exact"/>
    </w:pPr>
    <w:rPr>
      <w:rFonts w:ascii="Univers" w:hAnsi="Univers"/>
      <w:b/>
      <w:sz w:val="22"/>
      <w:szCs w:val="24"/>
      <w:lang w:eastAsia="en-US"/>
    </w:rPr>
  </w:style>
  <w:style w:type="paragraph" w:customStyle="1" w:styleId="PPProjectTitle">
    <w:name w:val="PPProjectTitle"/>
    <w:rsid w:val="00FD3E2A"/>
    <w:pPr>
      <w:spacing w:after="0" w:line="276" w:lineRule="auto"/>
      <w:jc w:val="both"/>
    </w:pPr>
    <w:rPr>
      <w:rFonts w:ascii="Tahoma" w:eastAsia="Times New Roman" w:hAnsi="Tahoma" w:cs="Times New Roman"/>
      <w:b/>
      <w:sz w:val="28"/>
      <w:lang w:val="en-GB" w:eastAsia="de-DE"/>
    </w:rPr>
  </w:style>
  <w:style w:type="paragraph" w:styleId="TableofFigures">
    <w:name w:val="table of figures"/>
    <w:basedOn w:val="Normal"/>
    <w:next w:val="Normal"/>
    <w:uiPriority w:val="99"/>
    <w:rsid w:val="00FD3E2A"/>
    <w:pPr>
      <w:tabs>
        <w:tab w:val="right" w:pos="9356"/>
      </w:tabs>
      <w:ind w:left="1134" w:right="708" w:hanging="1134"/>
      <w:jc w:val="left"/>
    </w:pPr>
    <w:rPr>
      <w:noProof/>
    </w:rPr>
  </w:style>
  <w:style w:type="paragraph" w:customStyle="1" w:styleId="PPPreHeadings">
    <w:name w:val="PPPreHeadings"/>
    <w:basedOn w:val="Heading1"/>
    <w:next w:val="Normal"/>
    <w:rsid w:val="00FD3E2A"/>
    <w:pPr>
      <w:pageBreakBefore w:val="0"/>
      <w:numPr>
        <w:numId w:val="0"/>
      </w:numPr>
      <w:spacing w:before="0"/>
      <w:ind w:firstLine="1134"/>
      <w:outlineLvl w:val="9"/>
    </w:pPr>
  </w:style>
  <w:style w:type="character" w:styleId="Hyperlink">
    <w:name w:val="Hyperlink"/>
    <w:uiPriority w:val="99"/>
    <w:rsid w:val="00FD3E2A"/>
    <w:rPr>
      <w:color w:val="0000FF"/>
      <w:u w:val="single"/>
    </w:rPr>
  </w:style>
  <w:style w:type="paragraph" w:customStyle="1" w:styleId="PPStandardReport">
    <w:name w:val="PPStandardReport"/>
    <w:basedOn w:val="Normal"/>
    <w:link w:val="PPStandardReportZchn"/>
    <w:rsid w:val="00FD3E2A"/>
    <w:pPr>
      <w:ind w:left="1134"/>
    </w:pPr>
  </w:style>
  <w:style w:type="paragraph" w:customStyle="1" w:styleId="PPLocation">
    <w:name w:val="PPLocation"/>
    <w:basedOn w:val="Normal"/>
    <w:next w:val="Normal"/>
    <w:rsid w:val="00FD3E2A"/>
    <w:pPr>
      <w:tabs>
        <w:tab w:val="right" w:pos="9072"/>
      </w:tabs>
    </w:pPr>
    <w:rPr>
      <w:i/>
      <w:sz w:val="18"/>
    </w:rPr>
  </w:style>
  <w:style w:type="character" w:styleId="CommentReference">
    <w:name w:val="annotation reference"/>
    <w:uiPriority w:val="99"/>
    <w:semiHidden/>
    <w:rsid w:val="00FD3E2A"/>
    <w:rPr>
      <w:sz w:val="16"/>
      <w:szCs w:val="16"/>
    </w:rPr>
  </w:style>
  <w:style w:type="paragraph" w:styleId="CommentText">
    <w:name w:val="annotation text"/>
    <w:basedOn w:val="Normal"/>
    <w:link w:val="CommentTextChar"/>
    <w:rsid w:val="00FD3E2A"/>
    <w:rPr>
      <w:szCs w:val="20"/>
    </w:rPr>
  </w:style>
  <w:style w:type="character" w:customStyle="1" w:styleId="CommentTextChar">
    <w:name w:val="Comment Text Char"/>
    <w:basedOn w:val="DefaultParagraphFont"/>
    <w:link w:val="CommentText"/>
    <w:rsid w:val="00FD3E2A"/>
    <w:rPr>
      <w:rFonts w:ascii="Tahoma" w:eastAsia="Times New Roman" w:hAnsi="Tahoma" w:cs="Times New Roman"/>
      <w:sz w:val="20"/>
      <w:szCs w:val="20"/>
      <w:lang w:eastAsia="de-DE"/>
    </w:rPr>
  </w:style>
  <w:style w:type="paragraph" w:styleId="CommentSubject">
    <w:name w:val="annotation subject"/>
    <w:basedOn w:val="CommentText"/>
    <w:next w:val="CommentText"/>
    <w:link w:val="CommentSubjectChar"/>
    <w:uiPriority w:val="99"/>
    <w:semiHidden/>
    <w:rsid w:val="00FD3E2A"/>
    <w:rPr>
      <w:b/>
      <w:bCs/>
    </w:rPr>
  </w:style>
  <w:style w:type="character" w:customStyle="1" w:styleId="CommentSubjectChar">
    <w:name w:val="Comment Subject Char"/>
    <w:basedOn w:val="CommentTextChar"/>
    <w:link w:val="CommentSubject"/>
    <w:uiPriority w:val="99"/>
    <w:semiHidden/>
    <w:rsid w:val="00FD3E2A"/>
    <w:rPr>
      <w:rFonts w:ascii="Tahoma" w:eastAsia="Times New Roman" w:hAnsi="Tahoma" w:cs="Times New Roman"/>
      <w:b/>
      <w:bCs/>
      <w:sz w:val="20"/>
      <w:szCs w:val="20"/>
      <w:lang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FD3E2A"/>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FD3E2A"/>
    <w:rPr>
      <w:rFonts w:ascii="Arial" w:eastAsia="Times New Roman" w:hAnsi="Arial" w:cs="Times New Roman"/>
      <w:b/>
      <w:szCs w:val="20"/>
      <w:lang w:eastAsia="de-DE"/>
    </w:rPr>
  </w:style>
  <w:style w:type="paragraph" w:styleId="NormalWeb">
    <w:name w:val="Normal (Web)"/>
    <w:basedOn w:val="Normal"/>
    <w:uiPriority w:val="99"/>
    <w:rsid w:val="00FD3E2A"/>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FD3E2A"/>
    <w:pPr>
      <w:spacing w:after="60"/>
      <w:jc w:val="center"/>
      <w:outlineLvl w:val="1"/>
    </w:pPr>
    <w:rPr>
      <w:sz w:val="24"/>
      <w:szCs w:val="20"/>
      <w:lang w:val="pl-PL" w:eastAsia="pl-PL"/>
    </w:rPr>
  </w:style>
  <w:style w:type="character" w:customStyle="1" w:styleId="SubtitleChar">
    <w:name w:val="Subtitle Char"/>
    <w:basedOn w:val="DefaultParagraphFont"/>
    <w:link w:val="Subtitle"/>
    <w:uiPriority w:val="99"/>
    <w:rsid w:val="00FD3E2A"/>
    <w:rPr>
      <w:rFonts w:ascii="Tahoma" w:eastAsia="Times New Roman" w:hAnsi="Tahoma" w:cs="Times New Roman"/>
      <w:sz w:val="24"/>
      <w:szCs w:val="20"/>
      <w:lang w:val="pl-PL" w:eastAsia="pl-PL"/>
    </w:rPr>
  </w:style>
  <w:style w:type="paragraph" w:styleId="FootnoteText">
    <w:name w:val="footnote text"/>
    <w:aliases w:val="Fußnotentextf"/>
    <w:basedOn w:val="Normal"/>
    <w:link w:val="FootnoteTextChar"/>
    <w:uiPriority w:val="99"/>
    <w:semiHidden/>
    <w:rsid w:val="00FD3E2A"/>
    <w:pPr>
      <w:spacing w:after="240"/>
      <w:jc w:val="left"/>
    </w:pPr>
    <w:rPr>
      <w:szCs w:val="20"/>
      <w:lang w:eastAsia="en-GB"/>
    </w:rPr>
  </w:style>
  <w:style w:type="character" w:customStyle="1" w:styleId="FootnoteTextChar">
    <w:name w:val="Footnote Text Char"/>
    <w:aliases w:val="Fußnotentextf Char"/>
    <w:basedOn w:val="DefaultParagraphFont"/>
    <w:link w:val="FootnoteText"/>
    <w:uiPriority w:val="99"/>
    <w:semiHidden/>
    <w:rsid w:val="00FD3E2A"/>
    <w:rPr>
      <w:rFonts w:ascii="Tahoma" w:eastAsia="Times New Roman" w:hAnsi="Tahoma" w:cs="Times New Roman"/>
      <w:sz w:val="20"/>
      <w:szCs w:val="20"/>
      <w:lang w:eastAsia="en-GB"/>
    </w:rPr>
  </w:style>
  <w:style w:type="paragraph" w:customStyle="1" w:styleId="PPCVEducation">
    <w:name w:val="P&amp;P_CV_Education"/>
    <w:basedOn w:val="Normal"/>
    <w:rsid w:val="00FD3E2A"/>
    <w:pPr>
      <w:keepNext/>
      <w:jc w:val="left"/>
    </w:pPr>
    <w:rPr>
      <w:sz w:val="22"/>
      <w:szCs w:val="20"/>
    </w:rPr>
  </w:style>
  <w:style w:type="paragraph" w:customStyle="1" w:styleId="Default">
    <w:name w:val="Default"/>
    <w:rsid w:val="00FD3E2A"/>
    <w:pPr>
      <w:widowControl w:val="0"/>
      <w:autoSpaceDE w:val="0"/>
      <w:autoSpaceDN w:val="0"/>
      <w:adjustRightInd w:val="0"/>
      <w:spacing w:after="0" w:line="276" w:lineRule="auto"/>
      <w:jc w:val="both"/>
    </w:pPr>
    <w:rPr>
      <w:rFonts w:ascii="TTF F 4 BC 74 8t 00" w:eastAsia="Times New Roman" w:hAnsi="TTF F 4 BC 74 8t 00" w:cs="TTF F 4 BC 74 8t 00"/>
      <w:color w:val="000000"/>
      <w:sz w:val="24"/>
      <w:szCs w:val="24"/>
      <w:lang w:val="de-DE" w:eastAsia="de-DE"/>
    </w:rPr>
  </w:style>
  <w:style w:type="paragraph" w:customStyle="1" w:styleId="CM6">
    <w:name w:val="CM6"/>
    <w:basedOn w:val="Default"/>
    <w:next w:val="Default"/>
    <w:uiPriority w:val="99"/>
    <w:rsid w:val="00FD3E2A"/>
    <w:pPr>
      <w:spacing w:after="128"/>
    </w:pPr>
    <w:rPr>
      <w:rFonts w:cs="Times New Roman"/>
      <w:color w:val="auto"/>
    </w:rPr>
  </w:style>
  <w:style w:type="paragraph" w:customStyle="1" w:styleId="CM1">
    <w:name w:val="CM1"/>
    <w:basedOn w:val="Default"/>
    <w:next w:val="Default"/>
    <w:uiPriority w:val="99"/>
    <w:rsid w:val="00FD3E2A"/>
    <w:pPr>
      <w:spacing w:line="246" w:lineRule="atLeast"/>
    </w:pPr>
    <w:rPr>
      <w:rFonts w:cs="Times New Roman"/>
      <w:color w:val="auto"/>
    </w:rPr>
  </w:style>
  <w:style w:type="paragraph" w:customStyle="1" w:styleId="MACSprofileHeading">
    <w:name w:val="MACS_profile_Heading"/>
    <w:basedOn w:val="Normal"/>
    <w:rsid w:val="00FD3E2A"/>
    <w:pPr>
      <w:spacing w:before="480" w:after="200"/>
      <w:jc w:val="right"/>
    </w:pPr>
    <w:rPr>
      <w:rFonts w:ascii="Univers" w:hAnsi="Univers"/>
      <w:b/>
      <w:bCs/>
      <w:i/>
      <w:iCs/>
      <w:caps/>
      <w:color w:val="333399"/>
      <w:sz w:val="28"/>
      <w:szCs w:val="28"/>
      <w:lang w:eastAsia="en-US"/>
    </w:rPr>
  </w:style>
  <w:style w:type="paragraph" w:customStyle="1" w:styleId="Formatvorlage1">
    <w:name w:val="Formatvorlage1"/>
    <w:basedOn w:val="Normal"/>
    <w:rsid w:val="00FD3E2A"/>
    <w:pPr>
      <w:tabs>
        <w:tab w:val="left" w:pos="0"/>
      </w:tabs>
      <w:spacing w:after="120" w:line="320" w:lineRule="exact"/>
    </w:pPr>
    <w:rPr>
      <w:rFonts w:ascii="Times New Roman" w:hAnsi="Times New Roman"/>
      <w:sz w:val="22"/>
      <w:szCs w:val="20"/>
      <w:lang w:eastAsia="en-US"/>
    </w:rPr>
  </w:style>
  <w:style w:type="paragraph" w:customStyle="1" w:styleId="Box">
    <w:name w:val="Box"/>
    <w:basedOn w:val="Normal"/>
    <w:rsid w:val="00FD3E2A"/>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eastAsia="en-US"/>
    </w:rPr>
  </w:style>
  <w:style w:type="paragraph" w:customStyle="1" w:styleId="MACSprofilebullets">
    <w:name w:val="MACS_profile_bullets"/>
    <w:basedOn w:val="Header"/>
    <w:link w:val="MACSprofilebulletsChar"/>
    <w:rsid w:val="00FD3E2A"/>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eastAsia="en-US"/>
    </w:rPr>
  </w:style>
  <w:style w:type="character" w:customStyle="1" w:styleId="MACSprofilebulletsChar">
    <w:name w:val="MACS_profile_bullets Char"/>
    <w:link w:val="MACSprofilebullets"/>
    <w:rsid w:val="00FD3E2A"/>
    <w:rPr>
      <w:rFonts w:ascii="Univers" w:eastAsia="Times New Roman" w:hAnsi="Univers" w:cs="Times New Roman"/>
      <w:b/>
      <w:bCs/>
      <w:i/>
      <w:iCs/>
      <w:szCs w:val="24"/>
    </w:rPr>
  </w:style>
  <w:style w:type="paragraph" w:customStyle="1" w:styleId="bodytext0">
    <w:name w:val="bodytext"/>
    <w:basedOn w:val="Normal"/>
    <w:link w:val="bodytextChar0"/>
    <w:rsid w:val="00FD3E2A"/>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FD3E2A"/>
  </w:style>
  <w:style w:type="paragraph" w:styleId="BlockText">
    <w:name w:val="Block Text"/>
    <w:basedOn w:val="Normal"/>
    <w:rsid w:val="00FD3E2A"/>
    <w:pPr>
      <w:tabs>
        <w:tab w:val="left" w:pos="1064"/>
      </w:tabs>
      <w:spacing w:line="240" w:lineRule="exact"/>
      <w:ind w:left="170" w:right="170"/>
      <w:jc w:val="left"/>
    </w:pPr>
    <w:rPr>
      <w:rFonts w:ascii="Arial" w:hAnsi="Arial"/>
      <w:szCs w:val="20"/>
      <w:lang w:eastAsia="en-US"/>
    </w:rPr>
  </w:style>
  <w:style w:type="character" w:customStyle="1" w:styleId="heading3Zchn">
    <w:name w:val="heading3 Zchn"/>
    <w:aliases w:val="Body Text - Level 2 Zchn,bt Zchn,Body Zchn Zchn"/>
    <w:rsid w:val="00FD3E2A"/>
    <w:rPr>
      <w:rFonts w:ascii="Times New Roman" w:eastAsia="Times New Roman" w:hAnsi="Times New Roman"/>
      <w:sz w:val="22"/>
      <w:lang w:val="en-GB" w:eastAsia="en-US"/>
    </w:rPr>
  </w:style>
  <w:style w:type="paragraph" w:customStyle="1" w:styleId="1">
    <w:name w:val="Обычный1"/>
    <w:rsid w:val="00FD3E2A"/>
    <w:pPr>
      <w:autoSpaceDE w:val="0"/>
      <w:autoSpaceDN w:val="0"/>
      <w:spacing w:after="0" w:line="276" w:lineRule="auto"/>
      <w:jc w:val="both"/>
    </w:pPr>
    <w:rPr>
      <w:rFonts w:ascii="Times New Roman" w:eastAsia="Times New Roman" w:hAnsi="Times New Roman" w:cs="Times New Roman"/>
      <w:sz w:val="20"/>
      <w:szCs w:val="20"/>
      <w:lang w:val="ru-RU" w:eastAsia="de-DE"/>
    </w:rPr>
  </w:style>
  <w:style w:type="paragraph" w:customStyle="1" w:styleId="A5">
    <w:name w:val="A5"/>
    <w:basedOn w:val="Normal"/>
    <w:rsid w:val="00FD3E2A"/>
    <w:pPr>
      <w:numPr>
        <w:numId w:val="2"/>
      </w:numPr>
      <w:spacing w:after="120"/>
      <w:jc w:val="left"/>
    </w:pPr>
    <w:rPr>
      <w:rFonts w:ascii="Arial" w:hAnsi="Arial"/>
      <w:sz w:val="18"/>
      <w:szCs w:val="20"/>
    </w:rPr>
  </w:style>
  <w:style w:type="paragraph" w:styleId="BodyText2">
    <w:name w:val="Body Text 2"/>
    <w:basedOn w:val="Normal"/>
    <w:link w:val="BodyText2Char"/>
    <w:rsid w:val="00FD3E2A"/>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FD3E2A"/>
    <w:rPr>
      <w:rFonts w:ascii="Arial" w:eastAsia="Times New Roman" w:hAnsi="Arial" w:cs="Times New Roman"/>
      <w:sz w:val="20"/>
      <w:szCs w:val="20"/>
      <w:lang w:eastAsia="en-GB"/>
    </w:rPr>
  </w:style>
  <w:style w:type="paragraph" w:customStyle="1" w:styleId="RRIStandard">
    <w:name w:val="RRI Standard"/>
    <w:rsid w:val="00FD3E2A"/>
    <w:pPr>
      <w:spacing w:after="0" w:line="276" w:lineRule="auto"/>
      <w:jc w:val="both"/>
    </w:pPr>
    <w:rPr>
      <w:rFonts w:ascii="Arial" w:eastAsia="Times New Roman" w:hAnsi="Arial" w:cs="Times New Roman"/>
      <w:noProof/>
      <w:szCs w:val="20"/>
    </w:rPr>
  </w:style>
  <w:style w:type="paragraph" w:styleId="BodyTextIndent3">
    <w:name w:val="Body Text Indent 3"/>
    <w:basedOn w:val="Normal"/>
    <w:link w:val="BodyTextIndent3Char"/>
    <w:unhideWhenUsed/>
    <w:rsid w:val="00FD3E2A"/>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FD3E2A"/>
    <w:rPr>
      <w:rFonts w:ascii="Times New Roman" w:eastAsia="Times New Roman" w:hAnsi="Times New Roman" w:cs="Times New Roman"/>
      <w:sz w:val="16"/>
      <w:szCs w:val="16"/>
    </w:rPr>
  </w:style>
  <w:style w:type="paragraph" w:styleId="DocumentMap">
    <w:name w:val="Document Map"/>
    <w:basedOn w:val="Normal"/>
    <w:link w:val="DocumentMapChar"/>
    <w:semiHidden/>
    <w:rsid w:val="00FD3E2A"/>
    <w:pPr>
      <w:shd w:val="clear" w:color="auto" w:fill="000080"/>
    </w:pPr>
    <w:rPr>
      <w:rFonts w:cs="Tahoma"/>
      <w:szCs w:val="20"/>
    </w:rPr>
  </w:style>
  <w:style w:type="character" w:customStyle="1" w:styleId="DocumentMapChar">
    <w:name w:val="Document Map Char"/>
    <w:basedOn w:val="DefaultParagraphFont"/>
    <w:link w:val="DocumentMap"/>
    <w:semiHidden/>
    <w:rsid w:val="00FD3E2A"/>
    <w:rPr>
      <w:rFonts w:ascii="Tahoma" w:eastAsia="Times New Roman" w:hAnsi="Tahoma" w:cs="Tahoma"/>
      <w:sz w:val="20"/>
      <w:szCs w:val="20"/>
      <w:shd w:val="clear" w:color="auto" w:fill="000080"/>
      <w:lang w:eastAsia="de-DE"/>
    </w:rPr>
  </w:style>
  <w:style w:type="paragraph" w:customStyle="1" w:styleId="PPRefStandard">
    <w:name w:val="PPRefStandard"/>
    <w:basedOn w:val="Normal"/>
    <w:link w:val="PPRefStandardZchn"/>
    <w:rsid w:val="00FD3E2A"/>
    <w:pPr>
      <w:jc w:val="left"/>
    </w:pPr>
    <w:rPr>
      <w:szCs w:val="20"/>
      <w:lang w:val="de-DE"/>
    </w:rPr>
  </w:style>
  <w:style w:type="character" w:customStyle="1" w:styleId="PPRefStandardZchn">
    <w:name w:val="PPRefStandard Zchn"/>
    <w:link w:val="PPRefStandard"/>
    <w:rsid w:val="00FD3E2A"/>
    <w:rPr>
      <w:rFonts w:ascii="Tahoma" w:eastAsia="Times New Roman" w:hAnsi="Tahoma" w:cs="Times New Roman"/>
      <w:sz w:val="20"/>
      <w:szCs w:val="20"/>
      <w:lang w:val="de-DE" w:eastAsia="de-DE"/>
    </w:rPr>
  </w:style>
  <w:style w:type="paragraph" w:customStyle="1" w:styleId="Subheading">
    <w:name w:val="Subheading"/>
    <w:basedOn w:val="BodyText"/>
    <w:next w:val="BodyText"/>
    <w:link w:val="SubheadingChar"/>
    <w:rsid w:val="00FD3E2A"/>
    <w:pPr>
      <w:keepNext/>
      <w:tabs>
        <w:tab w:val="clear" w:pos="8931"/>
      </w:tabs>
      <w:spacing w:after="80"/>
    </w:pPr>
    <w:rPr>
      <w:rFonts w:ascii="Garamond" w:hAnsi="Garamond"/>
      <w:kern w:val="28"/>
      <w:sz w:val="24"/>
      <w:szCs w:val="24"/>
      <w:lang w:eastAsia="en-NZ"/>
    </w:rPr>
  </w:style>
  <w:style w:type="character" w:customStyle="1" w:styleId="SubheadingChar">
    <w:name w:val="Subheading Char"/>
    <w:link w:val="Subheading"/>
    <w:rsid w:val="00FD3E2A"/>
    <w:rPr>
      <w:rFonts w:ascii="Garamond" w:eastAsia="Times New Roman" w:hAnsi="Garamond" w:cs="Times New Roman"/>
      <w:b/>
      <w:kern w:val="28"/>
      <w:sz w:val="24"/>
      <w:szCs w:val="24"/>
      <w:lang w:eastAsia="en-NZ"/>
    </w:rPr>
  </w:style>
  <w:style w:type="paragraph" w:styleId="BalloonText">
    <w:name w:val="Balloon Text"/>
    <w:basedOn w:val="Normal"/>
    <w:link w:val="BalloonTextChar"/>
    <w:uiPriority w:val="99"/>
    <w:rsid w:val="00FD3E2A"/>
    <w:rPr>
      <w:rFonts w:cs="Tahoma"/>
      <w:sz w:val="16"/>
      <w:szCs w:val="16"/>
    </w:rPr>
  </w:style>
  <w:style w:type="character" w:customStyle="1" w:styleId="BalloonTextChar">
    <w:name w:val="Balloon Text Char"/>
    <w:basedOn w:val="DefaultParagraphFont"/>
    <w:link w:val="BalloonText"/>
    <w:uiPriority w:val="99"/>
    <w:rsid w:val="00FD3E2A"/>
    <w:rPr>
      <w:rFonts w:ascii="Tahoma" w:eastAsia="Times New Roman" w:hAnsi="Tahoma" w:cs="Tahoma"/>
      <w:sz w:val="16"/>
      <w:szCs w:val="16"/>
      <w:lang w:eastAsia="de-DE"/>
    </w:rPr>
  </w:style>
  <w:style w:type="character" w:styleId="PageNumber">
    <w:name w:val="page number"/>
    <w:basedOn w:val="DefaultParagraphFont"/>
    <w:rsid w:val="00FD3E2A"/>
  </w:style>
  <w:style w:type="character" w:customStyle="1" w:styleId="PPStandardReportZchn">
    <w:name w:val="PPStandardReport Zchn"/>
    <w:link w:val="PPStandardReport"/>
    <w:rsid w:val="00FD3E2A"/>
    <w:rPr>
      <w:rFonts w:ascii="Tahoma" w:eastAsia="Times New Roman" w:hAnsi="Tahoma" w:cs="Times New Roman"/>
      <w:sz w:val="20"/>
      <w:lang w:eastAsia="de-DE"/>
    </w:rPr>
  </w:style>
  <w:style w:type="paragraph" w:customStyle="1" w:styleId="PPRefStandard0">
    <w:name w:val="PPRef_Standard"/>
    <w:basedOn w:val="Normal"/>
    <w:link w:val="PPRefStandardZchn0"/>
    <w:rsid w:val="00FD3E2A"/>
    <w:pPr>
      <w:jc w:val="left"/>
    </w:pPr>
    <w:rPr>
      <w:szCs w:val="20"/>
      <w:lang w:eastAsia="en-GB"/>
    </w:rPr>
  </w:style>
  <w:style w:type="paragraph" w:customStyle="1" w:styleId="PPRefHeadercenter">
    <w:name w:val="PPRef_Header_center"/>
    <w:basedOn w:val="PPRefStandard0"/>
    <w:rsid w:val="00FD3E2A"/>
    <w:pPr>
      <w:jc w:val="center"/>
    </w:pPr>
    <w:rPr>
      <w:b/>
    </w:rPr>
  </w:style>
  <w:style w:type="paragraph" w:customStyle="1" w:styleId="PPRefStandardcenter">
    <w:name w:val="PPRef_Standard_center"/>
    <w:basedOn w:val="PPRefStandard0"/>
    <w:rsid w:val="00FD3E2A"/>
    <w:pPr>
      <w:jc w:val="center"/>
    </w:pPr>
  </w:style>
  <w:style w:type="character" w:customStyle="1" w:styleId="PPRefStandardZchn0">
    <w:name w:val="PPRef_Standard Zchn"/>
    <w:link w:val="PPRefStandard0"/>
    <w:rsid w:val="00FD3E2A"/>
    <w:rPr>
      <w:rFonts w:ascii="Tahoma" w:eastAsia="Times New Roman" w:hAnsi="Tahoma" w:cs="Times New Roman"/>
      <w:sz w:val="20"/>
      <w:szCs w:val="20"/>
      <w:lang w:eastAsia="en-GB"/>
    </w:rPr>
  </w:style>
  <w:style w:type="paragraph" w:customStyle="1" w:styleId="PPRefHeader1">
    <w:name w:val="PPRefHeader1"/>
    <w:basedOn w:val="Normal"/>
    <w:next w:val="Normal"/>
    <w:link w:val="PPRefHeader1Zchn"/>
    <w:autoRedefine/>
    <w:rsid w:val="00FD3E2A"/>
    <w:pPr>
      <w:jc w:val="left"/>
    </w:pPr>
    <w:rPr>
      <w:szCs w:val="20"/>
    </w:rPr>
  </w:style>
  <w:style w:type="character" w:customStyle="1" w:styleId="PPRefHeader1Zchn">
    <w:name w:val="PPRefHeader1 Zchn"/>
    <w:link w:val="PPRefHeader1"/>
    <w:rsid w:val="00FD3E2A"/>
    <w:rPr>
      <w:rFonts w:ascii="Tahoma" w:eastAsia="Times New Roman" w:hAnsi="Tahoma" w:cs="Times New Roman"/>
      <w:sz w:val="20"/>
      <w:szCs w:val="20"/>
      <w:lang w:eastAsia="de-DE"/>
    </w:rPr>
  </w:style>
  <w:style w:type="paragraph" w:styleId="BodyText3">
    <w:name w:val="Body Text 3"/>
    <w:basedOn w:val="Normal"/>
    <w:link w:val="BodyText3Char"/>
    <w:rsid w:val="00FD3E2A"/>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FD3E2A"/>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FD3E2A"/>
    <w:pPr>
      <w:ind w:left="1134"/>
    </w:pPr>
    <w:rPr>
      <w:rFonts w:eastAsia="Calibri" w:cs="Tahoma"/>
      <w:szCs w:val="20"/>
      <w:lang w:val="de-AT" w:eastAsia="de-AT"/>
    </w:rPr>
  </w:style>
  <w:style w:type="paragraph" w:customStyle="1" w:styleId="TableHeading">
    <w:name w:val="Table Heading"/>
    <w:basedOn w:val="Normal"/>
    <w:next w:val="Normal"/>
    <w:rsid w:val="00FD3E2A"/>
    <w:pPr>
      <w:numPr>
        <w:numId w:val="3"/>
      </w:numPr>
      <w:tabs>
        <w:tab w:val="left" w:pos="1077"/>
      </w:tabs>
      <w:spacing w:before="240" w:after="120" w:line="280" w:lineRule="exact"/>
      <w:jc w:val="left"/>
    </w:pPr>
    <w:rPr>
      <w:rFonts w:ascii="Univers" w:hAnsi="Univers"/>
      <w:b/>
      <w:bCs/>
      <w:sz w:val="22"/>
      <w:szCs w:val="24"/>
      <w:lang w:eastAsia="en-US"/>
    </w:rPr>
  </w:style>
  <w:style w:type="paragraph" w:customStyle="1" w:styleId="PPProgrammeTitle">
    <w:name w:val="PPProgrammeTitle"/>
    <w:autoRedefine/>
    <w:rsid w:val="00FD3E2A"/>
    <w:pPr>
      <w:spacing w:before="120" w:after="0" w:line="276" w:lineRule="auto"/>
      <w:jc w:val="both"/>
    </w:pPr>
    <w:rPr>
      <w:rFonts w:ascii="Tahoma" w:eastAsia="Times New Roman" w:hAnsi="Tahoma" w:cs="Times New Roman"/>
      <w:b/>
      <w:color w:val="888888"/>
      <w:sz w:val="24"/>
      <w:lang w:val="en-GB" w:eastAsia="de-DE"/>
    </w:rPr>
  </w:style>
  <w:style w:type="paragraph" w:customStyle="1" w:styleId="Tabelle">
    <w:name w:val="Tabelle"/>
    <w:basedOn w:val="Normal"/>
    <w:rsid w:val="00FD3E2A"/>
    <w:pPr>
      <w:spacing w:before="20" w:after="60" w:line="260" w:lineRule="exact"/>
    </w:pPr>
    <w:rPr>
      <w:rFonts w:ascii="Univers" w:hAnsi="Univers"/>
      <w:sz w:val="22"/>
      <w:szCs w:val="24"/>
      <w:lang w:eastAsia="en-US"/>
    </w:rPr>
  </w:style>
  <w:style w:type="paragraph" w:customStyle="1" w:styleId="Listenabsatz1">
    <w:name w:val="Listenabsatz1"/>
    <w:basedOn w:val="Normal"/>
    <w:uiPriority w:val="34"/>
    <w:qFormat/>
    <w:rsid w:val="00FD3E2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FD3E2A"/>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FD3E2A"/>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FD3E2A"/>
  </w:style>
  <w:style w:type="character" w:customStyle="1" w:styleId="gi2009">
    <w:name w:val=".gi2009"/>
    <w:rsid w:val="00FD3E2A"/>
  </w:style>
  <w:style w:type="character" w:customStyle="1" w:styleId="apple-converted-space">
    <w:name w:val="apple-converted-space"/>
    <w:rsid w:val="00FD3E2A"/>
  </w:style>
  <w:style w:type="paragraph" w:styleId="ListBullet">
    <w:name w:val="List Bullet"/>
    <w:basedOn w:val="Normal"/>
    <w:uiPriority w:val="99"/>
    <w:qFormat/>
    <w:rsid w:val="00FD3E2A"/>
    <w:pPr>
      <w:numPr>
        <w:numId w:val="6"/>
      </w:numPr>
      <w:contextualSpacing/>
    </w:pPr>
  </w:style>
  <w:style w:type="paragraph" w:styleId="ListBullet3">
    <w:name w:val="List Bullet 3"/>
    <w:basedOn w:val="Normal"/>
    <w:rsid w:val="00FD3E2A"/>
    <w:pPr>
      <w:numPr>
        <w:numId w:val="7"/>
      </w:numPr>
      <w:contextualSpacing/>
    </w:pPr>
  </w:style>
  <w:style w:type="paragraph" w:customStyle="1" w:styleId="FormatvorlageArialFettWeiZentriert">
    <w:name w:val="Formatvorlage Arial Fett Weiß Zentriert"/>
    <w:basedOn w:val="Normal"/>
    <w:rsid w:val="00FD3E2A"/>
    <w:pPr>
      <w:jc w:val="center"/>
    </w:pPr>
    <w:rPr>
      <w:b/>
      <w:bCs/>
      <w:color w:val="FFFFFF"/>
      <w:szCs w:val="20"/>
    </w:rPr>
  </w:style>
  <w:style w:type="character" w:styleId="Strong">
    <w:name w:val="Strong"/>
    <w:uiPriority w:val="22"/>
    <w:qFormat/>
    <w:rsid w:val="00FD3E2A"/>
    <w:rPr>
      <w:b/>
      <w:bCs/>
    </w:rPr>
  </w:style>
  <w:style w:type="paragraph" w:styleId="ListBullet4">
    <w:name w:val="List Bullet 4"/>
    <w:basedOn w:val="Normal"/>
    <w:rsid w:val="00FD3E2A"/>
    <w:pPr>
      <w:numPr>
        <w:numId w:val="8"/>
      </w:numPr>
      <w:contextualSpacing/>
    </w:pPr>
  </w:style>
  <w:style w:type="character" w:styleId="FootnoteReference">
    <w:name w:val="footnote reference"/>
    <w:uiPriority w:val="99"/>
    <w:rsid w:val="00FD3E2A"/>
    <w:rPr>
      <w:vertAlign w:val="superscript"/>
    </w:rPr>
  </w:style>
  <w:style w:type="numbering" w:customStyle="1" w:styleId="PPBulletPoints">
    <w:name w:val="PPBulletPoints"/>
    <w:basedOn w:val="NoList"/>
    <w:rsid w:val="00FD3E2A"/>
    <w:pPr>
      <w:numPr>
        <w:numId w:val="11"/>
      </w:numPr>
    </w:pPr>
  </w:style>
  <w:style w:type="paragraph" w:styleId="NoSpacing">
    <w:name w:val="No Spacing"/>
    <w:link w:val="NoSpacingChar"/>
    <w:uiPriority w:val="1"/>
    <w:qFormat/>
    <w:rsid w:val="00FD3E2A"/>
    <w:pPr>
      <w:spacing w:after="0" w:line="276" w:lineRule="auto"/>
      <w:jc w:val="both"/>
    </w:pPr>
    <w:rPr>
      <w:rFonts w:ascii="Arial" w:eastAsia="Times New Roman" w:hAnsi="Arial" w:cs="Times New Roman"/>
      <w:sz w:val="20"/>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FD3E2A"/>
    <w:pPr>
      <w:ind w:left="720"/>
      <w:contextualSpacing/>
    </w:pPr>
  </w:style>
  <w:style w:type="numbering" w:customStyle="1" w:styleId="CowiBulletList">
    <w:name w:val="CowiBulletList"/>
    <w:basedOn w:val="NoList"/>
    <w:rsid w:val="00FD3E2A"/>
    <w:pPr>
      <w:numPr>
        <w:numId w:val="9"/>
      </w:numPr>
    </w:pPr>
  </w:style>
  <w:style w:type="paragraph" w:customStyle="1" w:styleId="ListBulletNoSpace">
    <w:name w:val="List Bullet NoSpace"/>
    <w:basedOn w:val="ListBullet"/>
    <w:link w:val="ListBulletNoSpaceChar"/>
    <w:qFormat/>
    <w:rsid w:val="00FD3E2A"/>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FD3E2A"/>
    <w:rPr>
      <w:rFonts w:ascii="Times New Roman" w:eastAsia="Times New Roman" w:hAnsi="Times New Roman" w:cs="Times New Roman"/>
      <w:sz w:val="23"/>
      <w:szCs w:val="20"/>
      <w:lang w:eastAsia="da-DK"/>
    </w:rPr>
  </w:style>
  <w:style w:type="table" w:customStyle="1" w:styleId="TableGrid1">
    <w:name w:val="Table Grid1"/>
    <w:basedOn w:val="TableNormal"/>
    <w:next w:val="TableGrid"/>
    <w:uiPriority w:val="39"/>
    <w:rsid w:val="00FD3E2A"/>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FD3E2A"/>
    <w:pPr>
      <w:spacing w:after="0" w:line="240" w:lineRule="auto"/>
    </w:pPr>
    <w:rPr>
      <w:rFonts w:ascii="Tahoma" w:eastAsia="Times New Roman" w:hAnsi="Tahoma" w:cs="Times New Roman"/>
      <w:sz w:val="18"/>
      <w:szCs w:val="20"/>
      <w:lang w:eastAsia="ja-JP"/>
    </w:rPr>
    <w:tblPr>
      <w:tblBorders>
        <w:bottom w:val="single" w:sz="4" w:space="0" w:color="auto"/>
        <w:insideH w:val="single" w:sz="4" w:space="0" w:color="auto"/>
      </w:tblBorders>
    </w:tblPr>
  </w:style>
  <w:style w:type="paragraph" w:customStyle="1" w:styleId="xfmc1">
    <w:name w:val="xfmc1"/>
    <w:basedOn w:val="Normal"/>
    <w:rsid w:val="00FD3E2A"/>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FD3E2A"/>
    <w:pPr>
      <w:spacing w:after="120"/>
    </w:pPr>
    <w:rPr>
      <w:rFonts w:ascii="Arial" w:eastAsia="Calibri" w:hAnsi="Arial" w:cs="Arial"/>
      <w:b/>
      <w:sz w:val="22"/>
      <w:lang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FD3E2A"/>
    <w:rPr>
      <w:rFonts w:ascii="Tahoma" w:eastAsia="Times New Roman" w:hAnsi="Tahoma" w:cs="Times New Roman"/>
      <w:b/>
      <w:sz w:val="17"/>
      <w:szCs w:val="20"/>
      <w:lang w:eastAsia="de-DE"/>
    </w:rPr>
  </w:style>
  <w:style w:type="paragraph" w:styleId="Revision">
    <w:name w:val="Revision"/>
    <w:hidden/>
    <w:uiPriority w:val="99"/>
    <w:semiHidden/>
    <w:rsid w:val="00FD3E2A"/>
    <w:pPr>
      <w:spacing w:after="0" w:line="276" w:lineRule="auto"/>
      <w:jc w:val="both"/>
    </w:pPr>
    <w:rPr>
      <w:rFonts w:ascii="Tahoma" w:eastAsia="Times New Roman" w:hAnsi="Tahoma" w:cs="Times New Roman"/>
      <w:sz w:val="20"/>
      <w:lang w:val="en-GB" w:eastAsia="de-DE"/>
    </w:rPr>
  </w:style>
  <w:style w:type="paragraph" w:customStyle="1" w:styleId="taskboxtext">
    <w:name w:val="taskbox text"/>
    <w:basedOn w:val="Normal"/>
    <w:rsid w:val="00FD3E2A"/>
    <w:pPr>
      <w:keepLines/>
      <w:numPr>
        <w:numId w:val="10"/>
      </w:numPr>
      <w:tabs>
        <w:tab w:val="clear" w:pos="643"/>
      </w:tabs>
      <w:suppressAutoHyphens/>
      <w:spacing w:before="80" w:after="60"/>
      <w:ind w:left="0" w:firstLine="0"/>
      <w:jc w:val="left"/>
    </w:pPr>
    <w:rPr>
      <w:rFonts w:ascii="Arial" w:hAnsi="Arial"/>
      <w:szCs w:val="20"/>
      <w:lang w:eastAsia="en-US"/>
    </w:rPr>
  </w:style>
  <w:style w:type="character" w:customStyle="1" w:styleId="l">
    <w:name w:val="l"/>
    <w:basedOn w:val="DefaultParagraphFont"/>
    <w:rsid w:val="00FD3E2A"/>
  </w:style>
  <w:style w:type="character" w:customStyle="1" w:styleId="PPClient1Zchn">
    <w:name w:val="PPClient1 Zchn"/>
    <w:link w:val="PPClient1"/>
    <w:rsid w:val="00FD3E2A"/>
    <w:rPr>
      <w:rFonts w:ascii="Tahoma" w:eastAsia="Times New Roman" w:hAnsi="Tahoma" w:cs="Times New Roman"/>
      <w:b/>
      <w:caps/>
      <w:sz w:val="28"/>
      <w:lang w:val="en-GB" w:eastAsia="de-DE"/>
    </w:rPr>
  </w:style>
  <w:style w:type="paragraph" w:customStyle="1" w:styleId="PPTableHeader">
    <w:name w:val="PPTableHeader"/>
    <w:basedOn w:val="Normal"/>
    <w:rsid w:val="00FD3E2A"/>
    <w:pPr>
      <w:jc w:val="center"/>
    </w:pPr>
    <w:rPr>
      <w:b/>
      <w:bCs/>
      <w:color w:val="FFFFFF"/>
      <w:szCs w:val="20"/>
    </w:rPr>
  </w:style>
  <w:style w:type="paragraph" w:customStyle="1" w:styleId="PPTableStandard">
    <w:name w:val="PPTableStandard"/>
    <w:basedOn w:val="Normal"/>
    <w:qFormat/>
    <w:rsid w:val="00FD3E2A"/>
    <w:pPr>
      <w:keepNext/>
      <w:spacing w:before="60"/>
    </w:pPr>
  </w:style>
  <w:style w:type="paragraph" w:customStyle="1" w:styleId="FormatvorlagePPStandardReportHochgestellt">
    <w:name w:val="Formatvorlage PPStandardReport + Hochgestellt"/>
    <w:basedOn w:val="PPStandardReport"/>
    <w:rsid w:val="00FD3E2A"/>
    <w:rPr>
      <w:vertAlign w:val="superscript"/>
    </w:rPr>
  </w:style>
  <w:style w:type="paragraph" w:styleId="List">
    <w:name w:val="List"/>
    <w:basedOn w:val="Normal"/>
    <w:unhideWhenUsed/>
    <w:rsid w:val="00FD3E2A"/>
    <w:pPr>
      <w:ind w:left="283" w:hanging="283"/>
      <w:contextualSpacing/>
    </w:pPr>
  </w:style>
  <w:style w:type="paragraph" w:styleId="List2">
    <w:name w:val="List 2"/>
    <w:basedOn w:val="Normal"/>
    <w:unhideWhenUsed/>
    <w:rsid w:val="00FD3E2A"/>
    <w:pPr>
      <w:ind w:left="566" w:hanging="283"/>
      <w:contextualSpacing/>
    </w:pPr>
  </w:style>
  <w:style w:type="paragraph" w:styleId="List3">
    <w:name w:val="List 3"/>
    <w:basedOn w:val="Normal"/>
    <w:unhideWhenUsed/>
    <w:rsid w:val="00FD3E2A"/>
    <w:pPr>
      <w:ind w:left="849" w:hanging="283"/>
      <w:contextualSpacing/>
    </w:pPr>
  </w:style>
  <w:style w:type="paragraph" w:customStyle="1" w:styleId="Cc-Liste">
    <w:name w:val="Cc-Liste"/>
    <w:basedOn w:val="Normal"/>
    <w:rsid w:val="00FD3E2A"/>
  </w:style>
  <w:style w:type="paragraph" w:styleId="BodyTextIndent">
    <w:name w:val="Body Text Indent"/>
    <w:basedOn w:val="Normal"/>
    <w:link w:val="BodyTextIndentChar"/>
    <w:unhideWhenUsed/>
    <w:rsid w:val="00FD3E2A"/>
    <w:pPr>
      <w:spacing w:after="120"/>
      <w:ind w:left="283"/>
    </w:pPr>
  </w:style>
  <w:style w:type="character" w:customStyle="1" w:styleId="BodyTextIndentChar">
    <w:name w:val="Body Text Indent Char"/>
    <w:basedOn w:val="DefaultParagraphFont"/>
    <w:link w:val="BodyTextIndent"/>
    <w:rsid w:val="00FD3E2A"/>
    <w:rPr>
      <w:rFonts w:ascii="Tahoma" w:eastAsia="Times New Roman" w:hAnsi="Tahoma" w:cs="Times New Roman"/>
      <w:sz w:val="20"/>
      <w:lang w:eastAsia="de-DE"/>
    </w:rPr>
  </w:style>
  <w:style w:type="paragraph" w:styleId="BodyTextFirstIndent2">
    <w:name w:val="Body Text First Indent 2"/>
    <w:basedOn w:val="BodyTextIndent"/>
    <w:link w:val="BodyTextFirstIndent2Char"/>
    <w:unhideWhenUsed/>
    <w:rsid w:val="00FD3E2A"/>
    <w:pPr>
      <w:spacing w:after="0"/>
      <w:ind w:left="360" w:firstLine="360"/>
    </w:pPr>
  </w:style>
  <w:style w:type="character" w:customStyle="1" w:styleId="BodyTextFirstIndent2Char">
    <w:name w:val="Body Text First Indent 2 Char"/>
    <w:basedOn w:val="BodyTextIndentChar"/>
    <w:link w:val="BodyTextFirstIndent2"/>
    <w:rsid w:val="00FD3E2A"/>
    <w:rPr>
      <w:rFonts w:ascii="Tahoma" w:eastAsia="Times New Roman" w:hAnsi="Tahoma" w:cs="Times New Roman"/>
      <w:sz w:val="20"/>
      <w:lang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FD3E2A"/>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FD3E2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FD3E2A"/>
    <w:rPr>
      <w:rFonts w:ascii="Tahoma" w:eastAsia="Times New Roman" w:hAnsi="Tahoma" w:cs="Times New Roman"/>
      <w:sz w:val="20"/>
      <w:lang w:eastAsia="de-DE"/>
    </w:rPr>
  </w:style>
  <w:style w:type="table" w:styleId="GridTable2-Accent5">
    <w:name w:val="Grid Table 2 Accent 5"/>
    <w:basedOn w:val="TableNormal"/>
    <w:uiPriority w:val="47"/>
    <w:rsid w:val="00FD3E2A"/>
    <w:pPr>
      <w:spacing w:after="0" w:line="240" w:lineRule="auto"/>
    </w:pPr>
    <w:rPr>
      <w:rFonts w:ascii="Calibri" w:eastAsia="Calibri" w:hAnsi="Calibri" w:cs="Times New Roman"/>
      <w:lang w:val="en-GB" w:eastAsia="ja-JP"/>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FD3E2A"/>
    <w:pPr>
      <w:spacing w:after="0" w:line="240" w:lineRule="auto"/>
    </w:pPr>
    <w:rPr>
      <w:rFonts w:ascii="Calibri" w:eastAsia="Calibri" w:hAnsi="Calibri" w:cs="Times New Roman"/>
      <w:lang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FD3E2A"/>
    <w:pPr>
      <w:spacing w:after="0" w:line="240" w:lineRule="auto"/>
    </w:pPr>
    <w:rPr>
      <w:rFonts w:ascii="Calibri" w:eastAsia="Calibri" w:hAnsi="Calibri" w:cs="Times New Roman"/>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FD3E2A"/>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FD3E2A"/>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FD3E2A"/>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FD3E2A"/>
    <w:rPr>
      <w:rFonts w:ascii="Arial" w:eastAsia="Calibri" w:hAnsi="Arial" w:cs="Times New Roman"/>
      <w:kern w:val="18"/>
      <w:sz w:val="20"/>
      <w:szCs w:val="18"/>
      <w:lang w:val="en-ZA"/>
    </w:rPr>
  </w:style>
  <w:style w:type="character" w:customStyle="1" w:styleId="normaltextrun">
    <w:name w:val="normaltextrun"/>
    <w:basedOn w:val="DefaultParagraphFont"/>
    <w:rsid w:val="00FD3E2A"/>
  </w:style>
  <w:style w:type="table" w:customStyle="1" w:styleId="AECOMtable">
    <w:name w:val="AECOM table"/>
    <w:basedOn w:val="TableNormal"/>
    <w:uiPriority w:val="99"/>
    <w:unhideWhenUsed/>
    <w:rsid w:val="00FD3E2A"/>
    <w:pPr>
      <w:spacing w:after="0" w:line="240" w:lineRule="auto"/>
    </w:pPr>
    <w:rPr>
      <w:rFonts w:ascii="Calibri" w:eastAsia="Calibri" w:hAnsi="Calibri" w:cs="Times New Roman"/>
      <w:sz w:val="16"/>
      <w:szCs w:val="18"/>
      <w:lang w:val="en-GB" w:eastAsia="ja-JP"/>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FD3E2A"/>
    <w:pPr>
      <w:widowControl w:val="0"/>
      <w:pBdr>
        <w:bottom w:val="single" w:sz="4" w:space="1" w:color="auto"/>
      </w:pBdr>
      <w:spacing w:before="120" w:after="120" w:line="360" w:lineRule="auto"/>
      <w:jc w:val="center"/>
    </w:pPr>
    <w:rPr>
      <w:rFonts w:ascii="Times New Roman" w:hAnsi="Times New Roman"/>
      <w:b/>
      <w:color w:val="1F3864"/>
      <w:sz w:val="32"/>
      <w:szCs w:val="24"/>
      <w:lang w:eastAsia="en-GB"/>
    </w:rPr>
  </w:style>
  <w:style w:type="character" w:customStyle="1" w:styleId="TitleChar">
    <w:name w:val="Title Char"/>
    <w:basedOn w:val="DefaultParagraphFont"/>
    <w:link w:val="Title"/>
    <w:rsid w:val="00FD3E2A"/>
    <w:rPr>
      <w:rFonts w:ascii="Times New Roman" w:eastAsia="Times New Roman" w:hAnsi="Times New Roman" w:cs="Times New Roman"/>
      <w:b/>
      <w:color w:val="1F3864"/>
      <w:sz w:val="32"/>
      <w:szCs w:val="24"/>
      <w:lang w:eastAsia="en-GB"/>
    </w:rPr>
  </w:style>
  <w:style w:type="paragraph" w:styleId="TOCHeading">
    <w:name w:val="TOC Heading"/>
    <w:basedOn w:val="Heading1"/>
    <w:next w:val="Normal"/>
    <w:uiPriority w:val="39"/>
    <w:unhideWhenUsed/>
    <w:qFormat/>
    <w:rsid w:val="00FD3E2A"/>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FD3E2A"/>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FD3E2A"/>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FD3E2A"/>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FD3E2A"/>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FD3E2A"/>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FD3E2A"/>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FD3E2A"/>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FD3E2A"/>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FD3E2A"/>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FD3E2A"/>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FD3E2A"/>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FD3E2A"/>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FD3E2A"/>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FD3E2A"/>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FD3E2A"/>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FD3E2A"/>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FD3E2A"/>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FD3E2A"/>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FD3E2A"/>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FD3E2A"/>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FD3E2A"/>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FD3E2A"/>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FD3E2A"/>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FD3E2A"/>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FD3E2A"/>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FD3E2A"/>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FD3E2A"/>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FD3E2A"/>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FD3E2A"/>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FD3E2A"/>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FD3E2A"/>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FD3E2A"/>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FD3E2A"/>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FD3E2A"/>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FD3E2A"/>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FD3E2A"/>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FD3E2A"/>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FD3E2A"/>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FD3E2A"/>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FD3E2A"/>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FD3E2A"/>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FD3E2A"/>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FD3E2A"/>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FD3E2A"/>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FD3E2A"/>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FD3E2A"/>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FD3E2A"/>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FD3E2A"/>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FD3E2A"/>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FD3E2A"/>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FD3E2A"/>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FD3E2A"/>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FD3E2A"/>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FD3E2A"/>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FD3E2A"/>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FD3E2A"/>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FD3E2A"/>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FD3E2A"/>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FD3E2A"/>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FD3E2A"/>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FD3E2A"/>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FD3E2A"/>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D3E2A"/>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FD3E2A"/>
    <w:rPr>
      <w:rFonts w:ascii="Tahoma" w:hAnsi="Tahoma" w:cs="Tahoma"/>
      <w:b/>
      <w:bCs/>
    </w:rPr>
  </w:style>
  <w:style w:type="character" w:customStyle="1" w:styleId="UnresolvedMention1">
    <w:name w:val="Unresolved Mention1"/>
    <w:uiPriority w:val="99"/>
    <w:unhideWhenUsed/>
    <w:rsid w:val="00FD3E2A"/>
    <w:rPr>
      <w:color w:val="605E5C"/>
      <w:shd w:val="clear" w:color="auto" w:fill="E1DFDD"/>
    </w:rPr>
  </w:style>
  <w:style w:type="table" w:styleId="GridTable1Light-Accent5">
    <w:name w:val="Grid Table 1 Light Accent 5"/>
    <w:basedOn w:val="TableNormal"/>
    <w:uiPriority w:val="46"/>
    <w:rsid w:val="00FD3E2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FD3E2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FD3E2A"/>
    <w:pPr>
      <w:spacing w:after="0" w:line="240" w:lineRule="auto"/>
    </w:pPr>
    <w:rPr>
      <w:rFonts w:ascii="Calibri" w:eastAsia="Calibri" w:hAnsi="Calibri" w:cs="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FD3E2A"/>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FD3E2A"/>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FD3E2A"/>
    <w:pPr>
      <w:spacing w:after="120" w:line="260" w:lineRule="atLeast"/>
    </w:pPr>
    <w:rPr>
      <w:rFonts w:ascii="Century Gothic" w:eastAsia="Century Gothic" w:hAnsi="Century Gothic"/>
      <w:lang w:eastAsia="en-US"/>
    </w:rPr>
  </w:style>
  <w:style w:type="character" w:customStyle="1" w:styleId="XFootNote">
    <w:name w:val="XFootNote"/>
    <w:rsid w:val="00FD3E2A"/>
    <w:rPr>
      <w:rFonts w:ascii="Book Antiqua" w:hAnsi="Book Antiqua"/>
      <w:position w:val="6"/>
      <w:sz w:val="14"/>
      <w:vertAlign w:val="baseline"/>
    </w:rPr>
  </w:style>
  <w:style w:type="paragraph" w:customStyle="1" w:styleId="BulletText1-KP">
    <w:name w:val="Bullet Text 1-KP"/>
    <w:basedOn w:val="Normal"/>
    <w:qFormat/>
    <w:rsid w:val="00FD3E2A"/>
    <w:pPr>
      <w:widowControl w:val="0"/>
      <w:numPr>
        <w:numId w:val="49"/>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FD3E2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FD3E2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rsid w:val="00FD3E2A"/>
    <w:pPr>
      <w:spacing w:after="0" w:line="240" w:lineRule="auto"/>
    </w:pPr>
    <w:rPr>
      <w:rFonts w:ascii="Arial" w:eastAsia="Arial" w:hAnsi="Arial" w:cs="Times New Roman"/>
      <w:lang w:val="is-I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2A"/>
    <w:rPr>
      <w:i/>
      <w:iCs/>
    </w:rPr>
  </w:style>
  <w:style w:type="table" w:styleId="ListTable3-Accent1">
    <w:name w:val="List Table 3 Accent 1"/>
    <w:basedOn w:val="TableNormal"/>
    <w:uiPriority w:val="48"/>
    <w:rsid w:val="00FD3E2A"/>
    <w:pPr>
      <w:spacing w:after="0" w:line="240" w:lineRule="auto"/>
    </w:pPr>
    <w:rPr>
      <w:rFonts w:ascii="Times New Roman" w:eastAsia="Times New Roman" w:hAnsi="Times New Roman" w:cs="Times New Roman"/>
      <w:sz w:val="20"/>
      <w:szCs w:val="20"/>
      <w:lang w:eastAsia="ja-JP"/>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FD3E2A"/>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FD3E2A"/>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FD3E2A"/>
    <w:pPr>
      <w:jc w:val="center"/>
    </w:pPr>
    <w:rPr>
      <w:caps/>
      <w:sz w:val="18"/>
      <w:szCs w:val="18"/>
    </w:rPr>
  </w:style>
  <w:style w:type="character" w:styleId="FollowedHyperlink">
    <w:name w:val="FollowedHyperlink"/>
    <w:uiPriority w:val="99"/>
    <w:semiHidden/>
    <w:unhideWhenUsed/>
    <w:rsid w:val="00FD3E2A"/>
    <w:rPr>
      <w:color w:val="954F72"/>
      <w:u w:val="single"/>
    </w:rPr>
  </w:style>
  <w:style w:type="paragraph" w:customStyle="1" w:styleId="gmail-default">
    <w:name w:val="gmail-default"/>
    <w:basedOn w:val="Normal"/>
    <w:rsid w:val="00FD3E2A"/>
    <w:pPr>
      <w:spacing w:before="100" w:beforeAutospacing="1" w:after="100" w:afterAutospacing="1" w:line="240" w:lineRule="auto"/>
      <w:jc w:val="left"/>
    </w:pPr>
    <w:rPr>
      <w:rFonts w:ascii="Calibri" w:eastAsia="Calibri" w:hAnsi="Calibri" w:cs="Calibri"/>
      <w:sz w:val="22"/>
      <w:lang w:eastAsia="en-US"/>
    </w:rPr>
  </w:style>
  <w:style w:type="table" w:styleId="LightShading">
    <w:name w:val="Light Shading"/>
    <w:basedOn w:val="TableNormal"/>
    <w:uiPriority w:val="60"/>
    <w:rsid w:val="00FD3E2A"/>
    <w:pPr>
      <w:spacing w:after="0"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FD3E2A"/>
    <w:pPr>
      <w:spacing w:before="100" w:beforeAutospacing="1" w:after="100" w:afterAutospacing="1" w:line="240" w:lineRule="auto"/>
      <w:jc w:val="left"/>
    </w:pPr>
    <w:rPr>
      <w:rFonts w:ascii="Times New Roman" w:hAnsi="Times New Roman"/>
      <w:sz w:val="24"/>
      <w:szCs w:val="24"/>
      <w:lang w:eastAsia="en-US"/>
    </w:rPr>
  </w:style>
  <w:style w:type="character" w:customStyle="1" w:styleId="eop">
    <w:name w:val="eop"/>
    <w:basedOn w:val="DefaultParagraphFont"/>
    <w:rsid w:val="00FD3E2A"/>
  </w:style>
  <w:style w:type="character" w:customStyle="1" w:styleId="UnresolvedMention2">
    <w:name w:val="Unresolved Mention2"/>
    <w:basedOn w:val="DefaultParagraphFont"/>
    <w:uiPriority w:val="99"/>
    <w:unhideWhenUsed/>
    <w:rsid w:val="00FD3E2A"/>
    <w:rPr>
      <w:color w:val="605E5C"/>
      <w:shd w:val="clear" w:color="auto" w:fill="E1DFDD"/>
    </w:rPr>
  </w:style>
  <w:style w:type="paragraph" w:styleId="EndnoteText">
    <w:name w:val="endnote text"/>
    <w:basedOn w:val="Normal"/>
    <w:link w:val="EndnoteTextChar"/>
    <w:semiHidden/>
    <w:unhideWhenUsed/>
    <w:rsid w:val="00FD3E2A"/>
    <w:pPr>
      <w:spacing w:line="240" w:lineRule="auto"/>
    </w:pPr>
    <w:rPr>
      <w:szCs w:val="20"/>
    </w:rPr>
  </w:style>
  <w:style w:type="character" w:customStyle="1" w:styleId="EndnoteTextChar">
    <w:name w:val="Endnote Text Char"/>
    <w:basedOn w:val="DefaultParagraphFont"/>
    <w:link w:val="EndnoteText"/>
    <w:semiHidden/>
    <w:rsid w:val="00FD3E2A"/>
    <w:rPr>
      <w:rFonts w:ascii="Tahoma" w:eastAsia="Times New Roman" w:hAnsi="Tahoma" w:cs="Times New Roman"/>
      <w:sz w:val="20"/>
      <w:szCs w:val="20"/>
      <w:lang w:eastAsia="de-DE"/>
    </w:rPr>
  </w:style>
  <w:style w:type="character" w:styleId="EndnoteReference">
    <w:name w:val="endnote reference"/>
    <w:basedOn w:val="DefaultParagraphFont"/>
    <w:semiHidden/>
    <w:unhideWhenUsed/>
    <w:rsid w:val="00FD3E2A"/>
    <w:rPr>
      <w:vertAlign w:val="superscript"/>
    </w:rPr>
  </w:style>
  <w:style w:type="character" w:customStyle="1" w:styleId="BulletChar">
    <w:name w:val="Bullet Char"/>
    <w:rsid w:val="00FD3E2A"/>
    <w:rPr>
      <w:rFonts w:ascii="Arial" w:eastAsia="Times New Roman" w:hAnsi="Arial" w:cs="Arial"/>
      <w:sz w:val="22"/>
      <w:szCs w:val="22"/>
      <w:lang w:val="en-GB"/>
    </w:rPr>
  </w:style>
  <w:style w:type="character" w:customStyle="1" w:styleId="hgkelc">
    <w:name w:val="hgkelc"/>
    <w:basedOn w:val="DefaultParagraphFont"/>
    <w:rsid w:val="00FD3E2A"/>
  </w:style>
  <w:style w:type="paragraph" w:customStyle="1" w:styleId="comp">
    <w:name w:val="comp"/>
    <w:basedOn w:val="Normal"/>
    <w:rsid w:val="00FD3E2A"/>
    <w:pPr>
      <w:spacing w:before="100" w:beforeAutospacing="1" w:after="100" w:afterAutospacing="1" w:line="240" w:lineRule="auto"/>
      <w:jc w:val="left"/>
    </w:pPr>
    <w:rPr>
      <w:rFonts w:ascii="Times New Roman" w:hAnsi="Times New Roman"/>
      <w:sz w:val="24"/>
      <w:szCs w:val="24"/>
      <w:lang w:val="en-GB" w:eastAsia="en-GB"/>
    </w:rPr>
  </w:style>
  <w:style w:type="paragraph" w:styleId="PlainText">
    <w:name w:val="Plain Text"/>
    <w:basedOn w:val="Normal"/>
    <w:link w:val="PlainTextChar"/>
    <w:uiPriority w:val="99"/>
    <w:unhideWhenUsed/>
    <w:rsid w:val="00FD3E2A"/>
    <w:pPr>
      <w:spacing w:line="240" w:lineRule="auto"/>
      <w:jc w:val="left"/>
    </w:pPr>
    <w:rPr>
      <w:rFonts w:ascii="Consolas" w:eastAsia="DengXian" w:hAnsi="Consolas"/>
      <w:sz w:val="21"/>
      <w:szCs w:val="21"/>
      <w:lang w:eastAsia="en-US"/>
    </w:rPr>
  </w:style>
  <w:style w:type="character" w:customStyle="1" w:styleId="PlainTextChar">
    <w:name w:val="Plain Text Char"/>
    <w:basedOn w:val="DefaultParagraphFont"/>
    <w:link w:val="PlainText"/>
    <w:uiPriority w:val="99"/>
    <w:rsid w:val="00FD3E2A"/>
    <w:rPr>
      <w:rFonts w:ascii="Consolas" w:eastAsia="DengXian" w:hAnsi="Consolas" w:cs="Times New Roman"/>
      <w:sz w:val="21"/>
      <w:szCs w:val="21"/>
    </w:rPr>
  </w:style>
  <w:style w:type="table" w:styleId="MediumGrid2-Accent6">
    <w:name w:val="Medium Grid 2 Accent 6"/>
    <w:basedOn w:val="TableNormal"/>
    <w:uiPriority w:val="68"/>
    <w:rsid w:val="00FD3E2A"/>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Style1">
    <w:name w:val="Style1"/>
    <w:basedOn w:val="Caption"/>
    <w:link w:val="Style1Char"/>
    <w:qFormat/>
    <w:rsid w:val="00FD3E2A"/>
    <w:pPr>
      <w:keepNext/>
      <w:spacing w:before="240"/>
      <w:ind w:left="0" w:firstLine="0"/>
    </w:pPr>
    <w:rPr>
      <w:rFonts w:cs="Tahoma"/>
      <w:sz w:val="22"/>
      <w:szCs w:val="22"/>
      <w:lang w:val="en-GB"/>
    </w:rPr>
  </w:style>
  <w:style w:type="paragraph" w:customStyle="1" w:styleId="Style3">
    <w:name w:val="Style3"/>
    <w:basedOn w:val="Style1"/>
    <w:uiPriority w:val="99"/>
    <w:qFormat/>
    <w:rsid w:val="00FD3E2A"/>
    <w:pPr>
      <w:jc w:val="both"/>
    </w:pPr>
    <w:rPr>
      <w:sz w:val="20"/>
      <w:lang w:val="en-US"/>
    </w:rPr>
  </w:style>
  <w:style w:type="paragraph" w:customStyle="1" w:styleId="Pa7">
    <w:name w:val="Pa7"/>
    <w:basedOn w:val="Default"/>
    <w:next w:val="Default"/>
    <w:uiPriority w:val="99"/>
    <w:rsid w:val="00FD3E2A"/>
    <w:pPr>
      <w:widowControl/>
      <w:spacing w:line="200" w:lineRule="atLeast"/>
      <w:jc w:val="left"/>
    </w:pPr>
    <w:rPr>
      <w:rFonts w:ascii="Calibri" w:hAnsi="Calibri" w:cs="Calibri"/>
      <w:color w:val="auto"/>
      <w:lang w:val="en-US" w:eastAsia="en-US"/>
    </w:rPr>
  </w:style>
  <w:style w:type="paragraph" w:customStyle="1" w:styleId="gmail-cm25">
    <w:name w:val="gmail-cm25"/>
    <w:basedOn w:val="Normal"/>
    <w:rsid w:val="00FD3E2A"/>
    <w:pPr>
      <w:spacing w:before="100" w:beforeAutospacing="1" w:after="100" w:afterAutospacing="1" w:line="240" w:lineRule="auto"/>
      <w:jc w:val="left"/>
    </w:pPr>
    <w:rPr>
      <w:rFonts w:ascii="Calibri" w:eastAsia="Calibri" w:hAnsi="Calibri" w:cs="Calibri"/>
      <w:sz w:val="22"/>
      <w:lang w:eastAsia="en-US"/>
    </w:rPr>
  </w:style>
  <w:style w:type="character" w:customStyle="1" w:styleId="UnresolvedMention3">
    <w:name w:val="Unresolved Mention3"/>
    <w:basedOn w:val="DefaultParagraphFont"/>
    <w:uiPriority w:val="99"/>
    <w:unhideWhenUsed/>
    <w:rsid w:val="00AA4D07"/>
    <w:rPr>
      <w:color w:val="605E5C"/>
      <w:shd w:val="clear" w:color="auto" w:fill="E1DFDD"/>
    </w:rPr>
  </w:style>
  <w:style w:type="table" w:customStyle="1" w:styleId="PPTabellengitternetz1">
    <w:name w:val="PPTabellengitternetz1"/>
    <w:basedOn w:val="TableNormal"/>
    <w:next w:val="TableGrid"/>
    <w:uiPriority w:val="39"/>
    <w:rsid w:val="00AA4D07"/>
    <w:pPr>
      <w:keepNext/>
      <w:spacing w:before="60" w:after="0" w:line="240" w:lineRule="auto"/>
    </w:pPr>
    <w:rPr>
      <w:rFonts w:ascii="Tahoma" w:eastAsia="Times New Roman"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Book Antiqua" w:hAnsi="Book Antiqu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GridTable2-Accent51">
    <w:name w:val="Grid Table 2 - Accent 51"/>
    <w:basedOn w:val="TableNormal"/>
    <w:next w:val="GridTable2-Accent5"/>
    <w:uiPriority w:val="47"/>
    <w:rsid w:val="00AA4D07"/>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AA4D07"/>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AA4D07"/>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1">
    <w:name w:val="AECOM table1"/>
    <w:basedOn w:val="TableNormal"/>
    <w:uiPriority w:val="99"/>
    <w:unhideWhenUsed/>
    <w:rsid w:val="00AA4D07"/>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1">
    <w:name w:val="Plain Table 11"/>
    <w:basedOn w:val="TableNormal"/>
    <w:next w:val="PlainTable1"/>
    <w:uiPriority w:val="41"/>
    <w:rsid w:val="00AA4D07"/>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1">
    <w:name w:val="Grid Table 1 Light - Accent 51"/>
    <w:basedOn w:val="TableNormal"/>
    <w:next w:val="GridTable1Light-Accent5"/>
    <w:uiPriority w:val="46"/>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WAITable1">
    <w:name w:val="WAI Table1"/>
    <w:basedOn w:val="TableGrid"/>
    <w:uiPriority w:val="99"/>
    <w:rsid w:val="00AA4D07"/>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stTable3-Accent51">
    <w:name w:val="List Table 3 - Accent 51"/>
    <w:basedOn w:val="TableNormal"/>
    <w:next w:val="ListTable3-Accent5"/>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1">
    <w:name w:val="Grid Table 3 - Accent 11"/>
    <w:basedOn w:val="TableNormal"/>
    <w:next w:val="GridTable3-Accent1"/>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1">
    <w:name w:val="List Table 3 - Accent 11"/>
    <w:basedOn w:val="TableNormal"/>
    <w:next w:val="ListTable3-Accent1"/>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PTabellengitternetz2">
    <w:name w:val="PPTabellengitternetz2"/>
    <w:basedOn w:val="TableNormal"/>
    <w:next w:val="TableGrid"/>
    <w:uiPriority w:val="59"/>
    <w:rsid w:val="00AA4D07"/>
    <w:pPr>
      <w:keepNext/>
      <w:spacing w:before="60" w:after="0" w:line="240" w:lineRule="auto"/>
    </w:pPr>
    <w:rPr>
      <w:rFonts w:ascii="Tahoma" w:eastAsia="Times New Roman"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Book Antiqua" w:hAnsi="Book Antiqu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GridTable2-Accent52">
    <w:name w:val="Grid Table 2 - Accent 52"/>
    <w:basedOn w:val="TableNormal"/>
    <w:next w:val="GridTable2-Accent5"/>
    <w:uiPriority w:val="47"/>
    <w:rsid w:val="00AA4D07"/>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AA4D07"/>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2">
    <w:name w:val="Grid Table 1 Light - Accent 12"/>
    <w:basedOn w:val="TableNormal"/>
    <w:next w:val="GridTable1Light-Accent1"/>
    <w:uiPriority w:val="46"/>
    <w:rsid w:val="00AA4D07"/>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2">
    <w:name w:val="AECOM table2"/>
    <w:basedOn w:val="TableNormal"/>
    <w:uiPriority w:val="99"/>
    <w:unhideWhenUsed/>
    <w:rsid w:val="00AA4D07"/>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2">
    <w:name w:val="Plain Table 12"/>
    <w:basedOn w:val="TableNormal"/>
    <w:next w:val="PlainTable1"/>
    <w:uiPriority w:val="41"/>
    <w:rsid w:val="00AA4D07"/>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2">
    <w:name w:val="Grid Table 1 Light - Accent 52"/>
    <w:basedOn w:val="TableNormal"/>
    <w:next w:val="GridTable1Light-Accent5"/>
    <w:uiPriority w:val="46"/>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
    <w:uiPriority w:val="42"/>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WAITable2">
    <w:name w:val="WAI Table2"/>
    <w:basedOn w:val="TableGrid"/>
    <w:uiPriority w:val="99"/>
    <w:rsid w:val="00AA4D07"/>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stTable3-Accent52">
    <w:name w:val="List Table 3 - Accent 52"/>
    <w:basedOn w:val="TableNormal"/>
    <w:next w:val="ListTable3-Accent5"/>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2">
    <w:name w:val="Grid Table 3 - Accent 12"/>
    <w:basedOn w:val="TableNormal"/>
    <w:next w:val="GridTable3-Accent1"/>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2">
    <w:name w:val="List Table 3 - Accent 12"/>
    <w:basedOn w:val="TableNormal"/>
    <w:next w:val="ListTable3-Accent1"/>
    <w:uiPriority w:val="48"/>
    <w:rsid w:val="00AA4D0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4">
    <w:name w:val="Table Grid4"/>
    <w:basedOn w:val="TableNormal"/>
    <w:next w:val="TableGrid"/>
    <w:uiPriority w:val="39"/>
    <w:rsid w:val="00AA4D07"/>
    <w:pPr>
      <w:spacing w:after="0" w:line="240" w:lineRule="auto"/>
    </w:pPr>
    <w:rPr>
      <w:rFonts w:ascii="Calibri" w:eastAsia="DengXi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AA4D07"/>
    <w:rPr>
      <w:rFonts w:ascii="Times New Roman" w:eastAsia="Times New Roman" w:hAnsi="Times New Roman" w:cs="Times New Roman"/>
      <w:sz w:val="24"/>
      <w:szCs w:val="24"/>
      <w:lang w:val="de-DE" w:eastAsia="de-DE"/>
    </w:rPr>
  </w:style>
  <w:style w:type="paragraph" w:customStyle="1" w:styleId="toa">
    <w:name w:val="toa"/>
    <w:rsid w:val="00AA4D07"/>
    <w:pPr>
      <w:tabs>
        <w:tab w:val="left" w:pos="9000"/>
      </w:tabs>
      <w:spacing w:after="0" w:line="240" w:lineRule="atLeast"/>
    </w:pPr>
    <w:rPr>
      <w:rFonts w:ascii="Courier" w:eastAsia="Times New Roman" w:hAnsi="Courier" w:cs="Times New Roman"/>
      <w:color w:val="000000"/>
      <w:sz w:val="20"/>
      <w:szCs w:val="20"/>
    </w:rPr>
  </w:style>
  <w:style w:type="paragraph" w:customStyle="1" w:styleId="Sub-heading">
    <w:name w:val="Sub-heading"/>
    <w:basedOn w:val="bodytext0"/>
    <w:autoRedefine/>
    <w:qFormat/>
    <w:rsid w:val="00AA4D07"/>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AA4D07"/>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AA4D0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AA4D0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AA4D07"/>
    <w:rPr>
      <w:sz w:val="18"/>
      <w:szCs w:val="18"/>
    </w:rPr>
  </w:style>
  <w:style w:type="paragraph" w:customStyle="1" w:styleId="WW-BlockText">
    <w:name w:val="WW-Block Text"/>
    <w:basedOn w:val="Normal"/>
    <w:rsid w:val="00AA4D07"/>
    <w:pPr>
      <w:suppressAutoHyphens/>
      <w:spacing w:line="240" w:lineRule="auto"/>
      <w:ind w:left="720" w:right="1454"/>
      <w:jc w:val="left"/>
    </w:pPr>
    <w:rPr>
      <w:rFonts w:ascii="Garamond" w:hAnsi="Garamond"/>
      <w:sz w:val="32"/>
      <w:szCs w:val="24"/>
      <w:lang w:eastAsia="ar-SA"/>
    </w:rPr>
  </w:style>
  <w:style w:type="character" w:customStyle="1" w:styleId="NoSpacingChar">
    <w:name w:val="No Spacing Char"/>
    <w:link w:val="NoSpacing"/>
    <w:uiPriority w:val="1"/>
    <w:rsid w:val="00AA4D07"/>
    <w:rPr>
      <w:rFonts w:ascii="Arial" w:eastAsia="Times New Roman" w:hAnsi="Arial" w:cs="Times New Roman"/>
      <w:sz w:val="20"/>
      <w:szCs w:val="24"/>
    </w:rPr>
  </w:style>
  <w:style w:type="character" w:styleId="SubtleEmphasis">
    <w:name w:val="Subtle Emphasis"/>
    <w:uiPriority w:val="19"/>
    <w:qFormat/>
    <w:rsid w:val="00AA4D07"/>
    <w:rPr>
      <w:i/>
      <w:iCs/>
      <w:color w:val="808080"/>
    </w:rPr>
  </w:style>
  <w:style w:type="paragraph" w:customStyle="1" w:styleId="Normal1">
    <w:name w:val="Normal+1"/>
    <w:basedOn w:val="Default"/>
    <w:next w:val="Default"/>
    <w:uiPriority w:val="99"/>
    <w:rsid w:val="00AA4D07"/>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AA4D07"/>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AA4D07"/>
    <w:rPr>
      <w:rFonts w:ascii="Tahoma" w:eastAsia="Times New Roman" w:hAnsi="Tahoma" w:cs="Tahoma"/>
      <w:b/>
      <w:lang w:val="en-GB" w:eastAsia="de-DE"/>
    </w:rPr>
  </w:style>
  <w:style w:type="paragraph" w:customStyle="1" w:styleId="B49B2F71DA4C4A7986703E84F5C2D60F">
    <w:name w:val="B49B2F71DA4C4A7986703E84F5C2D60F"/>
    <w:rsid w:val="00AA4D07"/>
    <w:pPr>
      <w:spacing w:after="200" w:line="276" w:lineRule="auto"/>
    </w:pPr>
    <w:rPr>
      <w:rFonts w:ascii="Calibri" w:eastAsia="Times New Roman" w:hAnsi="Calibri" w:cs="Times New Roman"/>
    </w:rPr>
  </w:style>
  <w:style w:type="table" w:customStyle="1" w:styleId="TableGrid11">
    <w:name w:val="Table Grid11"/>
    <w:basedOn w:val="TableNormal"/>
    <w:next w:val="TableGrid"/>
    <w:uiPriority w:val="5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A4D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AA4D07"/>
    <w:pPr>
      <w:spacing w:after="0" w:line="240" w:lineRule="auto"/>
    </w:pPr>
    <w:rPr>
      <w:rFonts w:ascii="Calibri" w:eastAsia="DengXi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AA4D07"/>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AA4D0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AA4D07"/>
    <w:pPr>
      <w:numPr>
        <w:numId w:val="176"/>
      </w:numPr>
    </w:pPr>
  </w:style>
  <w:style w:type="table" w:customStyle="1" w:styleId="TableGrid41">
    <w:name w:val="Table Grid41"/>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AA4D07"/>
    <w:pPr>
      <w:spacing w:line="240" w:lineRule="auto"/>
      <w:contextualSpacing/>
      <w:jc w:val="left"/>
    </w:pPr>
    <w:rPr>
      <w:rFonts w:ascii="Times New Roman" w:eastAsia="Calibri" w:hAnsi="Times New Roman"/>
      <w:sz w:val="22"/>
      <w:szCs w:val="24"/>
      <w:lang w:eastAsia="en-US"/>
    </w:rPr>
  </w:style>
  <w:style w:type="table" w:customStyle="1" w:styleId="TableGrid7">
    <w:name w:val="Table Grid7"/>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A4D0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A4D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AA4D07"/>
    <w:rPr>
      <w:rFonts w:ascii="Calibri" w:eastAsia="DengXian" w:hAnsi="Calibri" w:cs="Calibri"/>
    </w:rPr>
  </w:style>
  <w:style w:type="paragraph" w:customStyle="1" w:styleId="Horizline2">
    <w:name w:val="Horiz line 2"/>
    <w:basedOn w:val="Normal"/>
    <w:next w:val="NormalIndent"/>
    <w:rsid w:val="00AA4D07"/>
    <w:pPr>
      <w:keepNext/>
      <w:pBdr>
        <w:top w:val="single" w:sz="6" w:space="1" w:color="auto"/>
      </w:pBdr>
      <w:spacing w:before="240" w:line="240" w:lineRule="auto"/>
      <w:ind w:left="709"/>
    </w:pPr>
    <w:rPr>
      <w:rFonts w:ascii="Arial" w:hAnsi="Arial"/>
      <w:szCs w:val="20"/>
      <w:lang w:val="en-GB" w:eastAsia="en-US"/>
    </w:rPr>
  </w:style>
  <w:style w:type="paragraph" w:customStyle="1" w:styleId="1stbullet-mod">
    <w:name w:val="1st bullet-mod."/>
    <w:basedOn w:val="Normal"/>
    <w:rsid w:val="00AA4D07"/>
    <w:pPr>
      <w:widowControl w:val="0"/>
      <w:numPr>
        <w:numId w:val="178"/>
      </w:numPr>
      <w:tabs>
        <w:tab w:val="clear" w:pos="432"/>
        <w:tab w:val="num" w:pos="360"/>
        <w:tab w:val="left" w:pos="792"/>
        <w:tab w:val="left" w:pos="1224"/>
      </w:tabs>
      <w:spacing w:before="120" w:line="240" w:lineRule="auto"/>
      <w:ind w:left="0" w:firstLine="0"/>
    </w:pPr>
    <w:rPr>
      <w:rFonts w:ascii="Arial" w:hAnsi="Arial"/>
      <w:snapToGrid w:val="0"/>
      <w:sz w:val="22"/>
      <w:szCs w:val="20"/>
      <w:lang w:val="en-GB" w:eastAsia="en-US"/>
    </w:rPr>
  </w:style>
  <w:style w:type="character" w:customStyle="1" w:styleId="BulletCar">
    <w:name w:val="Bullet Car"/>
    <w:locked/>
    <w:rsid w:val="00AA4D07"/>
    <w:rPr>
      <w:rFonts w:ascii="Arial" w:eastAsia="Times New Roman" w:hAnsi="Arial"/>
      <w:lang w:val="en-GB"/>
    </w:rPr>
  </w:style>
  <w:style w:type="character" w:customStyle="1" w:styleId="Heading1Char1">
    <w:name w:val="Heading 1 Char1"/>
    <w:aliases w:val="Section Heading Char1,h1 Char1,II+ Char1,I Char1,heading 1 Char1,Chapter Char1,new page/chapter Char1,h11 Char1,new page/chapter1 Char1,h12 Char1,new page/chapter2 Char1,h111 Char1,new page/chapter11 Char1,h13 Char1,h112 Char1,h14 Char"/>
    <w:rsid w:val="00DF0FCE"/>
    <w:rPr>
      <w:rFonts w:ascii="Calibri Light" w:eastAsia="Times New Roman" w:hAnsi="Calibri Light" w:cs="Times New Roman"/>
      <w:color w:val="2F5496"/>
      <w:sz w:val="32"/>
      <w:szCs w:val="32"/>
      <w:lang w:val="en-GB" w:eastAsia="de-DE"/>
    </w:rPr>
  </w:style>
  <w:style w:type="character" w:customStyle="1" w:styleId="Heading2Char1">
    <w:name w:val="Heading 2 Char1"/>
    <w:aliases w:val="h2 Char1,Activity Char1,A Char1,A.B.C. Char1,Level I for #'s Char1,hoofd 2 Char1,Heading2-bio Char1,Career Exp. Char1,heading 2 Char1,Centerhead Char1,2 Char1,Heading Two Char1,Para2 Char1,h21 Char1,h22 Char1,Heading2 Char1"/>
    <w:semiHidden/>
    <w:rsid w:val="00DF0FCE"/>
    <w:rPr>
      <w:rFonts w:ascii="Calibri Light" w:eastAsia="Times New Roman" w:hAnsi="Calibri Light" w:cs="Times New Roman"/>
      <w:color w:val="2F5496"/>
      <w:sz w:val="26"/>
      <w:szCs w:val="26"/>
      <w:lang w:val="en-GB" w:eastAsia="de-DE"/>
    </w:rPr>
  </w:style>
  <w:style w:type="character" w:customStyle="1" w:styleId="Heading3Char1">
    <w:name w:val="Heading 3 Char1"/>
    <w:aliases w:val="h3 Char1,Major Char1,1.2.3. Char1,titolo 3 Char1,heading 3 Char1,h3 sub heading Char Char1,h3 sub heading Char2,h3 sub heading Char Char Char Char Char1,h3 sub heading Char Char Char Char2,Heading 3-KP Char"/>
    <w:uiPriority w:val="9"/>
    <w:semiHidden/>
    <w:rsid w:val="00DF0FCE"/>
    <w:rPr>
      <w:rFonts w:ascii="Calibri Light" w:eastAsia="Times New Roman" w:hAnsi="Calibri Light" w:cs="Times New Roman"/>
      <w:color w:val="1F3763"/>
      <w:sz w:val="24"/>
      <w:szCs w:val="24"/>
      <w:lang w:val="en-GB" w:eastAsia="de-DE"/>
    </w:rPr>
  </w:style>
  <w:style w:type="character" w:customStyle="1" w:styleId="Heading4Char1">
    <w:name w:val="Heading 4 Char1"/>
    <w:aliases w:val="Heading 4-KP Char1"/>
    <w:uiPriority w:val="9"/>
    <w:semiHidden/>
    <w:rsid w:val="00DF0FCE"/>
    <w:rPr>
      <w:rFonts w:ascii="Calibri Light" w:eastAsia="Times New Roman" w:hAnsi="Calibri Light" w:cs="Times New Roman"/>
      <w:i/>
      <w:iCs/>
      <w:color w:val="2F5496"/>
      <w:szCs w:val="22"/>
      <w:lang w:val="en-GB" w:eastAsia="de-DE"/>
    </w:rPr>
  </w:style>
  <w:style w:type="paragraph" w:customStyle="1" w:styleId="msonormal0">
    <w:name w:val="msonormal"/>
    <w:basedOn w:val="Normal"/>
    <w:uiPriority w:val="99"/>
    <w:rsid w:val="00DF0FCE"/>
    <w:pPr>
      <w:spacing w:before="100" w:beforeAutospacing="1" w:after="100" w:afterAutospacing="1"/>
      <w:jc w:val="left"/>
    </w:pPr>
    <w:rPr>
      <w:rFonts w:ascii="Times New Roman" w:hAnsi="Times New Roman"/>
      <w:color w:val="000000"/>
      <w:sz w:val="24"/>
      <w:szCs w:val="24"/>
      <w:lang w:val="de-DE"/>
    </w:rPr>
  </w:style>
  <w:style w:type="character" w:customStyle="1" w:styleId="FootnoteTextChar1">
    <w:name w:val="Footnote Text Char1"/>
    <w:aliases w:val="Fußnotentextf Char1"/>
    <w:semiHidden/>
    <w:rsid w:val="00DF0FCE"/>
    <w:rPr>
      <w:rFonts w:ascii="Tahoma" w:hAnsi="Tahoma"/>
      <w:lang w:val="en-GB" w:eastAsia="de-DE"/>
    </w:rPr>
  </w:style>
  <w:style w:type="character" w:customStyle="1" w:styleId="HeaderChar1">
    <w:name w:val="Header Char1"/>
    <w:aliases w:val="PPKopfzeile Char1,En-tête client Char1,ContentsHeader Char1,heading 3 after h2 Char1,h3+ Char1,Chapter Name Char1,headerU Char1,page-header Char1,ph Char1,*Header Char1,18pt Bold Char1,Chapter Name1 Char1,Header/Footer Char1,Hyphen Char1"/>
    <w:uiPriority w:val="99"/>
    <w:semiHidden/>
    <w:rsid w:val="00DF0FCE"/>
    <w:rPr>
      <w:rFonts w:ascii="Tahoma" w:hAnsi="Tahoma"/>
      <w:szCs w:val="22"/>
      <w:lang w:val="en-GB" w:eastAsia="de-DE"/>
    </w:rPr>
  </w:style>
  <w:style w:type="character" w:customStyle="1" w:styleId="FooterChar1">
    <w:name w:val="Footer Char1"/>
    <w:aliases w:val="PPFußzeile Char1"/>
    <w:uiPriority w:val="99"/>
    <w:semiHidden/>
    <w:rsid w:val="00DF0FCE"/>
    <w:rPr>
      <w:rFonts w:ascii="Tahoma" w:hAnsi="Tahoma"/>
      <w:szCs w:val="22"/>
      <w:lang w:val="en-GB" w:eastAsia="de-DE"/>
    </w:rPr>
  </w:style>
  <w:style w:type="character" w:customStyle="1" w:styleId="BodyTextChar1">
    <w:name w:val="Body Text Char1"/>
    <w:aliases w:val="heading3 Char1,Body Text - Level 2 Char1,bt Char1,Body Char1,bd Char1,body text Char1,b Char1,Body Text x Char1,block Char1,1body Char1,BodText Char1,Body Txt Char1,by Char1,OC Body Text Char1,3 indent Char1,heading31 Char1"/>
    <w:semiHidden/>
    <w:rsid w:val="00DF0FCE"/>
    <w:rPr>
      <w:rFonts w:ascii="Tahoma" w:hAnsi="Tahoma"/>
      <w:szCs w:val="22"/>
      <w:lang w:val="en-GB" w:eastAsia="de-DE"/>
    </w:rPr>
  </w:style>
  <w:style w:type="character" w:customStyle="1" w:styleId="l1">
    <w:name w:val="l1"/>
    <w:basedOn w:val="DefaultParagraphFont"/>
    <w:rsid w:val="00DF0FCE"/>
  </w:style>
  <w:style w:type="table" w:customStyle="1" w:styleId="PPTabellengitternetz11">
    <w:name w:val="PPTabellengitternetz11"/>
    <w:basedOn w:val="TableNormal"/>
    <w:next w:val="TableGrid"/>
    <w:uiPriority w:val="59"/>
    <w:rsid w:val="00DF0FCE"/>
    <w:pPr>
      <w:keepNext/>
      <w:spacing w:before="60" w:after="0" w:line="240" w:lineRule="auto"/>
    </w:pPr>
    <w:rPr>
      <w:rFonts w:ascii="Tahoma" w:eastAsia="Times New Roman" w:hAnsi="Tahoma" w:cs="Times New Roman"/>
      <w:sz w:val="20"/>
      <w:szCs w:val="20"/>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TF F 4 BC 74 8t 00" w:hAnsi="TTF F 4 BC 74 8t 00"/>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WAITable11">
    <w:name w:val="WAI Table11"/>
    <w:basedOn w:val="TableGrid"/>
    <w:uiPriority w:val="99"/>
    <w:rsid w:val="00DF0FCE"/>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TableGrid0">
    <w:name w:val="TableGrid"/>
    <w:rsid w:val="00DF0FC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table" w:customStyle="1" w:styleId="TableGrid12">
    <w:name w:val="TableGrid1"/>
    <w:rsid w:val="00DF0FCE"/>
    <w:pPr>
      <w:spacing w:after="0" w:line="240" w:lineRule="auto"/>
    </w:pPr>
    <w:rPr>
      <w:rFonts w:ascii="Calibri" w:eastAsia="Times New Roman" w:hAnsi="Calibri" w:cs="Times New Roman"/>
      <w:kern w:val="2"/>
    </w:rPr>
    <w:tblPr>
      <w:tblCellMar>
        <w:top w:w="0" w:type="dxa"/>
        <w:left w:w="0" w:type="dxa"/>
        <w:bottom w:w="0" w:type="dxa"/>
        <w:right w:w="0" w:type="dxa"/>
      </w:tblCellMar>
    </w:tblPr>
  </w:style>
  <w:style w:type="character" w:customStyle="1" w:styleId="findhit">
    <w:name w:val="findhit"/>
    <w:basedOn w:val="DefaultParagraphFont"/>
    <w:rsid w:val="00BC5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48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mailto:ipanel@worldbank.org"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FB71E-62FD-444D-84B9-FCC20A27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268</Pages>
  <Words>64934</Words>
  <Characters>370129</Characters>
  <Application>Microsoft Office Word</Application>
  <DocSecurity>0</DocSecurity>
  <Lines>3084</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benaeru@yahoo.com</dc:creator>
  <cp:keywords/>
  <dc:description/>
  <cp:lastModifiedBy>Irene Maina</cp:lastModifiedBy>
  <cp:revision>2</cp:revision>
  <dcterms:created xsi:type="dcterms:W3CDTF">2023-11-30T09:32:00Z</dcterms:created>
  <dcterms:modified xsi:type="dcterms:W3CDTF">2023-11-30T09:32:00Z</dcterms:modified>
</cp:coreProperties>
</file>